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DCA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S5 – Software DCA und Prüfanleitung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S5 (Template-Ausg. 01), Schulungsunterlage Softwareprüfung ESTW L90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Systemversionen (LBS, MEM, SM, EAM, AzLM)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PT1-Stand laut PBL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verbindlich sind die Fragen des </w:t>
            </w:r>
            <w:r>
              <w:rPr>
                <w:b/>
                <w:bCs/>
                <w:sz w:val="19"/>
                <w:szCs w:val="19"/>
              </w:rPr>
              <w:t xml:space="preserve">TIP S5 – Software DCA</w:t>
            </w:r>
            <w:r>
              <w:rPr>
                <w:sz w:val="19"/>
                <w:szCs w:val="19"/>
              </w:rPr>
              <w:t xml:space="preserve"> (orange). Die </w:t>
            </w:r>
            <w:r>
              <w:rPr>
                <w:b/>
                <w:bCs/>
                <w:sz w:val="19"/>
                <w:szCs w:val="19"/>
              </w:rPr>
              <w:t xml:space="preserve">Prüfanleitung (PA)</w:t>
            </w:r>
            <w:r>
              <w:rPr>
                <w:sz w:val="19"/>
                <w:szCs w:val="19"/>
              </w:rPr>
              <w:t xml:space="preserve"> (grün) zerlegt diese Fragen in nachvollziehbare Einzelschritte gegen die PT1-Tabellen und Prüfdokumente. Sie stammt aus der Schulungsunterlage und beruht teils auf historischen Arbeitsnotizen (2011–2013) – vor Nutzung mit dem aktuellen Stand abgleichen.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S5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S5 – Software DCA.</w:t>
            </w:r>
            <w:r>
              <w:rPr>
                <w:sz w:val="19"/>
                <w:szCs w:val="19"/>
              </w:rPr>
              <w:t xml:space="preserve"> Zeile hellorange. Die Nummer entspricht der Fragennummer im TIP; das Ergebnis wird 1:1 ins TIP übertragen.</w:t>
            </w:r>
          </w:p>
        </w:tc>
      </w:tr>
      <w:tr>
        <w:tc>
          <w:tcPr>
            <w:tcW w:type="dxa" w:w="1400"/>
            <w:shd w:fill="C5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PA</w:t>
            </w:r>
            <w:r>
              <w:rPr>
                <w:sz w:val="16"/>
                <w:szCs w:val="16"/>
              </w:rPr>
              <w:t xml:space="preserve"> x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Prüfanleitung</w:t>
            </w:r>
            <w:r>
              <w:rPr>
                <w:sz w:val="19"/>
                <w:szCs w:val="19"/>
              </w:rPr>
              <w:t xml:space="preserve"> – Einzelschritt, mit dem eine TIP-Frage nachgewiesen wird (PT1-Tabelle, Prüfdokument, Simulation). Zeile weiß. Die Spalte „Bezug“ nennt die TIP-Frage(n), zu denen der Schritt gehört.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ist verlinkt: Bei TIP-Fragen springt der Link zum ersten zugehörigen PA-Schritt („+n“ = weitere Schritte), bei PA-Schritten zurück zur TIP-Frage (↑ = weiter oben, ↓ = weiter unten).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Entspricht der Vorgabe (PT1, Prüfdokument, Planung).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 (z. B. „Falls …“-Fragen).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Zeile mit genau </w:t>
      </w:r>
      <w:r>
        <w:rPr>
          <w:b/>
          <w:bCs/>
        </w:rPr>
        <w:t xml:space="preserve">einem</w:t>
      </w:r>
      <w:r>
        <w:t xml:space="preserve"> Kreuz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TIP-Frage darf erst mit „i. O.“ bewertet werden, wenn alle zugehörigen PA-Schritte i. O. oder n. z.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Nachweis der PT1-Prüfung bleibt das </w:t>
      </w:r>
      <w:r>
        <w:rPr>
          <w:b/>
          <w:bCs/>
        </w:rPr>
        <w:t xml:space="preserve">Abhaken im PT1</w:t>
      </w:r>
      <w:r>
        <w:t xml:space="preserve"> (TIP-Manteldokument, Anhang A.1). Dieses Protokoll ersetzt das nicht.</w:t>
      </w:r>
    </w:p>
    <w:p>
      <w:pPr>
        <w:pStyle w:val="Heading1"/>
      </w:pPr>
      <w:r>
        <w:t xml:space="preserve">2  Versionen und Konsistenz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S5 – Versionen und Konsistenz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" w:id="1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richtige Version der CDE-Files gemäß der für das Projekt gültigen VDD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" w:id="2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richtige Version der EDS-Files gemäß der für das Projekt gültigen VDD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" w:id="3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Entspricht die Projektierungsversion aller CAE_data.xml den zugehörigen Teilsystemübersichten? Sind die verwendeten Projektierungsversionen für alle CAE_data.xml gleich und passend zur Projektierungsversion des Stellwerks bzw. ist jede Abweichung für Baustufen aufgrund unveränderter Daten für die jeweilige CAE_data.xml beabsichtigt und korrekt?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4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3" w:id="4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 ein Teil der Prüfung durch den Vergleich mit der Stellwerksprojektierung (mittels DSTI-Datei) realisiert wird: Wurde sichergestellt, dass die herangezogene Projektierungsversion des Stellwerks (und der DSTI-Datei) alle Elemente (Signale, Weichen, Gleissperren und Schlüsselsperren) gemäß Planunterlagen enthält und alle Signalbegriffe den Planungsunterlagen entsprechen? Wurden nachträglich Änderungen vorgenommen, muss die RDDV-Prüfung wiederholt werden!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6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Versionen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" w:id="5"/>
            <w:r>
              <w:rPr>
                <w:b/>
                <w:bCs/>
                <w:sz w:val="16"/>
                <w:szCs w:val="16"/>
              </w:rPr>
              <w:t xml:space="preserve">PA 1</w:t>
            </w:r>
            <w:bookmarkEnd w:id="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VDD:</w:t>
            </w:r>
            <w:r>
              <w:rPr>
                <w:sz w:val="18"/>
                <w:szCs w:val="18"/>
              </w:rPr>
              <w:t xml:space="preserve"> Ist die für das Projekt gültige VDD (Ausgabe/Datum) im Prüfbuch bzw. Manteldokument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1,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" w:id="6"/>
            <w:r>
              <w:rPr>
                <w:b/>
                <w:bCs/>
                <w:sz w:val="16"/>
                <w:szCs w:val="16"/>
              </w:rPr>
              <w:t xml:space="preserve">PA 2</w:t>
            </w:r>
            <w:bookmarkEnd w:id="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VDD:</w:t>
            </w:r>
            <w:r>
              <w:rPr>
                <w:sz w:val="18"/>
                <w:szCs w:val="18"/>
              </w:rPr>
              <w:t xml:space="preserve"> Wurde für jedes CDE-File die projektierte Version gegen die VDD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" w:id="7"/>
            <w:r>
              <w:rPr>
                <w:b/>
                <w:bCs/>
                <w:sz w:val="16"/>
                <w:szCs w:val="16"/>
              </w:rPr>
              <w:t xml:space="preserve">PA 3</w:t>
            </w:r>
            <w:bookmarkEnd w:id="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VDD:</w:t>
            </w:r>
            <w:r>
              <w:rPr>
                <w:sz w:val="18"/>
                <w:szCs w:val="18"/>
              </w:rPr>
              <w:t xml:space="preserve"> Wurde für jedes EDS-File die projektierte Version gegen die VDD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4" w:id="8"/>
            <w:r>
              <w:rPr>
                <w:b/>
                <w:bCs/>
                <w:sz w:val="16"/>
                <w:szCs w:val="16"/>
              </w:rPr>
              <w:t xml:space="preserve">PA 4</w:t>
            </w:r>
            <w:bookmarkEnd w:id="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CAE_data.xml:</w:t>
            </w:r>
            <w:r>
              <w:rPr>
                <w:sz w:val="18"/>
                <w:szCs w:val="18"/>
              </w:rPr>
              <w:t xml:space="preserve"> Liegt eine Liste aller CAE_data.xml mit Projektierungsversion vor, abgeglichen mit den Teilsystemübersichten?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5" w:id="9"/>
            <w:r>
              <w:rPr>
                <w:b/>
                <w:bCs/>
                <w:sz w:val="16"/>
                <w:szCs w:val="16"/>
              </w:rPr>
              <w:t xml:space="preserve">PA 5</w:t>
            </w:r>
            <w:bookmarkEnd w:id="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CAE_data.xml:</w:t>
            </w:r>
            <w:r>
              <w:rPr>
                <w:sz w:val="18"/>
                <w:szCs w:val="18"/>
              </w:rPr>
              <w:t xml:space="preserve"> Ist jede abweichende Projektierungsversion (Baustufe mit unveränderten Daten) begründet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6" w:id="10"/>
            <w:r>
              <w:rPr>
                <w:b/>
                <w:bCs/>
                <w:sz w:val="16"/>
                <w:szCs w:val="16"/>
              </w:rPr>
              <w:t xml:space="preserve">PA 6</w:t>
            </w:r>
            <w:bookmarkEnd w:id="1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DSTI:</w:t>
            </w:r>
            <w:r>
              <w:rPr>
                <w:sz w:val="18"/>
                <w:szCs w:val="18"/>
              </w:rPr>
              <w:t xml:space="preserve"> Entspricht die Version der DSTI-Datei der geprüften Stellwerksprojektierung laut FB034?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7" w:id="11"/>
            <w:r>
              <w:rPr>
                <w:b/>
                <w:bCs/>
                <w:sz w:val="16"/>
                <w:szCs w:val="16"/>
              </w:rPr>
              <w:t xml:space="preserve">PA 7</w:t>
            </w:r>
            <w:bookmarkEnd w:id="1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DSTI:</w:t>
            </w:r>
            <w:r>
              <w:rPr>
                <w:sz w:val="18"/>
                <w:szCs w:val="18"/>
              </w:rPr>
              <w:t xml:space="preserve"> Wurde nach jeder nachträglichen Änderung an Stellwerksprojektierung oder DSTI-Datei die RDDV-Prüfung wiederholt?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  Signale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S5 – Signale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4" w:id="12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1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geprüft, dass nicht überwachte Zs2/Zs2v konkret vom Betrieb gefordert wurden? Andernfalls sollen Zs2/Zs2v immer überwacht sein.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8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5" w:id="13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1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Projektierung der Leuchtstärke für alle Signale gemäß [LS-LSE-GEN-9] gegen den Standort (im Tunnel / außerhalb)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9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9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Signale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8" w:id="14"/>
            <w:r>
              <w:rPr>
                <w:b/>
                <w:bCs/>
                <w:sz w:val="16"/>
                <w:szCs w:val="16"/>
              </w:rPr>
              <w:t xml:space="preserve">PA 8</w:t>
            </w:r>
            <w:bookmarkEnd w:id="1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Zs2/Zs2v:</w:t>
            </w:r>
            <w:r>
              <w:rPr>
                <w:sz w:val="18"/>
                <w:szCs w:val="18"/>
              </w:rPr>
              <w:t xml:space="preserve"> Ist für jeden nicht überwachten Zs2/Zs2v die betriebliche Forderung mit Fundstelle (PT1) vermerkt?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9" w:id="15"/>
            <w:r>
              <w:rPr>
                <w:b/>
                <w:bCs/>
                <w:sz w:val="16"/>
                <w:szCs w:val="16"/>
              </w:rPr>
              <w:t xml:space="preserve">PA 9</w:t>
            </w:r>
            <w:bookmarkEnd w:id="1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Leuchtstärke:</w:t>
            </w:r>
            <w:r>
              <w:rPr>
                <w:sz w:val="18"/>
                <w:szCs w:val="18"/>
              </w:rPr>
              <w:t xml:space="preserve"> Wurden alle Signale im Tunnel anhand der Planung identifiziert und die Leuchtstärke je Signal (Tunnel / außerhalb)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PZB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S5 – PZB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6" w:id="16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1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manuelle Prüfung der PZB-Magnete durchgeführt? Wurden alle PZB-Magneten und Geschwindigkeitsprüfabschnitte entsprechend Planungsunterlage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10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7" w:id="17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1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entsprechend der Planungsunterlage geforderte fahrwegabhängige PZB-Magneten und GPE gemäß [LS-GEN-CXO-9] geprüft? Wurde die Konsistenz manuell zur ESTW-ZE-Projektierung geprüft (siehe Dateien K#.MAC)?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PZB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0" w:id="18"/>
            <w:r>
              <w:rPr>
                <w:b/>
                <w:bCs/>
                <w:sz w:val="16"/>
                <w:szCs w:val="16"/>
              </w:rPr>
              <w:t xml:space="preserve">PA 10</w:t>
            </w:r>
            <w:bookmarkEnd w:id="1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PZB:</w:t>
            </w:r>
            <w:r>
              <w:rPr>
                <w:sz w:val="18"/>
                <w:szCs w:val="18"/>
              </w:rPr>
              <w:t xml:space="preserve"> Wurde jeder PZB-Magnet (Frequenz, Zuordnung zum Signal) gegen die Planungsunterlage einzeln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1" w:id="19"/>
            <w:r>
              <w:rPr>
                <w:b/>
                <w:bCs/>
                <w:sz w:val="16"/>
                <w:szCs w:val="16"/>
              </w:rPr>
              <w:t xml:space="preserve">PA 11</w:t>
            </w:r>
            <w:bookmarkEnd w:id="1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PZB:</w:t>
            </w:r>
            <w:r>
              <w:rPr>
                <w:sz w:val="18"/>
                <w:szCs w:val="18"/>
              </w:rPr>
              <w:t xml:space="preserve"> Wurde jeder Geschwindigkeitsprüfabschnitt (GPE) gegen die Planungsunterlage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6, 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2" w:id="20"/>
            <w:r>
              <w:rPr>
                <w:b/>
                <w:bCs/>
                <w:sz w:val="16"/>
                <w:szCs w:val="16"/>
              </w:rPr>
              <w:t xml:space="preserve">PA 12</w:t>
            </w:r>
            <w:bookmarkEnd w:id="2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PZB:</w:t>
            </w:r>
            <w:r>
              <w:rPr>
                <w:sz w:val="18"/>
                <w:szCs w:val="18"/>
              </w:rPr>
              <w:t xml:space="preserve"> Wurden fahrwegabhängige Magneten/GPE mit den Dateien K#.MAC der ESTW-ZE-Projektierung abgeglichen?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  Weichen und Schlüsselsperren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S5 – Weichen und Schlüsselsperren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9" w:id="21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Anzahl und der Typ der Weichenantriebe mit der Ausführungsplanung Hardware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3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13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0" w:id="22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Bauformen der Schlüsselsperren?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Weichen und Schlüsselsperren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3" w:id="23"/>
            <w:r>
              <w:rPr>
                <w:b/>
                <w:bCs/>
                <w:sz w:val="16"/>
                <w:szCs w:val="16"/>
              </w:rPr>
              <w:t xml:space="preserve">PA 13</w:t>
            </w:r>
            <w:bookmarkEnd w:id="2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Weichenantriebe:</w:t>
            </w:r>
            <w:r>
              <w:rPr>
                <w:sz w:val="18"/>
                <w:szCs w:val="18"/>
              </w:rPr>
              <w:t xml:space="preserve"> Wurden Anzahl und Typ der Antriebe je Weiche gegen die HW-Ausführungsplanung einzeln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4" w:id="24"/>
            <w:r>
              <w:rPr>
                <w:b/>
                <w:bCs/>
                <w:sz w:val="16"/>
                <w:szCs w:val="16"/>
              </w:rPr>
              <w:t xml:space="preserve">PA 14</w:t>
            </w:r>
            <w:bookmarkEnd w:id="2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Schlüsselsperren:</w:t>
            </w:r>
            <w:r>
              <w:rPr>
                <w:sz w:val="18"/>
                <w:szCs w:val="18"/>
              </w:rPr>
              <w:t xml:space="preserve"> Wurde die Bauform jeder Schlüsselsperre gegen die Planung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0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  Toolprüfung (RDDV, RENT)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S5 – Toolprüfung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8" w:id="25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bei Ausgabe eines Fehlers für Regel [DBX-DCA-EXT-LS-25-W] eine manuelle Einzelprüfung der Ausgänge in der betreffenden CAE_data.xml durchgeführt?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1" w:id="26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alle Warnungen manuell nachgeprüft und die Fälle als korrekt projektiert bestätigt?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16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2" w:id="27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geprüft, dass alle Prüfregeln der Prüfvorschriften und der DBx-Regeln durch das RDDV-Tool geprüft wurden (Prüfstatus muss „Erfolgreich“ oder „Nicht anwendbar“ sein) und keine Fehler aufgetreten sind?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7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17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4" w:id="28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der RDDV-Report inklusive der Begründungen bei akzeptierten Regelverletzungen der Prüfdokumentation hinzugefügt?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18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5" w:id="29"/>
            <w:r>
              <w:rPr>
                <w:b/>
                <w:bCs/>
                <w:sz w:val="16"/>
                <w:szCs w:val="16"/>
              </w:rPr>
              <w:t xml:space="preserve">S5</w:t>
            </w:r>
            <w:bookmarkEnd w:id="2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RENT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9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19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Toolreports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5" w:id="30"/>
            <w:r>
              <w:rPr>
                <w:b/>
                <w:bCs/>
                <w:sz w:val="16"/>
                <w:szCs w:val="16"/>
              </w:rPr>
              <w:t xml:space="preserve">PA 15</w:t>
            </w:r>
            <w:bookmarkEnd w:id="3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RDDV:</w:t>
            </w:r>
            <w:r>
              <w:rPr>
                <w:sz w:val="18"/>
                <w:szCs w:val="18"/>
              </w:rPr>
              <w:t xml:space="preserve"> Regel [DBX-DCA-EXT-LS-25-W]: Sind die betroffenen Ausgänge je CAE_data.xml einzeln geprüft und das Ergebnis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8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6" w:id="31"/>
            <w:r>
              <w:rPr>
                <w:b/>
                <w:bCs/>
                <w:sz w:val="16"/>
                <w:szCs w:val="16"/>
              </w:rPr>
              <w:t xml:space="preserve">PA 16</w:t>
            </w:r>
            <w:bookmarkEnd w:id="3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RDDV:</w:t>
            </w:r>
            <w:r>
              <w:rPr>
                <w:sz w:val="18"/>
                <w:szCs w:val="18"/>
              </w:rPr>
              <w:t xml:space="preserve"> Ist jede Warnung mit Begründung „korrekt projektiert“ im Report bzw. Prüfbuch vermerkt?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7" w:id="32"/>
            <w:r>
              <w:rPr>
                <w:b/>
                <w:bCs/>
                <w:sz w:val="16"/>
                <w:szCs w:val="16"/>
              </w:rPr>
              <w:t xml:space="preserve">PA 17</w:t>
            </w:r>
            <w:bookmarkEnd w:id="3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RDDV:</w:t>
            </w:r>
            <w:r>
              <w:rPr>
                <w:sz w:val="18"/>
                <w:szCs w:val="18"/>
              </w:rPr>
              <w:t xml:space="preserve"> Wurde der Prüfstatus jeder Regel kontrolliert (nur „Erfolgreich“ / „Nicht anwendbar“, keine Fehler)?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8" w:id="33"/>
            <w:r>
              <w:rPr>
                <w:b/>
                <w:bCs/>
                <w:sz w:val="16"/>
                <w:szCs w:val="16"/>
              </w:rPr>
              <w:t xml:space="preserve">PA 18</w:t>
            </w:r>
            <w:bookmarkEnd w:id="3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RDDV:</w:t>
            </w:r>
            <w:r>
              <w:rPr>
                <w:sz w:val="18"/>
                <w:szCs w:val="18"/>
              </w:rPr>
              <w:t xml:space="preserve"> Ist der RDDV-Report (Version, Datum) mit Begründungen in der elektronischen Ablage gespeichert und im Manteldokument referenziert?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9" w:id="34"/>
            <w:r>
              <w:rPr>
                <w:b/>
                <w:bCs/>
                <w:sz w:val="16"/>
                <w:szCs w:val="16"/>
              </w:rPr>
              <w:t xml:space="preserve">PA 19</w:t>
            </w:r>
            <w:bookmarkEnd w:id="3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RENT:</w:t>
            </w:r>
            <w:r>
              <w:rPr>
                <w:sz w:val="18"/>
                <w:szCs w:val="18"/>
              </w:rPr>
              <w:t xml:space="preserve"> Ist der RENT-Report abgelegt und jede Meldung einzeln bewertet?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S5 Nr. 15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Versionen und Konsistenz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Signale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 PZB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  Weichen und Schlüsselsperren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 Toolprüfung (RDDV, RENT)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15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19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S5 – Software DCA – alle Prüfschritte durchgeführt:      ☐ Ja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01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DCA (TIP S5 + Prüfanleitung)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DCA – TIP S5 – Software DCA</dc:title>
  <dc:creator>Hitachi Rail – Interne Abnahmeprüfung</dc:creator>
  <cp:lastModifiedBy>Un-named</cp:lastModifiedBy>
  <cp:revision>1</cp:revision>
  <dcterms:created xsi:type="dcterms:W3CDTF">2026-10-08T16:35:10.622Z</dcterms:created>
  <dcterms:modified xsi:type="dcterms:W3CDTF">2026-10-08T16:35:10.628Z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