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F91C1">
      <w:pPr>
        <w:pStyle w:val="2"/>
        <w:jc w:val="center"/>
        <w:rPr>
          <w:rFonts w:hint="eastAsia" w:eastAsiaTheme="minorEastAsia"/>
          <w:sz w:val="32"/>
          <w:szCs w:val="20"/>
          <w:lang w:val="en-US" w:eastAsia="zh-CN"/>
        </w:rPr>
      </w:pPr>
      <w:r>
        <w:rPr>
          <w:sz w:val="32"/>
          <w:szCs w:val="20"/>
        </w:rPr>
        <w:t>实验</w:t>
      </w:r>
      <w:r>
        <w:rPr>
          <w:rFonts w:hint="eastAsia"/>
          <w:sz w:val="32"/>
          <w:szCs w:val="20"/>
        </w:rPr>
        <w:t>五</w:t>
      </w:r>
      <w:r>
        <w:rPr>
          <w:sz w:val="32"/>
          <w:szCs w:val="20"/>
        </w:rPr>
        <w:t xml:space="preserve"> </w:t>
      </w:r>
      <w:r>
        <w:rPr>
          <w:rFonts w:hint="eastAsia"/>
          <w:sz w:val="32"/>
          <w:szCs w:val="20"/>
        </w:rPr>
        <w:t>多模态大模型赋能</w:t>
      </w:r>
      <w:r>
        <w:rPr>
          <w:rFonts w:hint="eastAsia"/>
          <w:sz w:val="32"/>
          <w:szCs w:val="20"/>
          <w:lang w:val="en-US" w:eastAsia="zh-CN"/>
        </w:rPr>
        <w:t>的</w:t>
      </w:r>
      <w:r>
        <w:rPr>
          <w:rFonts w:hint="eastAsia"/>
          <w:sz w:val="32"/>
          <w:szCs w:val="20"/>
        </w:rPr>
        <w:t>视觉检测</w:t>
      </w:r>
      <w:r>
        <w:rPr>
          <w:rFonts w:hint="eastAsia"/>
          <w:sz w:val="32"/>
          <w:szCs w:val="20"/>
          <w:lang w:val="en-US" w:eastAsia="zh-CN"/>
        </w:rPr>
        <w:t xml:space="preserve"> </w:t>
      </w:r>
    </w:p>
    <w:p w14:paraId="7A5F4796">
      <w:pPr>
        <w:rPr>
          <w:rFonts w:ascii="Times New Roman" w:hAnsi="Times New Roman" w:cs="Times New Roman"/>
        </w:rPr>
      </w:pPr>
    </w:p>
    <w:p w14:paraId="11F23CAB">
      <w:pPr>
        <w:rPr>
          <w:rFonts w:ascii="Times New Roman" w:hAnsi="Times New Roman" w:cs="Times New Roman"/>
        </w:rPr>
      </w:pPr>
      <w:r>
        <w:rPr>
          <w:rFonts w:ascii="Times New Roman" w:hAnsi="Times New Roman" w:cs="Times New Roman"/>
        </w:rPr>
        <w:t>5.1 实验目的</w:t>
      </w:r>
    </w:p>
    <w:p w14:paraId="16455BE1">
      <w:pPr>
        <w:rPr>
          <w:rFonts w:ascii="Times New Roman" w:hAnsi="Times New Roman" w:cs="Times New Roman"/>
          <w:szCs w:val="22"/>
        </w:rPr>
      </w:pPr>
      <w:r>
        <w:rPr>
          <w:rFonts w:hint="eastAsia" w:ascii="Times New Roman" w:hAnsi="Times New Roman" w:cs="Times New Roman"/>
        </w:rPr>
        <w:t>本实验旨在通过对小样本学习领域</w:t>
      </w:r>
      <w:r>
        <w:rPr>
          <w:rFonts w:ascii="Times New Roman" w:hAnsi="Times New Roman" w:cs="Times New Roman"/>
        </w:rPr>
        <w:t>SOTA</w:t>
      </w:r>
      <w:r>
        <w:rPr>
          <w:rFonts w:hint="eastAsia" w:ascii="Times New Roman" w:hAnsi="Times New Roman" w:cs="Times New Roman"/>
        </w:rPr>
        <w:t>方法</w:t>
      </w:r>
      <w:r>
        <w:rPr>
          <w:rFonts w:hint="eastAsia" w:ascii="Times New Roman" w:hAnsi="Times New Roman" w:cs="Times New Roman"/>
          <w:lang w:val="en-US" w:eastAsia="zh-CN"/>
        </w:rPr>
        <w:t>S</w:t>
      </w:r>
      <w:r>
        <w:rPr>
          <w:rFonts w:ascii="Times New Roman" w:hAnsi="Times New Roman" w:cs="Times New Roman"/>
        </w:rPr>
        <w:t>em</w:t>
      </w:r>
      <w:r>
        <w:rPr>
          <w:rFonts w:hint="eastAsia" w:ascii="Times New Roman" w:hAnsi="Times New Roman" w:cs="Times New Roman"/>
          <w:lang w:val="en-US" w:eastAsia="zh-CN"/>
        </w:rPr>
        <w:t>F</w:t>
      </w:r>
      <w:r>
        <w:rPr>
          <w:rFonts w:ascii="Times New Roman" w:hAnsi="Times New Roman" w:cs="Times New Roman"/>
        </w:rPr>
        <w:t>ew</w:t>
      </w:r>
      <w:r>
        <w:rPr>
          <w:rFonts w:hint="eastAsia" w:ascii="Times New Roman" w:hAnsi="Times New Roman" w:cs="Times New Roman"/>
        </w:rPr>
        <w:t>的讲解，帮助学生了解大模型如何赋能</w:t>
      </w:r>
      <w:r>
        <w:rPr>
          <w:rFonts w:ascii="Times New Roman" w:hAnsi="Times New Roman" w:cs="Times New Roman"/>
        </w:rPr>
        <w:t>AI</w:t>
      </w:r>
      <w:r>
        <w:rPr>
          <w:rFonts w:hint="eastAsia" w:ascii="Times New Roman" w:hAnsi="Times New Roman" w:cs="Times New Roman"/>
        </w:rPr>
        <w:t>研究。通过本次实验，将可以：</w:t>
      </w:r>
    </w:p>
    <w:p w14:paraId="4AFC212D">
      <w:pPr>
        <w:numPr>
          <w:ilvl w:val="0"/>
          <w:numId w:val="1"/>
        </w:numPr>
        <w:rPr>
          <w:rFonts w:ascii="Times New Roman" w:hAnsi="Times New Roman" w:cs="Times New Roman"/>
        </w:rPr>
      </w:pPr>
      <w:r>
        <w:rPr>
          <w:rFonts w:hint="eastAsia" w:ascii="Times New Roman" w:hAnsi="Times New Roman" w:cs="Times New Roman"/>
        </w:rPr>
        <w:t>了解小样本学习的基础知识；</w:t>
      </w:r>
    </w:p>
    <w:p w14:paraId="45B696EB">
      <w:pPr>
        <w:numPr>
          <w:ilvl w:val="0"/>
          <w:numId w:val="1"/>
        </w:numPr>
        <w:rPr>
          <w:rFonts w:ascii="Times New Roman" w:hAnsi="Times New Roman" w:cs="Times New Roman"/>
        </w:rPr>
      </w:pPr>
      <w:r>
        <w:rPr>
          <w:rFonts w:hint="eastAsia" w:ascii="Times New Roman" w:hAnsi="Times New Roman" w:cs="Times New Roman"/>
        </w:rPr>
        <w:t>理解小样本学习</w:t>
      </w:r>
      <w:r>
        <w:rPr>
          <w:rFonts w:ascii="Times New Roman" w:hAnsi="Times New Roman" w:cs="Times New Roman"/>
        </w:rPr>
        <w:t>SOTA</w:t>
      </w:r>
      <w:r>
        <w:rPr>
          <w:rFonts w:hint="eastAsia" w:ascii="Times New Roman" w:hAnsi="Times New Roman" w:cs="Times New Roman"/>
        </w:rPr>
        <w:t>方法</w:t>
      </w:r>
      <w:r>
        <w:rPr>
          <w:rFonts w:hint="eastAsia" w:ascii="Times New Roman" w:hAnsi="Times New Roman" w:cs="Times New Roman"/>
          <w:lang w:val="en-US" w:eastAsia="zh-CN"/>
        </w:rPr>
        <w:t>S</w:t>
      </w:r>
      <w:r>
        <w:rPr>
          <w:rFonts w:ascii="Times New Roman" w:hAnsi="Times New Roman" w:cs="Times New Roman"/>
        </w:rPr>
        <w:t>em</w:t>
      </w:r>
      <w:r>
        <w:rPr>
          <w:rFonts w:hint="eastAsia" w:ascii="Times New Roman" w:hAnsi="Times New Roman" w:cs="Times New Roman"/>
          <w:lang w:val="en-US" w:eastAsia="zh-CN"/>
        </w:rPr>
        <w:t>F</w:t>
      </w:r>
      <w:r>
        <w:rPr>
          <w:rFonts w:ascii="Times New Roman" w:hAnsi="Times New Roman" w:cs="Times New Roman"/>
        </w:rPr>
        <w:t>ew</w:t>
      </w:r>
      <w:r>
        <w:rPr>
          <w:rFonts w:hint="eastAsia" w:ascii="Times New Roman" w:hAnsi="Times New Roman" w:cs="Times New Roman"/>
        </w:rPr>
        <w:t>及其代码；</w:t>
      </w:r>
    </w:p>
    <w:p w14:paraId="31D67407">
      <w:pPr>
        <w:numPr>
          <w:ilvl w:val="0"/>
          <w:numId w:val="1"/>
        </w:numPr>
        <w:rPr>
          <w:rFonts w:hint="eastAsia" w:ascii="Times New Roman" w:hAnsi="Times New Roman" w:cs="Times New Roman"/>
        </w:rPr>
      </w:pPr>
      <w:r>
        <w:rPr>
          <w:rFonts w:hint="eastAsia" w:ascii="Times New Roman" w:hAnsi="Times New Roman" w:cs="Times New Roman"/>
        </w:rPr>
        <w:t>学习大语言模型在</w:t>
      </w:r>
      <w:r>
        <w:rPr>
          <w:rFonts w:hint="eastAsia" w:ascii="Times New Roman" w:hAnsi="Times New Roman" w:cs="Times New Roman"/>
          <w:lang w:val="en-US" w:eastAsia="zh-CN"/>
        </w:rPr>
        <w:t>S</w:t>
      </w:r>
      <w:r>
        <w:rPr>
          <w:rFonts w:ascii="Times New Roman" w:hAnsi="Times New Roman" w:cs="Times New Roman"/>
        </w:rPr>
        <w:t>em</w:t>
      </w:r>
      <w:r>
        <w:rPr>
          <w:rFonts w:hint="eastAsia" w:ascii="Times New Roman" w:hAnsi="Times New Roman" w:cs="Times New Roman"/>
          <w:lang w:val="en-US" w:eastAsia="zh-CN"/>
        </w:rPr>
        <w:t>F</w:t>
      </w:r>
      <w:r>
        <w:rPr>
          <w:rFonts w:ascii="Times New Roman" w:hAnsi="Times New Roman" w:cs="Times New Roman"/>
        </w:rPr>
        <w:t>ew</w:t>
      </w:r>
      <w:r>
        <w:rPr>
          <w:rFonts w:hint="eastAsia" w:ascii="Times New Roman" w:hAnsi="Times New Roman" w:cs="Times New Roman"/>
        </w:rPr>
        <w:t>方法中所起作用。</w:t>
      </w:r>
    </w:p>
    <w:p w14:paraId="043817BB">
      <w:pPr>
        <w:rPr>
          <w:rFonts w:ascii="Times New Roman" w:hAnsi="Times New Roman" w:cs="Times New Roman"/>
        </w:rPr>
      </w:pPr>
    </w:p>
    <w:p w14:paraId="032CDE96">
      <w:pPr>
        <w:rPr>
          <w:rFonts w:ascii="Times New Roman" w:hAnsi="Times New Roman" w:cs="Times New Roman"/>
        </w:rPr>
      </w:pPr>
      <w:r>
        <w:rPr>
          <w:rFonts w:ascii="Times New Roman" w:hAnsi="Times New Roman" w:cs="Times New Roman"/>
        </w:rPr>
        <w:t>5.2 实验要求</w:t>
      </w:r>
    </w:p>
    <w:p w14:paraId="67AA0525">
      <w:pPr>
        <w:numPr>
          <w:ilvl w:val="0"/>
          <w:numId w:val="2"/>
        </w:numPr>
        <w:ind w:left="425" w:leftChars="0" w:hanging="425" w:firstLineChars="0"/>
        <w:rPr>
          <w:rFonts w:ascii="Times New Roman" w:hAnsi="Times New Roman" w:cs="Times New Roman"/>
          <w:szCs w:val="22"/>
        </w:rPr>
      </w:pPr>
      <w:r>
        <w:rPr>
          <w:rFonts w:hint="eastAsia" w:ascii="Times New Roman" w:hAnsi="Times New Roman" w:cs="Times New Roman"/>
        </w:rPr>
        <w:t>了解</w:t>
      </w:r>
      <w:r>
        <w:rPr>
          <w:rFonts w:hint="eastAsia" w:ascii="Times New Roman" w:hAnsi="Times New Roman" w:cs="Times New Roman"/>
          <w:lang w:val="en-US" w:eastAsia="zh-CN"/>
        </w:rPr>
        <w:t>S</w:t>
      </w:r>
      <w:r>
        <w:rPr>
          <w:rFonts w:ascii="Times New Roman" w:hAnsi="Times New Roman" w:cs="Times New Roman"/>
        </w:rPr>
        <w:t>em</w:t>
      </w:r>
      <w:r>
        <w:rPr>
          <w:rFonts w:hint="eastAsia" w:ascii="Times New Roman" w:hAnsi="Times New Roman" w:cs="Times New Roman"/>
          <w:lang w:val="en-US" w:eastAsia="zh-CN"/>
        </w:rPr>
        <w:t>F</w:t>
      </w:r>
      <w:r>
        <w:rPr>
          <w:rFonts w:ascii="Times New Roman" w:hAnsi="Times New Roman" w:cs="Times New Roman"/>
        </w:rPr>
        <w:t>ew</w:t>
      </w:r>
      <w:r>
        <w:rPr>
          <w:rFonts w:hint="eastAsia" w:ascii="Times New Roman" w:hAnsi="Times New Roman" w:cs="Times New Roman"/>
        </w:rPr>
        <w:t>方法的模型结构、目标函数以及训练测试过程等；</w:t>
      </w:r>
    </w:p>
    <w:p w14:paraId="5D9AEC1E">
      <w:pPr>
        <w:numPr>
          <w:ilvl w:val="0"/>
          <w:numId w:val="2"/>
        </w:numPr>
        <w:ind w:left="425" w:leftChars="0" w:hanging="425" w:firstLineChars="0"/>
        <w:rPr>
          <w:rFonts w:ascii="Times New Roman" w:hAnsi="Times New Roman" w:cs="Times New Roman"/>
        </w:rPr>
      </w:pPr>
      <w:r>
        <w:rPr>
          <w:rFonts w:hint="eastAsia" w:ascii="Times New Roman" w:hAnsi="Times New Roman" w:cs="Times New Roman"/>
        </w:rPr>
        <w:t>掌握小样本学习的基础知识，如其定义，基于</w:t>
      </w:r>
      <w:r>
        <w:rPr>
          <w:rFonts w:ascii="Times New Roman" w:hAnsi="Times New Roman" w:cs="Times New Roman"/>
        </w:rPr>
        <w:t>Episode</w:t>
      </w:r>
      <w:r>
        <w:rPr>
          <w:rFonts w:hint="eastAsia" w:ascii="Times New Roman" w:hAnsi="Times New Roman" w:cs="Times New Roman"/>
        </w:rPr>
        <w:t>的测试、基础方法等；</w:t>
      </w:r>
    </w:p>
    <w:p w14:paraId="36AC94CD">
      <w:pPr>
        <w:numPr>
          <w:ilvl w:val="0"/>
          <w:numId w:val="2"/>
        </w:numPr>
        <w:ind w:left="425" w:leftChars="0" w:hanging="425" w:firstLineChars="0"/>
        <w:rPr>
          <w:rFonts w:ascii="Times New Roman" w:hAnsi="Times New Roman" w:cs="Times New Roman"/>
        </w:rPr>
      </w:pPr>
      <w:r>
        <w:rPr>
          <w:rFonts w:hint="eastAsia" w:ascii="Times New Roman" w:hAnsi="Times New Roman" w:cs="Times New Roman"/>
        </w:rPr>
        <w:t>理解</w:t>
      </w:r>
      <w:r>
        <w:rPr>
          <w:rFonts w:hint="eastAsia" w:ascii="Times New Roman" w:hAnsi="Times New Roman" w:cs="Times New Roman"/>
          <w:lang w:val="en-US" w:eastAsia="zh-CN"/>
        </w:rPr>
        <w:t>S</w:t>
      </w:r>
      <w:r>
        <w:rPr>
          <w:rFonts w:ascii="Times New Roman" w:hAnsi="Times New Roman" w:cs="Times New Roman"/>
        </w:rPr>
        <w:t>em</w:t>
      </w:r>
      <w:r>
        <w:rPr>
          <w:rFonts w:hint="eastAsia" w:ascii="Times New Roman" w:hAnsi="Times New Roman" w:cs="Times New Roman"/>
          <w:lang w:val="en-US" w:eastAsia="zh-CN"/>
        </w:rPr>
        <w:t>F</w:t>
      </w:r>
      <w:r>
        <w:rPr>
          <w:rFonts w:ascii="Times New Roman" w:hAnsi="Times New Roman" w:cs="Times New Roman"/>
        </w:rPr>
        <w:t>ew</w:t>
      </w:r>
      <w:r>
        <w:rPr>
          <w:rFonts w:hint="eastAsia" w:ascii="Times New Roman" w:hAnsi="Times New Roman" w:cs="Times New Roman"/>
        </w:rPr>
        <w:t>方法中的语义进化过程</w:t>
      </w:r>
      <w:r>
        <w:rPr>
          <w:rFonts w:ascii="Times New Roman" w:hAnsi="Times New Roman" w:cs="Times New Roman"/>
        </w:rPr>
        <w:t>(semantic evolution)</w:t>
      </w:r>
      <w:r>
        <w:rPr>
          <w:rFonts w:hint="eastAsia" w:ascii="Times New Roman" w:hAnsi="Times New Roman" w:cs="Times New Roman"/>
        </w:rPr>
        <w:t>，即类别标签如何通过大模型进化为类别表示，并最终提升小样本学习的分类准确率。</w:t>
      </w:r>
    </w:p>
    <w:p w14:paraId="049CE9C2">
      <w:pPr>
        <w:rPr>
          <w:rFonts w:ascii="Times New Roman" w:hAnsi="Times New Roman" w:cs="Times New Roman"/>
        </w:rPr>
      </w:pPr>
    </w:p>
    <w:p w14:paraId="2CB96E2A">
      <w:pPr>
        <w:rPr>
          <w:rFonts w:ascii="Times New Roman" w:hAnsi="Times New Roman" w:cs="Times New Roman"/>
        </w:rPr>
      </w:pPr>
      <w:r>
        <w:rPr>
          <w:rFonts w:ascii="Times New Roman" w:hAnsi="Times New Roman" w:cs="Times New Roman"/>
        </w:rPr>
        <w:t>5.3 实验环境</w:t>
      </w:r>
    </w:p>
    <w:p w14:paraId="663FF72F">
      <w:pPr>
        <w:numPr>
          <w:ilvl w:val="0"/>
          <w:numId w:val="3"/>
        </w:numPr>
        <w:ind w:left="425" w:leftChars="0" w:hanging="425" w:firstLineChars="0"/>
        <w:rPr>
          <w:rFonts w:ascii="Times New Roman" w:hAnsi="Times New Roman" w:cs="Times New Roman"/>
          <w:szCs w:val="22"/>
        </w:rPr>
      </w:pPr>
      <w:r>
        <w:rPr>
          <w:rFonts w:ascii="Times New Roman" w:hAnsi="Times New Roman" w:cs="Times New Roman"/>
        </w:rPr>
        <w:t>PyTorch</w:t>
      </w:r>
      <w:r>
        <w:rPr>
          <w:rFonts w:hint="eastAsia" w:ascii="Times New Roman" w:hAnsi="Times New Roman" w:cs="Times New Roman"/>
        </w:rPr>
        <w:t>环境</w:t>
      </w:r>
    </w:p>
    <w:p w14:paraId="74714827">
      <w:pPr>
        <w:numPr>
          <w:ilvl w:val="0"/>
          <w:numId w:val="3"/>
        </w:numPr>
        <w:ind w:left="425" w:leftChars="0" w:hanging="425" w:firstLineChars="0"/>
        <w:rPr>
          <w:rFonts w:ascii="Times New Roman" w:hAnsi="Times New Roman" w:cs="Times New Roman"/>
        </w:rPr>
      </w:pPr>
      <w:r>
        <w:rPr>
          <w:rFonts w:ascii="Times New Roman" w:hAnsi="Times New Roman" w:cs="Times New Roman"/>
        </w:rPr>
        <w:t>NVIDIA GPU</w:t>
      </w:r>
      <w:r>
        <w:rPr>
          <w:rFonts w:hint="eastAsia" w:ascii="Times New Roman" w:hAnsi="Times New Roman" w:cs="Times New Roman"/>
        </w:rPr>
        <w:t>（建议</w:t>
      </w:r>
      <w:r>
        <w:rPr>
          <w:rFonts w:ascii="Times New Roman" w:hAnsi="Times New Roman" w:cs="Times New Roman"/>
        </w:rPr>
        <w:t>RTX 3060+</w:t>
      </w:r>
      <w:r>
        <w:rPr>
          <w:rFonts w:hint="eastAsia" w:ascii="Times New Roman" w:hAnsi="Times New Roman" w:cs="Times New Roman"/>
        </w:rPr>
        <w:t>）</w:t>
      </w:r>
      <w:r>
        <w:rPr>
          <w:rFonts w:ascii="Times New Roman" w:hAnsi="Times New Roman" w:cs="Times New Roman"/>
        </w:rPr>
        <w:t xml:space="preserve"> </w:t>
      </w:r>
    </w:p>
    <w:p w14:paraId="4E9D0581">
      <w:pPr>
        <w:numPr>
          <w:ilvl w:val="0"/>
          <w:numId w:val="3"/>
        </w:numPr>
        <w:ind w:left="425" w:leftChars="0" w:hanging="425" w:firstLineChars="0"/>
        <w:rPr>
          <w:rFonts w:ascii="Times New Roman" w:hAnsi="Times New Roman" w:cs="Times New Roman"/>
        </w:rPr>
      </w:pPr>
      <w:r>
        <w:rPr>
          <w:rFonts w:ascii="Times New Roman" w:hAnsi="Times New Roman" w:cs="Times New Roman"/>
        </w:rPr>
        <w:t>Vscode/Pycharm</w:t>
      </w:r>
    </w:p>
    <w:p w14:paraId="022AA3D2">
      <w:pPr>
        <w:rPr>
          <w:rFonts w:hint="eastAsia" w:ascii="Times New Roman" w:hAnsi="Times New Roman" w:cs="Times New Roman"/>
        </w:rPr>
      </w:pPr>
    </w:p>
    <w:p w14:paraId="5AB5A3FE">
      <w:pPr>
        <w:rPr>
          <w:rFonts w:ascii="Times New Roman" w:hAnsi="Times New Roman" w:cs="Times New Roman"/>
        </w:rPr>
      </w:pPr>
      <w:r>
        <w:rPr>
          <w:rFonts w:ascii="Times New Roman" w:hAnsi="Times New Roman" w:cs="Times New Roman"/>
        </w:rPr>
        <w:t>5.4 实验内容</w:t>
      </w:r>
    </w:p>
    <w:p w14:paraId="7FA2AA7B">
      <w:pPr>
        <w:rPr>
          <w:rFonts w:ascii="Times New Roman" w:hAnsi="Times New Roman" w:cs="Times New Roman"/>
        </w:rPr>
      </w:pPr>
      <w:r>
        <w:rPr>
          <w:rFonts w:ascii="Times New Roman" w:hAnsi="Times New Roman" w:cs="Times New Roman"/>
        </w:rPr>
        <w:t>5.4.1 数据集介绍</w:t>
      </w:r>
    </w:p>
    <w:p w14:paraId="498D76C5">
      <w:pPr>
        <w:rPr>
          <w:rFonts w:ascii="Times New Roman" w:hAnsi="Times New Roman" w:cs="Times New Roman"/>
        </w:rPr>
      </w:pPr>
      <w:r>
        <w:rPr>
          <w:rFonts w:ascii="Times New Roman" w:hAnsi="Times New Roman" w:cs="Times New Roman"/>
        </w:rPr>
        <w:t>本次实验</w:t>
      </w:r>
      <w:r>
        <w:rPr>
          <w:rFonts w:hint="eastAsia" w:ascii="Times New Roman" w:hAnsi="Times New Roman" w:cs="Times New Roman"/>
        </w:rPr>
        <w:t>使用小样本学习数据集m</w:t>
      </w:r>
      <w:r>
        <w:rPr>
          <w:rFonts w:ascii="Times New Roman" w:hAnsi="Times New Roman" w:cs="Times New Roman"/>
        </w:rPr>
        <w:t>iniImageNet</w:t>
      </w:r>
      <w:r>
        <w:rPr>
          <w:rFonts w:hint="eastAsia" w:ascii="Times New Roman" w:hAnsi="Times New Roman" w:cs="Times New Roman"/>
        </w:rPr>
        <w:t>，该数据集为I</w:t>
      </w:r>
      <w:r>
        <w:rPr>
          <w:rFonts w:ascii="Times New Roman" w:hAnsi="Times New Roman" w:cs="Times New Roman"/>
        </w:rPr>
        <w:t>mageNet数据集的子集，</w:t>
      </w:r>
      <w:r>
        <w:rPr>
          <w:rFonts w:hint="eastAsia" w:ascii="Times New Roman" w:hAnsi="Times New Roman" w:cs="Times New Roman"/>
        </w:rPr>
        <w:t>包含1</w:t>
      </w:r>
      <w:r>
        <w:rPr>
          <w:rFonts w:ascii="Times New Roman" w:hAnsi="Times New Roman" w:cs="Times New Roman"/>
        </w:rPr>
        <w:t>00类60000</w:t>
      </w:r>
      <w:r>
        <w:rPr>
          <w:rFonts w:hint="eastAsia" w:ascii="Times New Roman" w:hAnsi="Times New Roman" w:cs="Times New Roman"/>
        </w:rPr>
        <w:t>张图片，其中训练集6</w:t>
      </w:r>
      <w:r>
        <w:rPr>
          <w:rFonts w:ascii="Times New Roman" w:hAnsi="Times New Roman" w:cs="Times New Roman"/>
        </w:rPr>
        <w:t>4类，验证集</w:t>
      </w:r>
      <w:r>
        <w:rPr>
          <w:rFonts w:hint="eastAsia" w:ascii="Times New Roman" w:hAnsi="Times New Roman" w:cs="Times New Roman"/>
        </w:rPr>
        <w:t>1</w:t>
      </w:r>
      <w:r>
        <w:rPr>
          <w:rFonts w:ascii="Times New Roman" w:hAnsi="Times New Roman" w:cs="Times New Roman"/>
        </w:rPr>
        <w:t>6类，测试集</w:t>
      </w:r>
      <w:r>
        <w:rPr>
          <w:rFonts w:hint="eastAsia" w:ascii="Times New Roman" w:hAnsi="Times New Roman" w:cs="Times New Roman"/>
        </w:rPr>
        <w:t>2</w:t>
      </w:r>
      <w:r>
        <w:rPr>
          <w:rFonts w:ascii="Times New Roman" w:hAnsi="Times New Roman" w:cs="Times New Roman"/>
        </w:rPr>
        <w:t>0类</w:t>
      </w:r>
      <w:r>
        <w:rPr>
          <w:rFonts w:hint="eastAsia" w:ascii="Times New Roman" w:hAnsi="Times New Roman" w:cs="Times New Roman"/>
        </w:rPr>
        <w:t>。</w:t>
      </w:r>
    </w:p>
    <w:p w14:paraId="262056D8">
      <w:pPr>
        <w:jc w:val="center"/>
        <w:rPr>
          <w:rFonts w:ascii="Times New Roman" w:hAnsi="Times New Roman" w:cs="Times New Roman"/>
        </w:rPr>
      </w:pPr>
      <w:r>
        <w:rPr>
          <w:rFonts w:ascii="Times New Roman" w:hAnsi="Times New Roman" w:cs="Times New Roman"/>
        </w:rPr>
        <w:pict>
          <v:shape id="_x0000_i1025" o:spt="75" type="#_x0000_t75" style="height:136.8pt;width:132pt;" filled="f" o:preferrelative="t" stroked="f" coordsize="21600,21600">
            <v:path/>
            <v:fill on="f" focussize="0,0"/>
            <v:stroke on="f" joinstyle="miter"/>
            <v:imagedata r:id="rId4" o:title="n0210100600000007"/>
            <o:lock v:ext="edit" aspectratio="t"/>
            <w10:wrap type="none"/>
            <w10:anchorlock/>
          </v:shape>
        </w:pict>
      </w:r>
      <w:r>
        <w:rPr>
          <w:rFonts w:ascii="Times New Roman" w:hAnsi="Times New Roman" w:cs="Times New Roman"/>
        </w:rPr>
        <w:t xml:space="preserve">  </w:t>
      </w:r>
      <w:r>
        <w:rPr>
          <w:rFonts w:ascii="Times New Roman" w:hAnsi="Times New Roman" w:cs="Times New Roman"/>
        </w:rPr>
        <w:pict>
          <v:shape id="_x0000_i1026" o:spt="75" type="#_x0000_t75" style="height:136.2pt;width:181.8pt;" filled="f" o:preferrelative="t" stroked="f" coordsize="21600,21600">
            <v:path/>
            <v:fill on="f" focussize="0,0"/>
            <v:stroke on="f" joinstyle="miter"/>
            <v:imagedata r:id="rId5" o:title="n0385406500000001"/>
            <o:lock v:ext="edit" aspectratio="t"/>
            <w10:wrap type="none"/>
            <w10:anchorlock/>
          </v:shape>
        </w:pict>
      </w:r>
    </w:p>
    <w:p w14:paraId="532D6380">
      <w:pPr>
        <w:rPr>
          <w:rFonts w:ascii="Times New Roman" w:hAnsi="Times New Roman" w:cs="Times New Roman"/>
        </w:rPr>
      </w:pPr>
      <w:r>
        <w:rPr>
          <w:rFonts w:hint="eastAsia" w:ascii="Times New Roman" w:hAnsi="Times New Roman" w:cs="Times New Roman"/>
          <w:lang w:val="en-US" w:eastAsia="zh-CN"/>
        </w:rPr>
        <w:t>5</w:t>
      </w:r>
      <w:r>
        <w:rPr>
          <w:rFonts w:ascii="Times New Roman" w:hAnsi="Times New Roman" w:cs="Times New Roman"/>
        </w:rPr>
        <w:t>.4.2 相关模型描述</w:t>
      </w:r>
    </w:p>
    <w:p w14:paraId="383FA17D">
      <w:pPr>
        <w:rPr>
          <w:rFonts w:ascii="Times New Roman" w:hAnsi="Times New Roman" w:cs="Times New Roman"/>
        </w:rPr>
      </w:pPr>
      <w:r>
        <w:rPr>
          <w:rFonts w:ascii="Times New Roman" w:hAnsi="Times New Roman" w:cs="Times New Roman"/>
        </w:rPr>
        <w:t>在本实验中，我们将学习小样本SOTA方法</w:t>
      </w:r>
      <w:r>
        <w:rPr>
          <w:rFonts w:hint="eastAsia" w:ascii="Times New Roman" w:hAnsi="Times New Roman" w:cs="Times New Roman"/>
          <w:lang w:val="en-US" w:eastAsia="zh-CN"/>
        </w:rPr>
        <w:t>S</w:t>
      </w:r>
      <w:r>
        <w:rPr>
          <w:rFonts w:ascii="Times New Roman" w:hAnsi="Times New Roman" w:cs="Times New Roman"/>
        </w:rPr>
        <w:t>em</w:t>
      </w:r>
      <w:r>
        <w:rPr>
          <w:rFonts w:hint="eastAsia" w:ascii="Times New Roman" w:hAnsi="Times New Roman" w:cs="Times New Roman"/>
          <w:lang w:val="en-US" w:eastAsia="zh-CN"/>
        </w:rPr>
        <w:t>F</w:t>
      </w:r>
      <w:r>
        <w:rPr>
          <w:rFonts w:ascii="Times New Roman" w:hAnsi="Times New Roman" w:cs="Times New Roman"/>
        </w:rPr>
        <w:t>ew，并以此理解如何应用大模型的理解能力。</w:t>
      </w:r>
    </w:p>
    <w:p w14:paraId="72D0F517">
      <w:pPr>
        <w:rPr>
          <w:rFonts w:hint="eastAsia" w:ascii="Times New Roman" w:hAnsi="Times New Roman" w:cs="Times New Roman"/>
        </w:rPr>
      </w:pPr>
      <w:r>
        <w:rPr>
          <w:rFonts w:ascii="Times New Roman" w:hAnsi="Times New Roman" w:cs="Times New Roman"/>
        </w:rPr>
        <w:drawing>
          <wp:inline distT="0" distB="0" distL="0" distR="0">
            <wp:extent cx="5274310" cy="3352165"/>
            <wp:effectExtent l="0" t="0" r="2540" b="6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
                    <a:srcRect l="2993" t="3618" r="22214"/>
                    <a:stretch>
                      <a:fillRect/>
                    </a:stretch>
                  </pic:blipFill>
                  <pic:spPr>
                    <a:xfrm>
                      <a:off x="0" y="0"/>
                      <a:ext cx="5274310" cy="3352165"/>
                    </a:xfrm>
                    <a:prstGeom prst="rect">
                      <a:avLst/>
                    </a:prstGeom>
                  </pic:spPr>
                </pic:pic>
              </a:graphicData>
            </a:graphic>
          </wp:inline>
        </w:drawing>
      </w:r>
    </w:p>
    <w:p w14:paraId="0E14C28B">
      <w:pPr>
        <w:rPr>
          <w:rFonts w:ascii="Times New Roman" w:hAnsi="Times New Roman" w:cs="Times New Roman"/>
        </w:rPr>
      </w:pPr>
      <w:r>
        <w:rPr>
          <w:rFonts w:hint="eastAsia" w:ascii="Times New Roman" w:hAnsi="Times New Roman" w:cs="Times New Roman"/>
          <w:lang w:val="en-US" w:eastAsia="zh-CN"/>
        </w:rPr>
        <w:t>S</w:t>
      </w:r>
      <w:r>
        <w:rPr>
          <w:rFonts w:ascii="Times New Roman" w:hAnsi="Times New Roman" w:cs="Times New Roman"/>
        </w:rPr>
        <w:t>em</w:t>
      </w:r>
      <w:r>
        <w:rPr>
          <w:rFonts w:hint="eastAsia" w:ascii="Times New Roman" w:hAnsi="Times New Roman" w:cs="Times New Roman"/>
          <w:lang w:val="en-US" w:eastAsia="zh-CN"/>
        </w:rPr>
        <w:t>F</w:t>
      </w:r>
      <w:r>
        <w:rPr>
          <w:rFonts w:ascii="Times New Roman" w:hAnsi="Times New Roman" w:cs="Times New Roman"/>
        </w:rPr>
        <w:t>ew是小样本领域的SOTA方法。为</w:t>
      </w:r>
      <w:r>
        <w:rPr>
          <w:rFonts w:hint="eastAsia" w:ascii="Times New Roman" w:hAnsi="Times New Roman" w:cs="Times New Roman"/>
        </w:rPr>
        <w:t>解决传统方法依赖简短类别名称或人工标注属性导致的语义偏差问题，创新性地设计了语义进化方法，通过两步自动化过程生成高质量语义：首先从WordNet获取类别定义，再利用大语言模型（如GPT-3.5）扩展生成包含丰富视觉特征的详细描述。在此基础上，构建了轻量级的语义对齐网络（SemAlign），仅用两层全连接层将视觉特征与语义信息融合，生成鲁棒的类别原型用于分类。实验表明，该方法在MiniImageNet等六个主流小样本学习基准数据集上均达到最优性能，</w:t>
      </w:r>
    </w:p>
    <w:p w14:paraId="7AFA0C53">
      <w:pPr>
        <w:rPr>
          <w:rFonts w:ascii="Times New Roman" w:hAnsi="Times New Roman" w:cs="Times New Roman"/>
        </w:rPr>
      </w:pPr>
    </w:p>
    <w:p w14:paraId="5EF3DE91">
      <w:pPr>
        <w:rPr>
          <w:rFonts w:ascii="Times New Roman" w:hAnsi="Times New Roman" w:cs="Times New Roman"/>
        </w:rPr>
      </w:pPr>
      <w:r>
        <w:rPr>
          <w:rFonts w:ascii="Times New Roman" w:hAnsi="Times New Roman" w:cs="Times New Roman"/>
        </w:rPr>
        <w:t>5.4.3 模型评估</w:t>
      </w:r>
    </w:p>
    <w:p w14:paraId="6FD31693">
      <w:pPr>
        <w:rPr>
          <w:rFonts w:ascii="Times New Roman" w:hAnsi="Times New Roman" w:cs="Times New Roman"/>
        </w:rPr>
      </w:pPr>
      <w:r>
        <w:rPr>
          <w:rFonts w:ascii="Times New Roman" w:hAnsi="Times New Roman" w:cs="Times New Roman"/>
        </w:rPr>
        <w:t>准确率（Accuracy）是小样本学习图像分类任务的常用指标。</w:t>
      </w:r>
    </w:p>
    <w:p w14:paraId="651A4A9D">
      <w:pPr>
        <w:rPr>
          <w:rFonts w:ascii="Times New Roman" w:hAnsi="Times New Roman" w:cs="Times New Roman"/>
        </w:rPr>
      </w:pPr>
      <w:r>
        <w:rPr>
          <w:rFonts w:ascii="Times New Roman" w:hAnsi="Times New Roman" w:cs="Times New Roman"/>
        </w:rPr>
        <w:t>准确率是指所有预测正确的样本数占总样本数的比例。计算公式如下：</w:t>
      </w:r>
    </w:p>
    <w:p w14:paraId="7D2589E3">
      <w:pPr>
        <w:rPr>
          <w:rFonts w:ascii="Times New Roman" w:hAnsi="Times New Roman" w:cs="Times New Roman"/>
        </w:rPr>
      </w:pPr>
      <m:oMathPara>
        <m:oMath>
          <m:r>
            <m:rPr>
              <m:sty m:val="p"/>
            </m:rPr>
            <w:rPr>
              <w:rFonts w:ascii="Cambria Math" w:hAnsi="Cambria Math" w:cs="Times New Roman"/>
            </w:rPr>
            <m:t xml:space="preserve">Accuracy = </m:t>
          </m:r>
          <m:f>
            <m:fPr>
              <m:ctrlPr>
                <w:rPr>
                  <w:rFonts w:ascii="Cambria Math" w:hAnsi="Cambria Math" w:cs="Times New Roman"/>
                </w:rPr>
              </m:ctrlPr>
            </m:fPr>
            <m:num>
              <m:r>
                <m:rPr>
                  <m:sty m:val="p"/>
                </m:rPr>
                <w:rPr>
                  <w:rFonts w:ascii="Cambria Math" w:hAnsi="Cambria Math" w:cs="Times New Roman"/>
                </w:rPr>
                <m:t>TP+TN</m:t>
              </m:r>
              <m:ctrlPr>
                <w:rPr>
                  <w:rFonts w:ascii="Cambria Math" w:hAnsi="Cambria Math" w:cs="Times New Roman"/>
                </w:rPr>
              </m:ctrlPr>
            </m:num>
            <m:den>
              <m:r>
                <m:rPr>
                  <m:sty m:val="p"/>
                </m:rPr>
                <w:rPr>
                  <w:rFonts w:ascii="Cambria Math" w:hAnsi="Cambria Math" w:cs="Times New Roman"/>
                </w:rPr>
                <m:t>TP+FP+FN+TN</m:t>
              </m:r>
              <m:ctrlPr>
                <w:rPr>
                  <w:rFonts w:ascii="Cambria Math" w:hAnsi="Cambria Math" w:cs="Times New Roman"/>
                </w:rPr>
              </m:ctrlPr>
            </m:den>
          </m:f>
        </m:oMath>
      </m:oMathPara>
    </w:p>
    <w:p w14:paraId="625C8CD6">
      <w:pPr>
        <w:rPr>
          <w:rFonts w:ascii="Times New Roman" w:hAnsi="Times New Roman" w:cs="Times New Roman"/>
        </w:rPr>
      </w:pPr>
      <w:r>
        <w:rPr>
          <w:rFonts w:ascii="Times New Roman" w:hAnsi="Times New Roman" w:cs="Times New Roman"/>
        </w:rPr>
        <w:t>TP (True Positive): 正确地预测为正类的样本数量;</w:t>
      </w:r>
    </w:p>
    <w:p w14:paraId="5EB334DA">
      <w:pPr>
        <w:rPr>
          <w:rFonts w:ascii="Times New Roman" w:hAnsi="Times New Roman" w:cs="Times New Roman"/>
        </w:rPr>
      </w:pPr>
      <w:r>
        <w:rPr>
          <w:rFonts w:ascii="Times New Roman" w:hAnsi="Times New Roman" w:cs="Times New Roman"/>
        </w:rPr>
        <w:t>TN (True Negative): 正确地预测为负类的样本数量;</w:t>
      </w:r>
    </w:p>
    <w:p w14:paraId="102E2528">
      <w:pPr>
        <w:rPr>
          <w:rFonts w:ascii="Times New Roman" w:hAnsi="Times New Roman" w:cs="Times New Roman"/>
        </w:rPr>
      </w:pPr>
      <w:r>
        <w:rPr>
          <w:rFonts w:ascii="Times New Roman" w:hAnsi="Times New Roman" w:cs="Times New Roman"/>
        </w:rPr>
        <w:t>FP (False Positive): 错误地预测为正类的样本数量;</w:t>
      </w:r>
    </w:p>
    <w:p w14:paraId="633BFF1A">
      <w:pPr>
        <w:rPr>
          <w:rFonts w:ascii="Times New Roman" w:hAnsi="Times New Roman" w:cs="Times New Roman"/>
        </w:rPr>
      </w:pPr>
      <w:r>
        <w:rPr>
          <w:rFonts w:ascii="Times New Roman" w:hAnsi="Times New Roman" w:cs="Times New Roman"/>
        </w:rPr>
        <w:t>FN (False Negative): 错误地预测为负类的样本数量</w:t>
      </w:r>
    </w:p>
    <w:p w14:paraId="573DAFBD">
      <w:pPr>
        <w:rPr>
          <w:rFonts w:hint="eastAsia" w:ascii="Times New Roman" w:hAnsi="Times New Roman" w:cs="Times New Roman"/>
        </w:rPr>
      </w:pPr>
    </w:p>
    <w:p w14:paraId="68C01C14">
      <w:pPr>
        <w:rPr>
          <w:rFonts w:ascii="Times New Roman" w:hAnsi="Times New Roman" w:cs="Times New Roman"/>
        </w:rPr>
      </w:pPr>
    </w:p>
    <w:p w14:paraId="601DB9AC">
      <w:pPr>
        <w:rPr>
          <w:rFonts w:ascii="Times New Roman" w:hAnsi="Times New Roman" w:cs="Times New Roman"/>
        </w:rPr>
      </w:pPr>
      <w:r>
        <w:rPr>
          <w:rFonts w:ascii="Times New Roman" w:hAnsi="Times New Roman" w:cs="Times New Roman"/>
        </w:rPr>
        <w:t>5.5 实验步骤</w:t>
      </w:r>
    </w:p>
    <w:p w14:paraId="40E573F7">
      <w:pPr>
        <w:rPr>
          <w:rFonts w:ascii="Times New Roman" w:hAnsi="Times New Roman" w:cs="Times New Roman"/>
        </w:rPr>
      </w:pPr>
    </w:p>
    <w:p w14:paraId="4A2A8D36">
      <w:pPr>
        <w:numPr>
          <w:ilvl w:val="0"/>
          <w:numId w:val="4"/>
        </w:numPr>
        <w:rPr>
          <w:rFonts w:ascii="Times New Roman" w:hAnsi="Times New Roman" w:cs="Times New Roman"/>
        </w:rPr>
      </w:pPr>
      <w:r>
        <w:rPr>
          <w:rFonts w:ascii="Times New Roman" w:hAnsi="Times New Roman" w:cs="Times New Roman"/>
        </w:rPr>
        <w:t>computer_center.py-各类center的计算</w:t>
      </w:r>
    </w:p>
    <w:p w14:paraId="742EB1CD">
      <w:pPr>
        <w:jc w:val="center"/>
        <w:rPr>
          <w:rFonts w:ascii="Times New Roman" w:hAnsi="Times New Roman" w:cs="Times New Roman"/>
        </w:rPr>
      </w:pPr>
      <w:r>
        <w:rPr>
          <w:rFonts w:ascii="Times New Roman" w:hAnsi="Times New Roman" w:cs="Times New Roman"/>
        </w:rPr>
        <w:drawing>
          <wp:inline distT="0" distB="0" distL="0" distR="0">
            <wp:extent cx="4030980" cy="1644015"/>
            <wp:effectExtent l="0" t="0" r="762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4046917" cy="1650729"/>
                    </a:xfrm>
                    <a:prstGeom prst="rect">
                      <a:avLst/>
                    </a:prstGeom>
                  </pic:spPr>
                </pic:pic>
              </a:graphicData>
            </a:graphic>
          </wp:inline>
        </w:drawing>
      </w:r>
    </w:p>
    <w:p w14:paraId="65C71810">
      <w:pPr>
        <w:jc w:val="center"/>
        <w:rPr>
          <w:rFonts w:ascii="Times New Roman" w:hAnsi="Times New Roman" w:cs="Times New Roman"/>
        </w:rPr>
      </w:pPr>
      <w:r>
        <w:rPr>
          <w:rFonts w:ascii="Times New Roman" w:hAnsi="Times New Roman" w:cs="Times New Roman"/>
        </w:rPr>
        <w:drawing>
          <wp:inline distT="0" distB="0" distL="0" distR="0">
            <wp:extent cx="3634740" cy="670560"/>
            <wp:effectExtent l="0" t="0" r="381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8"/>
                    <a:stretch>
                      <a:fillRect/>
                    </a:stretch>
                  </pic:blipFill>
                  <pic:spPr>
                    <a:xfrm>
                      <a:off x="0" y="0"/>
                      <a:ext cx="3712827" cy="685144"/>
                    </a:xfrm>
                    <a:prstGeom prst="rect">
                      <a:avLst/>
                    </a:prstGeom>
                  </pic:spPr>
                </pic:pic>
              </a:graphicData>
            </a:graphic>
          </wp:inline>
        </w:drawing>
      </w:r>
    </w:p>
    <w:p w14:paraId="3E8B9D4D">
      <w:pPr>
        <w:jc w:val="center"/>
        <w:rPr>
          <w:rFonts w:hint="eastAsia" w:ascii="Times New Roman" w:hAnsi="Times New Roman" w:cs="Times New Roman"/>
        </w:rPr>
      </w:pPr>
    </w:p>
    <w:p w14:paraId="1EDF8AC1">
      <w:pPr>
        <w:numPr>
          <w:ilvl w:val="0"/>
          <w:numId w:val="4"/>
        </w:numP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/method/train.py-loss函数计算</w:t>
      </w:r>
    </w:p>
    <w:p w14:paraId="2BC6DA28">
      <w:pPr>
        <w:jc w:val="center"/>
        <w:rPr>
          <w:rFonts w:ascii="Times New Roman" w:hAnsi="Times New Roman" w:cs="Times New Roman"/>
        </w:rPr>
      </w:pPr>
      <w:r>
        <w:rPr>
          <w:rFonts w:ascii="Times New Roman" w:hAnsi="Times New Roman" w:cs="Times New Roman"/>
        </w:rPr>
        <w:drawing>
          <wp:inline distT="0" distB="0" distL="0" distR="0">
            <wp:extent cx="2940685" cy="392430"/>
            <wp:effectExtent l="0" t="0" r="635" b="381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9"/>
                    <a:stretch>
                      <a:fillRect/>
                    </a:stretch>
                  </pic:blipFill>
                  <pic:spPr>
                    <a:xfrm>
                      <a:off x="0" y="0"/>
                      <a:ext cx="2940685" cy="392430"/>
                    </a:xfrm>
                    <a:prstGeom prst="rect">
                      <a:avLst/>
                    </a:prstGeom>
                  </pic:spPr>
                </pic:pic>
              </a:graphicData>
            </a:graphic>
          </wp:inline>
        </w:drawing>
      </w:r>
    </w:p>
    <w:p w14:paraId="2AD577A5">
      <w:pPr>
        <w:rPr>
          <w:rFonts w:ascii="Times New Roman" w:hAnsi="Times New Roman" w:cs="Times New Roman"/>
        </w:rPr>
      </w:pPr>
    </w:p>
    <w:p w14:paraId="15EC9085">
      <w:pPr>
        <w:numPr>
          <w:ilvl w:val="0"/>
          <w:numId w:val="4"/>
        </w:numP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 xml:space="preserve">/method/train.py </w:t>
      </w:r>
      <w:r>
        <w:rPr>
          <w:rFonts w:hint="eastAsia" w:ascii="Times New Roman" w:hAnsi="Times New Roman" w:cs="Times New Roman"/>
        </w:rPr>
        <w:t>&amp;</w:t>
      </w:r>
      <w:r>
        <w:rPr>
          <w:rFonts w:ascii="Times New Roman" w:hAnsi="Times New Roman" w:cs="Times New Roman"/>
        </w:rPr>
        <w:t xml:space="preserve"> </w:t>
      </w:r>
      <w:r>
        <w:rPr>
          <w:rFonts w:hint="eastAsia" w:ascii="Times New Roman" w:hAnsi="Times New Roman" w:cs="Times New Roman"/>
        </w:rPr>
        <w:t>.</w:t>
      </w:r>
      <w:r>
        <w:rPr>
          <w:rFonts w:ascii="Times New Roman" w:hAnsi="Times New Roman" w:cs="Times New Roman"/>
        </w:rPr>
        <w:t>/method/test.py Query类别的预测</w:t>
      </w:r>
    </w:p>
    <w:p w14:paraId="05A2E698">
      <w:pPr>
        <w:rPr>
          <w:rFonts w:ascii="Times New Roman" w:hAnsi="Times New Roman" w:cs="Times New Roman"/>
        </w:rPr>
      </w:pPr>
      <w:r>
        <w:rPr>
          <w:rFonts w:ascii="Times New Roman" w:hAnsi="Times New Roman" w:cs="Times New Roman"/>
        </w:rPr>
        <w:drawing>
          <wp:inline distT="0" distB="0" distL="0" distR="0">
            <wp:extent cx="5274310" cy="734695"/>
            <wp:effectExtent l="0" t="0" r="2540"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rcRect l="1334" t="10621" r="1764"/>
                    <a:stretch>
                      <a:fillRect/>
                    </a:stretch>
                  </pic:blipFill>
                  <pic:spPr>
                    <a:xfrm>
                      <a:off x="0" y="0"/>
                      <a:ext cx="5274310" cy="734695"/>
                    </a:xfrm>
                    <a:prstGeom prst="rect">
                      <a:avLst/>
                    </a:prstGeom>
                  </pic:spPr>
                </pic:pic>
              </a:graphicData>
            </a:graphic>
          </wp:inline>
        </w:drawing>
      </w:r>
    </w:p>
    <w:p w14:paraId="030D6F78">
      <w:pPr>
        <w:rPr>
          <w:rFonts w:ascii="Times New Roman" w:hAnsi="Times New Roman" w:cs="Times New Roman"/>
        </w:rPr>
      </w:pPr>
      <w:r>
        <w:rPr>
          <w:rFonts w:ascii="Times New Roman" w:hAnsi="Times New Roman" w:cs="Times New Roman"/>
        </w:rPr>
        <w:drawing>
          <wp:inline distT="0" distB="0" distL="0" distR="0">
            <wp:extent cx="5274310" cy="1200150"/>
            <wp:effectExtent l="0" t="0" r="254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1"/>
                    <a:stretch>
                      <a:fillRect/>
                    </a:stretch>
                  </pic:blipFill>
                  <pic:spPr>
                    <a:xfrm>
                      <a:off x="0" y="0"/>
                      <a:ext cx="5274310" cy="1200150"/>
                    </a:xfrm>
                    <a:prstGeom prst="rect">
                      <a:avLst/>
                    </a:prstGeom>
                  </pic:spPr>
                </pic:pic>
              </a:graphicData>
            </a:graphic>
          </wp:inline>
        </w:drawing>
      </w:r>
      <w:bookmarkStart w:id="0" w:name="_GoBack"/>
      <w:bookmarkEnd w:id="0"/>
    </w:p>
    <w:p w14:paraId="76BBF05E">
      <w:pPr>
        <w:rPr>
          <w:rFonts w:ascii="Times New Roman" w:hAnsi="Times New Roman" w:cs="Times New Roman"/>
        </w:rPr>
      </w:pPr>
    </w:p>
    <w:p w14:paraId="4413CD35">
      <w:pPr>
        <w:rPr>
          <w:rFonts w:ascii="Times New Roman" w:hAnsi="Times New Roman" w:cs="Times New Roman"/>
        </w:rPr>
      </w:pPr>
      <w:r>
        <w:rPr>
          <w:rFonts w:ascii="Times New Roman" w:hAnsi="Times New Roman" w:cs="Times New Roman"/>
        </w:rPr>
        <w:t>5.6 实验结果与分析</w:t>
      </w:r>
    </w:p>
    <w:p w14:paraId="36E7F81C">
      <w:pPr>
        <w:widowControl/>
        <w:jc w:val="left"/>
        <w:rPr>
          <w:rFonts w:hint="default" w:ascii="Times New Roman" w:hAnsi="Times New Roman" w:eastAsia="宋体" w:cs="Times New Roman"/>
          <w:color w:val="000000"/>
          <w:kern w:val="0"/>
          <w:sz w:val="20"/>
          <w:szCs w:val="20"/>
          <w:lang w:val="en-US" w:eastAsia="zh-CN" w:bidi="ar"/>
        </w:rPr>
      </w:pPr>
      <w:r>
        <w:rPr>
          <w:rFonts w:ascii="Times New Roman" w:hAnsi="Times New Roman" w:cs="Times New Roman"/>
        </w:rPr>
        <w:t xml:space="preserve">1. </w:t>
      </w:r>
      <w:r>
        <w:rPr>
          <w:rFonts w:hint="eastAsia" w:ascii="Times New Roman" w:hAnsi="Times New Roman" w:eastAsia="宋体" w:cs="Times New Roman"/>
          <w:color w:val="000000"/>
          <w:kern w:val="0"/>
          <w:sz w:val="20"/>
          <w:szCs w:val="20"/>
          <w:lang w:bidi="ar"/>
        </w:rPr>
        <w:t>自行</w:t>
      </w:r>
      <w:r>
        <w:rPr>
          <w:rFonts w:hint="eastAsia" w:ascii="Times New Roman" w:hAnsi="Times New Roman" w:eastAsia="宋体" w:cs="Times New Roman"/>
          <w:color w:val="000000"/>
          <w:kern w:val="0"/>
          <w:sz w:val="20"/>
          <w:szCs w:val="20"/>
          <w:lang w:val="en-US" w:eastAsia="zh-CN" w:bidi="ar"/>
        </w:rPr>
        <w:t>选取大模型进行</w:t>
      </w:r>
      <w:r>
        <w:rPr>
          <w:rFonts w:hint="eastAsia" w:ascii="Times New Roman" w:hAnsi="Times New Roman" w:cs="Times New Roman"/>
          <w:lang w:val="en-US" w:eastAsia="zh-CN"/>
        </w:rPr>
        <w:t>S</w:t>
      </w:r>
      <w:r>
        <w:rPr>
          <w:rFonts w:ascii="Times New Roman" w:hAnsi="Times New Roman" w:cs="Times New Roman"/>
        </w:rPr>
        <w:t>em</w:t>
      </w:r>
      <w:r>
        <w:rPr>
          <w:rFonts w:hint="eastAsia" w:ascii="Times New Roman" w:hAnsi="Times New Roman" w:cs="Times New Roman"/>
          <w:lang w:val="en-US" w:eastAsia="zh-CN"/>
        </w:rPr>
        <w:t>F</w:t>
      </w:r>
      <w:r>
        <w:rPr>
          <w:rFonts w:ascii="Times New Roman" w:hAnsi="Times New Roman" w:cs="Times New Roman"/>
        </w:rPr>
        <w:t>ew</w:t>
      </w:r>
      <w:r>
        <w:rPr>
          <w:rFonts w:hint="eastAsia" w:ascii="Times New Roman" w:hAnsi="Times New Roman" w:cs="Times New Roman"/>
          <w:lang w:val="en-US" w:eastAsia="zh-CN"/>
        </w:rPr>
        <w:t>中的</w:t>
      </w:r>
      <w:r>
        <w:rPr>
          <w:rFonts w:hint="eastAsia" w:ascii="Times New Roman" w:hAnsi="Times New Roman" w:eastAsia="宋体" w:cs="Times New Roman"/>
          <w:color w:val="000000"/>
          <w:kern w:val="0"/>
          <w:sz w:val="20"/>
          <w:szCs w:val="20"/>
          <w:lang w:val="en-US" w:eastAsia="zh-CN" w:bidi="ar"/>
        </w:rPr>
        <w:t>语义进化；</w:t>
      </w:r>
    </w:p>
    <w:p w14:paraId="1822C3F9">
      <w:pPr>
        <w:widowControl/>
        <w:numPr>
          <w:ilvl w:val="0"/>
          <w:numId w:val="5"/>
        </w:numPr>
        <w:jc w:val="left"/>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调试和运行程序过程中产生的问题及采取的措施</w:t>
      </w:r>
      <w:r>
        <w:rPr>
          <w:rFonts w:hint="eastAsia" w:ascii="Times New Roman" w:hAnsi="Times New Roman" w:eastAsia="宋体" w:cs="Times New Roman"/>
          <w:color w:val="000000"/>
          <w:kern w:val="0"/>
          <w:sz w:val="20"/>
          <w:szCs w:val="20"/>
          <w:lang w:bidi="ar"/>
        </w:rPr>
        <w:t>；</w:t>
      </w:r>
    </w:p>
    <w:p w14:paraId="24D3C4E5">
      <w:pPr>
        <w:widowControl/>
        <w:numPr>
          <w:ilvl w:val="0"/>
          <w:numId w:val="5"/>
        </w:numPr>
        <w:jc w:val="left"/>
        <w:rPr>
          <w:rFonts w:ascii="Times New Roman" w:hAnsi="Times New Roman" w:eastAsia="宋体" w:cs="Times New Roman"/>
          <w:color w:val="000000"/>
          <w:kern w:val="0"/>
          <w:sz w:val="20"/>
          <w:szCs w:val="20"/>
          <w:lang w:bidi="ar"/>
        </w:rPr>
      </w:pPr>
      <w:r>
        <w:rPr>
          <w:rFonts w:hint="eastAsia" w:ascii="Times New Roman" w:hAnsi="Times New Roman" w:eastAsia="宋体" w:cs="Times New Roman"/>
          <w:color w:val="000000"/>
          <w:kern w:val="0"/>
          <w:sz w:val="20"/>
          <w:szCs w:val="20"/>
          <w:lang w:val="en-US" w:eastAsia="zh-CN" w:bidi="ar"/>
        </w:rPr>
        <w:t>总结不同类别性能差异的原因</w:t>
      </w:r>
      <w:r>
        <w:rPr>
          <w:rFonts w:hint="eastAsia" w:ascii="Times New Roman" w:hAnsi="Times New Roman" w:eastAsia="宋体" w:cs="Times New Roman"/>
          <w:color w:val="000000"/>
          <w:kern w:val="0"/>
          <w:sz w:val="20"/>
          <w:szCs w:val="20"/>
          <w:lang w:bidi="ar"/>
        </w:rPr>
        <w:t>。</w:t>
      </w:r>
    </w:p>
    <w:p w14:paraId="3558C131">
      <w:pPr>
        <w:jc w:val="center"/>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CBE85"/>
    <w:multiLevelType w:val="singleLevel"/>
    <w:tmpl w:val="AF6CBE85"/>
    <w:lvl w:ilvl="0" w:tentative="0">
      <w:start w:val="2"/>
      <w:numFmt w:val="decimal"/>
      <w:suff w:val="space"/>
      <w:lvlText w:val="%1."/>
      <w:lvlJc w:val="left"/>
    </w:lvl>
  </w:abstractNum>
  <w:abstractNum w:abstractNumId="1">
    <w:nsid w:val="BE889AAB"/>
    <w:multiLevelType w:val="singleLevel"/>
    <w:tmpl w:val="BE889AAB"/>
    <w:lvl w:ilvl="0" w:tentative="0">
      <w:start w:val="1"/>
      <w:numFmt w:val="decimal"/>
      <w:lvlText w:val="%1."/>
      <w:lvlJc w:val="left"/>
      <w:pPr>
        <w:ind w:left="425" w:hanging="425"/>
      </w:pPr>
      <w:rPr>
        <w:rFonts w:hint="default"/>
      </w:rPr>
    </w:lvl>
  </w:abstractNum>
  <w:abstractNum w:abstractNumId="2">
    <w:nsid w:val="F75C88AD"/>
    <w:multiLevelType w:val="singleLevel"/>
    <w:tmpl w:val="F75C88AD"/>
    <w:lvl w:ilvl="0" w:tentative="0">
      <w:start w:val="1"/>
      <w:numFmt w:val="decimal"/>
      <w:lvlText w:val="%1."/>
      <w:lvlJc w:val="left"/>
      <w:pPr>
        <w:ind w:left="425" w:hanging="425"/>
      </w:pPr>
      <w:rPr>
        <w:rFonts w:hint="default"/>
      </w:rPr>
    </w:lvl>
  </w:abstractNum>
  <w:abstractNum w:abstractNumId="3">
    <w:nsid w:val="19183EBE"/>
    <w:multiLevelType w:val="singleLevel"/>
    <w:tmpl w:val="19183EBE"/>
    <w:lvl w:ilvl="0" w:tentative="0">
      <w:start w:val="1"/>
      <w:numFmt w:val="decimal"/>
      <w:lvlText w:val="%1."/>
      <w:lvlJc w:val="left"/>
      <w:pPr>
        <w:ind w:left="425" w:hanging="425"/>
      </w:pPr>
      <w:rPr>
        <w:rFonts w:hint="default"/>
      </w:rPr>
    </w:lvl>
  </w:abstractNum>
  <w:abstractNum w:abstractNumId="4">
    <w:nsid w:val="27753AB7"/>
    <w:multiLevelType w:val="singleLevel"/>
    <w:tmpl w:val="27753AB7"/>
    <w:lvl w:ilvl="0" w:tentative="0">
      <w:start w:val="1"/>
      <w:numFmt w:val="decimal"/>
      <w:suff w:val="space"/>
      <w:lvlText w:val="%1."/>
      <w:lvlJc w:val="left"/>
    </w:lvl>
  </w:abstractNum>
  <w:num w:numId="1">
    <w:abstractNumId w:val="3"/>
    <w:lvlOverride w:ilvl="0">
      <w:startOverride w:val="1"/>
    </w:lvlOverride>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34F"/>
    <w:rsid w:val="00014965"/>
    <w:rsid w:val="00024691"/>
    <w:rsid w:val="00037E63"/>
    <w:rsid w:val="000B6D46"/>
    <w:rsid w:val="000D50E3"/>
    <w:rsid w:val="00141155"/>
    <w:rsid w:val="0015462C"/>
    <w:rsid w:val="00187328"/>
    <w:rsid w:val="001A3D3E"/>
    <w:rsid w:val="001A5607"/>
    <w:rsid w:val="001A6794"/>
    <w:rsid w:val="001E7DBE"/>
    <w:rsid w:val="00201A0D"/>
    <w:rsid w:val="00233C07"/>
    <w:rsid w:val="00256CFF"/>
    <w:rsid w:val="00257768"/>
    <w:rsid w:val="00262E95"/>
    <w:rsid w:val="00286051"/>
    <w:rsid w:val="00295FCE"/>
    <w:rsid w:val="002B4CE5"/>
    <w:rsid w:val="002E221A"/>
    <w:rsid w:val="0035706F"/>
    <w:rsid w:val="003675E7"/>
    <w:rsid w:val="003739D8"/>
    <w:rsid w:val="0039450F"/>
    <w:rsid w:val="003A509F"/>
    <w:rsid w:val="003B52A3"/>
    <w:rsid w:val="003C4B83"/>
    <w:rsid w:val="003D1E13"/>
    <w:rsid w:val="003D244B"/>
    <w:rsid w:val="003D558B"/>
    <w:rsid w:val="00416E68"/>
    <w:rsid w:val="00417BD7"/>
    <w:rsid w:val="0044025B"/>
    <w:rsid w:val="00487137"/>
    <w:rsid w:val="00500356"/>
    <w:rsid w:val="005106B9"/>
    <w:rsid w:val="005216C1"/>
    <w:rsid w:val="005234BC"/>
    <w:rsid w:val="0052539E"/>
    <w:rsid w:val="00535595"/>
    <w:rsid w:val="00546613"/>
    <w:rsid w:val="005634B9"/>
    <w:rsid w:val="005A5922"/>
    <w:rsid w:val="005B3033"/>
    <w:rsid w:val="005B782C"/>
    <w:rsid w:val="005D383D"/>
    <w:rsid w:val="005E231C"/>
    <w:rsid w:val="00615B14"/>
    <w:rsid w:val="00644F6A"/>
    <w:rsid w:val="00670CD2"/>
    <w:rsid w:val="006729FE"/>
    <w:rsid w:val="006734C7"/>
    <w:rsid w:val="00685827"/>
    <w:rsid w:val="006D0F1B"/>
    <w:rsid w:val="006F6AFD"/>
    <w:rsid w:val="00730ABD"/>
    <w:rsid w:val="007468BC"/>
    <w:rsid w:val="00772DA5"/>
    <w:rsid w:val="007E315F"/>
    <w:rsid w:val="00841149"/>
    <w:rsid w:val="00850AAB"/>
    <w:rsid w:val="00850D55"/>
    <w:rsid w:val="0086027C"/>
    <w:rsid w:val="00864E15"/>
    <w:rsid w:val="00891139"/>
    <w:rsid w:val="008931E9"/>
    <w:rsid w:val="008A2D67"/>
    <w:rsid w:val="008C14F5"/>
    <w:rsid w:val="008F1C1B"/>
    <w:rsid w:val="009132E2"/>
    <w:rsid w:val="00973BBA"/>
    <w:rsid w:val="00976183"/>
    <w:rsid w:val="0099603E"/>
    <w:rsid w:val="009B28FE"/>
    <w:rsid w:val="009C62AA"/>
    <w:rsid w:val="009C7790"/>
    <w:rsid w:val="009D493B"/>
    <w:rsid w:val="009D5651"/>
    <w:rsid w:val="00A309F4"/>
    <w:rsid w:val="00A3768E"/>
    <w:rsid w:val="00AF1C89"/>
    <w:rsid w:val="00BC4601"/>
    <w:rsid w:val="00C43E08"/>
    <w:rsid w:val="00C65680"/>
    <w:rsid w:val="00CA134F"/>
    <w:rsid w:val="00CB7140"/>
    <w:rsid w:val="00CE312C"/>
    <w:rsid w:val="00D44125"/>
    <w:rsid w:val="00D63DF7"/>
    <w:rsid w:val="00D70B03"/>
    <w:rsid w:val="00D74BBA"/>
    <w:rsid w:val="00D850F7"/>
    <w:rsid w:val="00DD51C1"/>
    <w:rsid w:val="00DD5738"/>
    <w:rsid w:val="00DE6C8C"/>
    <w:rsid w:val="00E249B5"/>
    <w:rsid w:val="00E33A55"/>
    <w:rsid w:val="00E55A84"/>
    <w:rsid w:val="00E57463"/>
    <w:rsid w:val="00EB6ABF"/>
    <w:rsid w:val="00EE52E0"/>
    <w:rsid w:val="00F0234C"/>
    <w:rsid w:val="00F1197A"/>
    <w:rsid w:val="00F121B2"/>
    <w:rsid w:val="00F311FF"/>
    <w:rsid w:val="00F7141D"/>
    <w:rsid w:val="00F73FEB"/>
    <w:rsid w:val="00F80300"/>
    <w:rsid w:val="00F83AA3"/>
    <w:rsid w:val="00FC53E5"/>
    <w:rsid w:val="00FD3CC2"/>
    <w:rsid w:val="00FE5883"/>
    <w:rsid w:val="04B94AE2"/>
    <w:rsid w:val="066572B5"/>
    <w:rsid w:val="073B0868"/>
    <w:rsid w:val="079E5C2C"/>
    <w:rsid w:val="07B436A2"/>
    <w:rsid w:val="0AB85DB3"/>
    <w:rsid w:val="0B7467A9"/>
    <w:rsid w:val="0BE07B1B"/>
    <w:rsid w:val="12D06EB6"/>
    <w:rsid w:val="1577780B"/>
    <w:rsid w:val="16FE5738"/>
    <w:rsid w:val="17BB7A38"/>
    <w:rsid w:val="19C5529B"/>
    <w:rsid w:val="1BA5107E"/>
    <w:rsid w:val="1C604DE5"/>
    <w:rsid w:val="21AB33ED"/>
    <w:rsid w:val="25402D91"/>
    <w:rsid w:val="27023BD2"/>
    <w:rsid w:val="28065880"/>
    <w:rsid w:val="2A1738F0"/>
    <w:rsid w:val="2A6C6C8D"/>
    <w:rsid w:val="2AB55BEA"/>
    <w:rsid w:val="2C5B6EF1"/>
    <w:rsid w:val="2C90798A"/>
    <w:rsid w:val="2CE477E9"/>
    <w:rsid w:val="2D217D01"/>
    <w:rsid w:val="2D410C84"/>
    <w:rsid w:val="2ECF360C"/>
    <w:rsid w:val="333948D8"/>
    <w:rsid w:val="33541711"/>
    <w:rsid w:val="337D033C"/>
    <w:rsid w:val="343E2D6C"/>
    <w:rsid w:val="352D7858"/>
    <w:rsid w:val="365437D6"/>
    <w:rsid w:val="367B5207"/>
    <w:rsid w:val="39A16FCF"/>
    <w:rsid w:val="3B3120E9"/>
    <w:rsid w:val="3B9D5C20"/>
    <w:rsid w:val="40AF35F2"/>
    <w:rsid w:val="413D1A37"/>
    <w:rsid w:val="42D31499"/>
    <w:rsid w:val="438751EB"/>
    <w:rsid w:val="44EE4778"/>
    <w:rsid w:val="45620382"/>
    <w:rsid w:val="460D10DC"/>
    <w:rsid w:val="46726720"/>
    <w:rsid w:val="46BB7D8F"/>
    <w:rsid w:val="48AB1D80"/>
    <w:rsid w:val="48E77FB5"/>
    <w:rsid w:val="4B180E1F"/>
    <w:rsid w:val="4F26428F"/>
    <w:rsid w:val="4F427A77"/>
    <w:rsid w:val="4F602D94"/>
    <w:rsid w:val="50901457"/>
    <w:rsid w:val="50E25A58"/>
    <w:rsid w:val="50F639B0"/>
    <w:rsid w:val="517A5AC6"/>
    <w:rsid w:val="5253098E"/>
    <w:rsid w:val="54D47B64"/>
    <w:rsid w:val="553B3032"/>
    <w:rsid w:val="56010E2D"/>
    <w:rsid w:val="56F000DC"/>
    <w:rsid w:val="5D942587"/>
    <w:rsid w:val="5E181EF6"/>
    <w:rsid w:val="5FE62477"/>
    <w:rsid w:val="601E082E"/>
    <w:rsid w:val="610A1FBE"/>
    <w:rsid w:val="61755AB4"/>
    <w:rsid w:val="61AB7E9F"/>
    <w:rsid w:val="629D5AE9"/>
    <w:rsid w:val="62EA2C49"/>
    <w:rsid w:val="65355DF9"/>
    <w:rsid w:val="65BF216B"/>
    <w:rsid w:val="65FC234B"/>
    <w:rsid w:val="66E31E89"/>
    <w:rsid w:val="676B0B99"/>
    <w:rsid w:val="67C1041C"/>
    <w:rsid w:val="6A464C09"/>
    <w:rsid w:val="6DA87988"/>
    <w:rsid w:val="6F1E43A6"/>
    <w:rsid w:val="7241189A"/>
    <w:rsid w:val="7275252F"/>
    <w:rsid w:val="740753DE"/>
    <w:rsid w:val="742E01C4"/>
    <w:rsid w:val="762E41A7"/>
    <w:rsid w:val="78A611BC"/>
    <w:rsid w:val="7A8A1838"/>
    <w:rsid w:val="7E865AC4"/>
    <w:rsid w:val="7EF3248C"/>
    <w:rsid w:val="7FE90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5">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790</Words>
  <Characters>1149</Characters>
  <Lines>9</Lines>
  <Paragraphs>2</Paragraphs>
  <TotalTime>37</TotalTime>
  <ScaleCrop>false</ScaleCrop>
  <LinksUpToDate>false</LinksUpToDate>
  <CharactersWithSpaces>1188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2025-04-01T11:12:00Z</dcterms:created>
  <dc:creator>zb</dc:creator>
  <cp:lastModifiedBy>赵文义</cp:lastModifiedBy>
  <dcterms:modified xsi:type="dcterms:W3CDTF">2025-05-12T03:53:18Z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eyJoZGlkIjoiNjdiNjFlMzc1NTM0Y2U0MzA3OGFjNTUyOGViYjY3NzIiLCJ1c2VySWQiOiIyODIwNTI5MzcifQ==</vt:lpwstr>
  </property>
  <property fmtid="{D5CDD505-2E9C-101B-9397-08002B2CF9AE}" pid="4" name="ICV">
    <vt:lpwstr>BAB9D6FB326A49B9B446958DF8DD08B7_13</vt:lpwstr>
  </property>
  <property fmtid="{D5CDD505-2E9C-101B-9397-08002B2CF9AE}" pid="5" name="MTWinEqns">
    <vt:bool>true</vt:bool>
  </property>
</Properties>
</file>