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160" w:after="80"/>
        <w:rPr/>
      </w:pPr>
      <w:r>
        <w:rPr/>
        <w:t>Discovering Possibility at Gonzaga</w:t>
      </w:r>
    </w:p>
    <w:p>
      <w:pPr>
        <w:pStyle w:val="Normal"/>
        <w:rPr/>
      </w:pPr>
      <w:r>
        <w:rPr/>
        <w:t xml:space="preserve">For senior </w:t>
      </w:r>
      <w:r>
        <w:rPr>
          <w:b/>
          <w:bCs/>
        </w:rPr>
        <w:t>Ava Knap</w:t>
      </w:r>
      <w:r>
        <w:rPr/>
        <w:t>, Gonzaga University offered something she couldn’t find anywhere else—a sense of bold possibility. Coming from the small agricultural town of St. Joseph, Illinois, she arrived in Spokane ready to chase big dreams both on and off the track as a standout student</w:t>
        <w:noBreakHyphen/>
        <w:t>athlete.</w:t>
      </w:r>
    </w:p>
    <w:p>
      <w:pPr>
        <w:pStyle w:val="Normal"/>
        <w:rPr/>
      </w:pPr>
      <w:r>
        <w:rPr/>
        <w:t>Originally committed to majoring in biology, Ava quickly pivoted when Gonzaga launched its new Neuroscience program. Now part of the program’s first graduating class, she’s helping shape its identity while exploring what inspires her most.</w:t>
      </w:r>
    </w:p>
    <w:p>
      <w:pPr>
        <w:pStyle w:val="Normal"/>
        <w:pBdr>
          <w:top w:val="single" w:sz="12" w:space="0" w:color="000000"/>
        </w:pBdr>
        <w:spacing w:before="0" w:after="0"/>
        <w:rPr/>
      </w:pPr>
      <w:r>
        <w:rPr/>
      </w:r>
    </w:p>
    <w:p>
      <w:pPr>
        <w:pStyle w:val="Heading2"/>
        <w:rPr/>
      </w:pPr>
      <w:r>
        <w:rPr/>
        <w:t>A Personal Journey Into the Brain</w:t>
      </w:r>
    </w:p>
    <w:p>
      <w:pPr>
        <w:pStyle w:val="Normal"/>
        <w:rPr/>
      </w:pPr>
      <w:r>
        <w:rPr/>
        <w:t>Ava’s passion for neuroscience runs deep. Inspired by her younger brother’s experience navigating learning disabilities, she developed an early curiosity about the brain—especially when things don’t go as expected.</w:t>
      </w:r>
    </w:p>
    <w:p>
      <w:pPr>
        <w:pStyle w:val="Normal"/>
        <w:rPr/>
      </w:pPr>
      <w:r>
        <w:rPr/>
        <w:t>Her path has been far from linear. As an Honors student, she’s crafting a thesis that brings together her interests in both neuroscience and art.</w:t>
      </w:r>
    </w:p>
    <w:p>
      <w:pPr>
        <w:pStyle w:val="Normal"/>
        <w:pBdr>
          <w:left w:val="single" w:sz="18" w:space="4" w:color="A6A6A6"/>
        </w:pBdr>
        <w:ind w:start="180"/>
        <w:rPr/>
      </w:pPr>
      <w:r>
        <w:rPr/>
        <w:t>“</w:t>
      </w:r>
      <w:r>
        <w:rPr/>
        <w:t>I want to create a space—an art showcase—where people can engage with neuroscience in a way that feels familiar and approachable.”— Ava Knap</w:t>
      </w:r>
    </w:p>
    <w:p>
      <w:pPr>
        <w:pStyle w:val="Normal"/>
        <w:rPr/>
      </w:pPr>
      <w:r>
        <w:rPr/>
        <w:t>Her project blends scientific inquiry with creative expression, echoing Gonzaga’s Jesuit commitment to integrating diverse ways of knowing.</w:t>
      </w:r>
    </w:p>
    <w:p>
      <w:pPr>
        <w:pStyle w:val="Normal"/>
        <w:pBdr>
          <w:top w:val="single" w:sz="12" w:space="0" w:color="000000"/>
        </w:pBdr>
        <w:spacing w:before="0" w:after="0"/>
        <w:rPr/>
      </w:pPr>
      <w:r>
        <w:rPr/>
      </w:r>
    </w:p>
    <w:p>
      <w:pPr>
        <w:pStyle w:val="Heading2"/>
        <w:rPr/>
      </w:pPr>
      <w:r>
        <w:rPr/>
        <w:t>Strength, Structure, and Staying Present</w:t>
      </w:r>
    </w:p>
    <w:p>
      <w:pPr>
        <w:pStyle w:val="Normal"/>
        <w:rPr/>
      </w:pPr>
      <w:r>
        <w:rPr/>
        <w:t>Balancing the demands of a Division I athletic schedule, a rigorous STEM major, and several campus jobs has tested Ava’s endurance and resilience. From testing eyewash stations to decorating science hallways, she’s learned to move seamlessly between roles.</w:t>
      </w:r>
    </w:p>
    <w:p>
      <w:pPr>
        <w:pStyle w:val="Normal"/>
        <w:rPr/>
      </w:pPr>
      <w:r>
        <w:rPr/>
        <w:t>“</w:t>
      </w:r>
      <w:r>
        <w:rPr/>
        <w:t>I’ve learned how to keep going when things are repetitive or exhausting,” Ava says, noting how the discipline she builds in sports carries into her academic work. Her favorite moments come when everything connects:</w:t>
      </w:r>
    </w:p>
    <w:p>
      <w:pPr>
        <w:pStyle w:val="Normal"/>
        <w:rPr/>
      </w:pPr>
      <w:r>
        <w:rPr/>
        <w:t>“</w:t>
      </w:r>
      <w:r>
        <w:rPr/>
        <w:t>It’s so cool when you start to see how your classes fit together—when neuroanatomy clicks with biology or cell physiology in ways you didn’t expect.”</w:t>
      </w:r>
    </w:p>
    <w:p>
      <w:pPr>
        <w:pStyle w:val="Normal"/>
        <w:pBdr>
          <w:top w:val="single" w:sz="12" w:space="0" w:color="000000"/>
        </w:pBdr>
        <w:spacing w:before="0" w:after="0"/>
        <w:rPr/>
      </w:pPr>
      <w:r>
        <w:rPr/>
      </w:r>
    </w:p>
    <w:p>
      <w:pPr>
        <w:pStyle w:val="Heading2"/>
        <w:rPr/>
      </w:pPr>
      <w:r>
        <w:rPr/>
        <w:t>Looking Ahead With Purpose</w:t>
      </w:r>
    </w:p>
    <w:p>
      <w:pPr>
        <w:pStyle w:val="Normal"/>
        <w:rPr/>
      </w:pPr>
      <w:r>
        <w:rPr/>
        <w:t>After graduation, Ava plans to pursue an education specialist degree and become a school psychologist, with the long</w:t>
        <w:noBreakHyphen/>
        <w:t>term vision of opening her own practice. She believes her grounding in neuroscience will support her wherever she goes.</w:t>
      </w:r>
    </w:p>
    <w:p>
      <w:pPr>
        <w:pStyle w:val="Normal"/>
        <w:rPr/>
      </w:pPr>
      <w:r>
        <w:rPr/>
        <w:t>“</w:t>
      </w:r>
      <w:r>
        <w:rPr/>
        <w:t>This major teaches you to pull knowledge from different disciplines to solve complex problems—that’s real life,” she says.</w:t>
      </w:r>
    </w:p>
    <w:p>
      <w:pPr>
        <w:pStyle w:val="Normal"/>
        <w:rPr/>
      </w:pPr>
      <w:r>
        <w:rPr/>
        <w:t>Her advice to future students? Approach everything with curiosity. “If you see these classes as just something to get through, you’ll struggle. But if you show up curious, it can be transformative.”</w:t>
      </w:r>
    </w:p>
    <w:p>
      <w:pPr>
        <w:pStyle w:val="Normal"/>
        <w:pBdr>
          <w:top w:val="single" w:sz="12" w:space="0" w:color="000000"/>
        </w:pBdr>
        <w:spacing w:before="0" w:after="0"/>
        <w:rPr/>
      </w:pPr>
      <w:r>
        <w:rPr/>
      </w:r>
    </w:p>
    <w:p>
      <w:pPr>
        <w:pStyle w:val="Heading2"/>
        <w:rPr/>
      </w:pPr>
      <w:r>
        <w:rPr/>
        <w:t>Bringing Neuroscience and Art to the Gallery</w:t>
      </w:r>
    </w:p>
    <w:p>
      <w:pPr>
        <w:pStyle w:val="Normal"/>
        <w:rPr/>
      </w:pPr>
      <w:r>
        <w:rPr/>
        <w:t xml:space="preserve">Ava is already sharing her interdisciplinary passions with the Gonzaga community. This spring, she launched </w:t>
      </w:r>
      <w:r>
        <w:rPr>
          <w:i/>
          <w:iCs/>
        </w:rPr>
        <w:t>Where’s My Mind</w:t>
      </w:r>
      <w:r>
        <w:rPr/>
        <w:t>, an Honors showcase that brings neuroscience and art into conversation.</w:t>
      </w:r>
    </w:p>
    <w:p>
      <w:pPr>
        <w:pStyle w:val="Normal"/>
        <w:rPr/>
      </w:pPr>
      <w:r>
        <w:rPr/>
        <w:t>Displayed in the Shoebox Gallery at the Jundt Art Museum, the exhibition draws from her thesis work and uses the intimate space to invite visitors into a more approachable, imaginative exploration of the brain. Ava will present the showcase on Wednesday, January 14, from 3–5 p.m., with the exhibition open January 12–30.</w:t>
      </w:r>
    </w:p>
    <w:p>
      <w:pPr>
        <w:pStyle w:val="Normal"/>
        <w:widowControl/>
        <w:bidi w:val="0"/>
        <w:spacing w:lineRule="auto" w:line="278" w:before="0" w:after="160"/>
        <w:jc w:val="start"/>
        <w:rPr/>
      </w:pPr>
      <w:r>
        <w:rPr>
          <w:i/>
          <w:iCs/>
        </w:rPr>
        <w:t>Where’s My Mind</w:t>
      </w:r>
      <w:r>
        <w:rPr/>
        <w:t xml:space="preserve"> stands as a vibrant example of how Gonzaga students integrate creativity, curiosity, and holistic understanding into their academic journeys.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eastAsia="" w:cs="" w:asciiTheme="majorHAnsi" w:cstheme="majorBidi" w:eastAsiaTheme="majorEastAsia" w:hAnsiTheme="majorHAnsi"/>
      <w:color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eastAsia="" w:cs="" w:asciiTheme="majorHAnsi" w:cstheme="majorBidi" w:eastAsiaTheme="majorEastAsia" w:hAnsiTheme="majorHAnsi"/>
      <w:color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eastAsia="" w:cs="" w:asciiTheme="majorHAnsi" w:cstheme="majorBidi" w:eastAsiaTheme="majorEastAsia" w:hAnsiTheme="majorHAnsi"/>
      <w:color w:val="0F4761"/>
      <w:sz w:val="40"/>
      <w:szCs w:val="40"/>
    </w:rPr>
  </w:style>
  <w:style w:type="character" w:styleId="Heading2Char" w:customStyle="1">
    <w:name w:val="Heading 2 Char"/>
    <w:basedOn w:val="DefaultParagraphFont"/>
    <w:link w:val="Heading2"/>
    <w:uiPriority w:val="9"/>
    <w:qFormat/>
    <w:rPr>
      <w:rFonts w:eastAsia="" w:cs="" w:asciiTheme="majorHAnsi" w:cstheme="majorBidi" w:eastAsiaTheme="majorEastAsia" w:hAnsiTheme="majorHAnsi"/>
      <w:color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val="0F4761"/>
    </w:rPr>
  </w:style>
  <w:style w:type="character" w:styleId="Heading5Char" w:customStyle="1">
    <w:name w:val="Heading 5 Char"/>
    <w:basedOn w:val="DefaultParagraphFont"/>
    <w:link w:val="Heading5"/>
    <w:uiPriority w:val="9"/>
    <w:qFormat/>
    <w:rPr>
      <w:rFonts w:eastAsia="" w:cs="" w:cstheme="majorBidi" w:eastAsiaTheme="majorEastAsia"/>
      <w:color w:val="0F4761"/>
    </w:rPr>
  </w:style>
  <w:style w:type="character" w:styleId="Heading6Char" w:customStyle="1">
    <w:name w:val="Heading 6 Char"/>
    <w:basedOn w:val="DefaultParagraphFont"/>
    <w:link w:val="Heading6"/>
    <w:uiPriority w:val="9"/>
    <w:qFormat/>
    <w:rPr>
      <w:rFonts w:eastAsia="" w:cs="" w:cstheme="majorBidi" w:eastAsiaTheme="majorEastAsia"/>
      <w:i/>
      <w:iCs/>
      <w:color w:val="595959"/>
    </w:rPr>
  </w:style>
  <w:style w:type="character" w:styleId="Heading7Char" w:customStyle="1">
    <w:name w:val="Heading 7 Char"/>
    <w:basedOn w:val="DefaultParagraphFont"/>
    <w:link w:val="Heading7"/>
    <w:uiPriority w:val="9"/>
    <w:qFormat/>
    <w:rPr>
      <w:rFonts w:eastAsia="" w:cs="" w:cstheme="majorBidi" w:eastAsiaTheme="majorEastAsia"/>
      <w:color w:val="595959"/>
    </w:rPr>
  </w:style>
  <w:style w:type="character" w:styleId="Heading8Char" w:customStyle="1">
    <w:name w:val="Heading 8 Char"/>
    <w:basedOn w:val="DefaultParagraphFont"/>
    <w:link w:val="Heading8"/>
    <w:uiPriority w:val="9"/>
    <w:qFormat/>
    <w:rPr>
      <w:rFonts w:eastAsia="" w:cs="" w:cstheme="majorBidi" w:eastAsiaTheme="majorEastAsia"/>
      <w:i/>
      <w:iCs/>
      <w:color w:val="272727"/>
    </w:rPr>
  </w:style>
  <w:style w:type="character" w:styleId="Heading9Char" w:customStyle="1">
    <w:name w:val="Heading 9 Char"/>
    <w:basedOn w:val="DefaultParagraphFont"/>
    <w:link w:val="Heading9"/>
    <w:uiPriority w:val="9"/>
    <w:qFormat/>
    <w:rPr>
      <w:rFonts w:eastAsia="" w:cs="" w:cstheme="majorBidi" w:eastAsiaTheme="majorEastAsia"/>
      <w:color w:val="272727"/>
    </w:rPr>
  </w:style>
  <w:style w:type="character" w:styleId="TitleChar" w:customStyle="1">
    <w:name w:val="Title Char"/>
    <w:basedOn w:val="DefaultParagraphFont"/>
    <w:link w:val="Title"/>
    <w:uiPriority w:val="10"/>
    <w:qFormat/>
    <w:rPr>
      <w:rFonts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qFormat/>
    <w:rPr>
      <w:i/>
      <w:iCs/>
      <w:color w:val="404040"/>
    </w:rPr>
  </w:style>
  <w:style w:type="character" w:styleId="IntenseQuoteChar" w:customStyle="1">
    <w:name w:val="Intense Quote Char"/>
    <w:basedOn w:val="DefaultParagraphFont"/>
    <w:link w:val="IntenseQuote"/>
    <w:uiPriority w:val="30"/>
    <w:qFormat/>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unhideWhenUsed/>
    <w:rPr>
      <w:color w:val="0563C1"/>
      <w:u w:val="single"/>
    </w:rPr>
  </w:style>
  <w:style w:type="character" w:styleId="FootnoteTextChar" w:customStyle="1">
    <w:name w:val="Footnote Text Char"/>
    <w:basedOn w:val="DefaultParagraphFont"/>
    <w:link w:val="FootnoteText"/>
    <w:uiPriority w:val="99"/>
    <w:semiHidden/>
    <w:qFormat/>
    <w:rsid w:val="00c17a41"/>
    <w:rPr>
      <w:sz w:val="20"/>
      <w:szCs w:val="20"/>
    </w:rPr>
  </w:style>
  <w:style w:type="character" w:styleId="FootnoteCharacters">
    <w:name w:val="Footnote Characters"/>
    <w:basedOn w:val="DefaultParagraphFont"/>
    <w:uiPriority w:val="99"/>
    <w:semiHidden/>
    <w:unhideWhenUsed/>
    <w:qFormat/>
    <w:rsid w:val="00c17a41"/>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val="595959"/>
      <w:spacing w:val="15"/>
      <w:sz w:val="28"/>
      <w:szCs w:val="28"/>
    </w:rPr>
  </w:style>
  <w:style w:type="paragraph" w:styleId="Quote">
    <w:name w:val="Quote"/>
    <w:basedOn w:val="Normal"/>
    <w:next w:val="Normal"/>
    <w:link w:val="QuoteChar"/>
    <w:uiPriority w:val="29"/>
    <w:qFormat/>
    <w:pPr>
      <w:spacing w:before="160" w:after="160"/>
      <w:jc w:val="center"/>
    </w:pPr>
    <w:rPr>
      <w:i/>
      <w:iCs/>
      <w:color w:val="404040"/>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start="864" w:end="864"/>
      <w:jc w:val="center"/>
    </w:pPr>
    <w:rPr>
      <w:i/>
      <w:iCs/>
      <w:color w:val="0F4761"/>
    </w:rPr>
  </w:style>
  <w:style w:type="paragraph" w:styleId="ListParagraph">
    <w:name w:val="List Paragraph"/>
    <w:basedOn w:val="Normal"/>
    <w:uiPriority w:val="34"/>
    <w:qFormat/>
    <w:pPr>
      <w:spacing w:before="0" w:after="160"/>
      <w:ind w:start="720"/>
      <w:contextualSpacing/>
    </w:pPr>
    <w:rPr/>
  </w:style>
  <w:style w:type="paragraph" w:styleId="Code">
    <w:name w:val="Code"/>
    <w:basedOn w:val="Normal"/>
    <w:next w:val="Normal"/>
    <w:link w:val="QuoteChar"/>
    <w:uiPriority w:val="35"/>
    <w:qFormat/>
    <w:pPr>
      <w:spacing w:before="160" w:after="160"/>
      <w:contextualSpacing/>
      <w:jc w:val="start"/>
    </w:pPr>
    <w:rPr>
      <w:i/>
      <w:iCs/>
      <w:color w:val="404040"/>
    </w:rPr>
  </w:style>
  <w:style w:type="paragraph" w:styleId="FootnoteText">
    <w:name w:val="footnote text"/>
    <w:basedOn w:val="Normal"/>
    <w:link w:val="FootnoteTextChar"/>
    <w:uiPriority w:val="99"/>
    <w:semiHidden/>
    <w:unhideWhenUsed/>
    <w:rsid w:val="00c17a41"/>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w:type="lastRow">
      <w:rPr>
        <w:b/>
        <w:bCs/>
      </w:rPr>
      <w:tblPr/>
      <w:tcPr>
        <w:tcBorders>
          <w:top w:val="double" w:color="5B9BD5"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495</Words>
  <Characters>2728</Characters>
  <CharactersWithSpaces>3195</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2026-02-24T18:03:21Z</dcterms:created>
  <dc:creator>Un-named</dc:creator>
  <dc:description/>
  <dc:language>en-US</dc:language>
  <cp:lastModifiedBy/>
  <dcterms:modified xsi:type="dcterms:W3CDTF">2026-09-28T12:06:31Z</dcterms:modified>
  <cp:revision>2</cp:revision>
  <dc:subject/>
  <dc:title>Document</dc:title>
</cp:coreProperties>
</file>