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83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600"/>
        <w:gridCol w:w="163"/>
        <w:gridCol w:w="1116"/>
        <w:gridCol w:w="606"/>
        <w:gridCol w:w="63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1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83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盾构掘进施工检验批质量验收记录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  <w:jc w:val="center"/>
        </w:trPr>
        <w:tc>
          <w:tcPr>
            <w:tcW w:w="1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工程名称</w:t>
            </w:r>
          </w:p>
        </w:tc>
        <w:tc>
          <w:tcPr>
            <w:tcW w:w="18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成都轨道交通27号线一期工程土建2工区韦家碾站～双水碾站盾构区间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分项工程 名称</w:t>
            </w:r>
          </w:p>
        </w:tc>
        <w:tc>
          <w:tcPr>
            <w:tcW w:w="25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盾构掘进</w:t>
            </w:r>
          </w:p>
        </w:tc>
        <w:tc>
          <w:tcPr>
            <w:tcW w:w="25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验收部位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1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施工单位</w:t>
            </w:r>
          </w:p>
        </w:tc>
        <w:tc>
          <w:tcPr>
            <w:tcW w:w="18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中建三局集团有限公司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项目负责人</w:t>
            </w:r>
          </w:p>
        </w:tc>
        <w:tc>
          <w:tcPr>
            <w:tcW w:w="25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任振宇</w:t>
            </w:r>
          </w:p>
        </w:tc>
        <w:tc>
          <w:tcPr>
            <w:tcW w:w="25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分包单位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项目负责人（分包单位）</w:t>
            </w:r>
          </w:p>
        </w:tc>
        <w:tc>
          <w:tcPr>
            <w:tcW w:w="188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/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专业工长</w:t>
            </w:r>
          </w:p>
        </w:tc>
        <w:tc>
          <w:tcPr>
            <w:tcW w:w="25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PMingLiU" w:hAnsi="PMingLiU" w:eastAsia="PMingLiU" w:cs="宋体;SimSun"/>
                <w:sz w:val="21"/>
                <w:szCs w:val="21"/>
              </w:rPr>
              <w:t>{值班工程师</w:t>
            </w:r>
            <w:r>
              <w:rPr>
                <w:rFonts w:hint="eastAsia" w:ascii="PMingLiU" w:hAnsi="PMingLiU" w:eastAsia="PMingLiU" w:cs="宋体;SimSun"/>
                <w:sz w:val="21"/>
                <w:szCs w:val="21"/>
              </w:rPr>
              <w:t>}</w:t>
            </w:r>
          </w:p>
        </w:tc>
        <w:tc>
          <w:tcPr>
            <w:tcW w:w="25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施工班组长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353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施工执行标准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及编号</w:t>
            </w:r>
          </w:p>
        </w:tc>
        <w:tc>
          <w:tcPr>
            <w:tcW w:w="630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《盾构法隧道施工与验收规范》（GB50446-2017）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353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质量验收规范的规定</w:t>
            </w:r>
          </w:p>
        </w:tc>
        <w:tc>
          <w:tcPr>
            <w:tcW w:w="51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施工单位检查评定记录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监理（建设）单位验收记录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主控项目</w:t>
            </w:r>
          </w:p>
        </w:tc>
        <w:tc>
          <w:tcPr>
            <w:tcW w:w="18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1.保证开挖面土体稳定</w:t>
            </w:r>
          </w:p>
        </w:tc>
        <w:tc>
          <w:tcPr>
            <w:tcW w:w="12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GB50446     第7.1.4条   第7.1.12条</w:t>
            </w:r>
          </w:p>
        </w:tc>
        <w:tc>
          <w:tcPr>
            <w:tcW w:w="51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通过严格控制出土量，盾构姿态、掌控地层变化等措施，保证开挖土体面稳定。</w:t>
            </w:r>
          </w:p>
        </w:tc>
        <w:tc>
          <w:tcPr>
            <w:tcW w:w="1140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2.盾构位置允许偏差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中线位置（mm)</w:t>
            </w:r>
          </w:p>
        </w:tc>
        <w:tc>
          <w:tcPr>
            <w:tcW w:w="12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±50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{前平1}</w:t>
            </w:r>
          </w:p>
        </w:tc>
        <w:tc>
          <w:tcPr>
            <w:tcW w:w="114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6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高程（mm)</w:t>
            </w:r>
          </w:p>
        </w:tc>
        <w:tc>
          <w:tcPr>
            <w:tcW w:w="12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±50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  <w:t>前直1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}</w:t>
            </w:r>
          </w:p>
        </w:tc>
        <w:tc>
          <w:tcPr>
            <w:tcW w:w="114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5" w:hRule="exact"/>
          <w:jc w:val="center"/>
        </w:trPr>
        <w:tc>
          <w:tcPr>
            <w:tcW w:w="4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一般项目</w:t>
            </w:r>
          </w:p>
        </w:tc>
        <w:tc>
          <w:tcPr>
            <w:tcW w:w="18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1.地表沉降允许值</w:t>
            </w:r>
          </w:p>
        </w:tc>
        <w:tc>
          <w:tcPr>
            <w:tcW w:w="123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+10，-30</w:t>
            </w: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2.盾构掘进速度的确定</w:t>
            </w:r>
          </w:p>
        </w:tc>
        <w:tc>
          <w:tcPr>
            <w:tcW w:w="123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第7.5.2条</w:t>
            </w:r>
          </w:p>
        </w:tc>
        <w:tc>
          <w:tcPr>
            <w:tcW w:w="51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盾构掘进速度与地面控制隆陷值，进出土量，正面土压调整值及同步注浆相协调。</w:t>
            </w:r>
          </w:p>
        </w:tc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4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3.掘进中出现的不良现象处理</w:t>
            </w:r>
          </w:p>
        </w:tc>
        <w:tc>
          <w:tcPr>
            <w:tcW w:w="1238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第7.1.8条</w:t>
            </w:r>
          </w:p>
        </w:tc>
        <w:tc>
          <w:tcPr>
            <w:tcW w:w="51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无不良现象，符合设计及规范要求。</w:t>
            </w:r>
          </w:p>
        </w:tc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9833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共实测10点，其中合10点、不合格0点，合格率100 %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229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施工单位检查评定结果</w:t>
            </w:r>
          </w:p>
        </w:tc>
        <w:tc>
          <w:tcPr>
            <w:tcW w:w="7538" w:type="dxa"/>
            <w:gridSpan w:val="1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2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38" w:type="dxa"/>
            <w:gridSpan w:val="1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项目专业质量检查员：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2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38" w:type="dxa"/>
            <w:gridSpan w:val="1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项目专业质量（技术）负责人：                       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  <w:jc w:val="center"/>
        </w:trPr>
        <w:tc>
          <w:tcPr>
            <w:tcW w:w="2295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监理（建设）单位验收结论</w:t>
            </w:r>
          </w:p>
        </w:tc>
        <w:tc>
          <w:tcPr>
            <w:tcW w:w="60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32" w:type="dxa"/>
            <w:gridSpan w:val="12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2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538" w:type="dxa"/>
            <w:gridSpan w:val="13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监理工程师（建设单位项目技术负责人）：               年   月   日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295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932" w:type="dxa"/>
            <w:gridSpan w:val="12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sectPr>
      <w:pgSz w:w="11906" w:h="16838"/>
      <w:pgMar w:top="567" w:right="680" w:bottom="567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1BE7"/>
    <w:rsid w:val="01C979DB"/>
    <w:rsid w:val="01F42D67"/>
    <w:rsid w:val="01F86CD9"/>
    <w:rsid w:val="06DA69AD"/>
    <w:rsid w:val="09016473"/>
    <w:rsid w:val="0DE93979"/>
    <w:rsid w:val="148B12E6"/>
    <w:rsid w:val="1EBE0D79"/>
    <w:rsid w:val="3A5626EB"/>
    <w:rsid w:val="3AAF4028"/>
    <w:rsid w:val="436D237B"/>
    <w:rsid w:val="47DD7AD0"/>
    <w:rsid w:val="4E1C6128"/>
    <w:rsid w:val="54CE097A"/>
    <w:rsid w:val="56066443"/>
    <w:rsid w:val="65EA2EBA"/>
    <w:rsid w:val="69765236"/>
    <w:rsid w:val="6AE21CC2"/>
    <w:rsid w:val="6AE23558"/>
    <w:rsid w:val="6D325918"/>
    <w:rsid w:val="70C745CA"/>
    <w:rsid w:val="76B34539"/>
    <w:rsid w:val="79A4194C"/>
    <w:rsid w:val="79E9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Rui</dc:creator>
  <cp:lastModifiedBy>Rui</cp:lastModifiedBy>
  <dcterms:modified xsi:type="dcterms:W3CDTF">2022-01-11T15:46:25Z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98796986CC0B4C67B78DF320462E109E</vt:lpwstr>
  </property>
</Properties>
</file>