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二 次 注 浆 施 工 记 录 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ZDK23+186.094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～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ZDK24+228.635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61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四川铁科建设监理有限公司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61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施工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浆液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注浆压力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</w:t>
            </w:r>
            <w:r>
              <w:rPr>
                <w:rStyle w:val="6"/>
                <w:rFonts w:eastAsia="宋体"/>
                <w:lang w:val="en-US" w:eastAsia="zh-CN" w:bidi="ar"/>
              </w:rPr>
              <w:t>Mpa)</w:t>
            </w: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压浆量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  <w:r>
              <w:rPr>
                <w:rStyle w:val="8"/>
                <w:rFonts w:eastAsia="宋体"/>
                <w:lang w:val="en-US" w:eastAsia="zh-CN"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</w:t>
            </w:r>
            <w:r>
              <w:rPr>
                <w:rStyle w:val="6"/>
                <w:rFonts w:eastAsia="宋体"/>
                <w:bdr w:val="none" w:color="auto" w:sz="0" w:space="0"/>
                <w:lang w:val="en-US" w:eastAsia="zh-CN" w:bidi="ar"/>
              </w:rPr>
              <w:t xml:space="preserve">    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15" w:type="dxa"/>
            <w:vMerge w:val="continue"/>
            <w:tcBorders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始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终</w:t>
            </w:r>
          </w:p>
        </w:tc>
        <w:tc>
          <w:tcPr>
            <w:tcW w:w="1089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{时间}</w:t>
            </w: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{班组}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{环号}</w:t>
            </w: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{浆类}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{浆孔}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{推始}</w:t>
            </w: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{推终}</w:t>
            </w: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{二注压}</w:t>
            </w: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{二注量}</w:t>
            </w: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自检意见</w:t>
            </w:r>
          </w:p>
        </w:tc>
        <w:tc>
          <w:tcPr>
            <w:tcW w:w="6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注浆孔位置图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符合设计及规范要求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56" w:type="dxa"/>
            <w:gridSpan w:val="4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项目专业质量检查员: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监理意见</w:t>
            </w:r>
          </w:p>
        </w:tc>
        <w:tc>
          <w:tcPr>
            <w:tcW w:w="6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满足规范及设计要求，同意进入下道工序。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33" w:type="dxa"/>
            <w:gridSpan w:val="11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监理工程师：</w:t>
            </w:r>
            <w:r>
              <w:rPr>
                <w:rStyle w:val="6"/>
                <w:rFonts w:eastAsia="宋体"/>
                <w:bdr w:val="none" w:color="auto" w:sz="0" w:space="0"/>
                <w:lang w:val="en-US" w:eastAsia="zh-CN" w:bidi="ar"/>
              </w:rPr>
              <w:t xml:space="preserve">                        </w:t>
            </w:r>
            <w:r>
              <w:rPr>
                <w:rStyle w:val="6"/>
                <w:rFonts w:hint="eastAsia" w:eastAsia="宋体"/>
                <w:bdr w:val="none" w:color="auto" w:sz="0" w:space="0"/>
                <w:lang w:val="en-US" w:eastAsia="zh-CN" w:bidi="ar"/>
              </w:rPr>
              <w:t xml:space="preserve">     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日期：</w:t>
            </w: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77B7"/>
    <w:rsid w:val="0BB84DE3"/>
    <w:rsid w:val="10F1501F"/>
    <w:rsid w:val="12C733C9"/>
    <w:rsid w:val="157F408D"/>
    <w:rsid w:val="2C493B09"/>
    <w:rsid w:val="3FEA009E"/>
    <w:rsid w:val="65990867"/>
    <w:rsid w:val="689F50D4"/>
    <w:rsid w:val="6D68133A"/>
    <w:rsid w:val="6F863CF9"/>
    <w:rsid w:val="75E91277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8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6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6">
    <w:name w:val="font41"/>
    <w:basedOn w:val="3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7">
    <w:name w:val="font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91"/>
    <w:basedOn w:val="3"/>
    <w:uiPriority w:val="0"/>
    <w:rPr>
      <w:rFonts w:hint="default" w:ascii="Times New Roman" w:hAnsi="Times New Roman" w:cs="Times New Roman"/>
      <w:color w:val="000000"/>
      <w:sz w:val="24"/>
      <w:szCs w:val="24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2022-01-06T17:15:23Z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2DE098D807894601B716ADA18B2B672B</vt:lpwstr>
  </property>
</Properties>
</file>