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DD353E" w:rsidRDefault="00DD353E" w:rsidP="00C6554A">
      <w:pPr>
        <w:pStyle w:val="Title"/>
      </w:pPr>
    </w:p>
    <w:p w:rsidR="00DD353E" w:rsidRDefault="00DD353E" w:rsidP="00C6554A">
      <w:pPr>
        <w:pStyle w:val="Title"/>
      </w:pPr>
    </w:p>
    <w:p w:rsidR="00DD353E" w:rsidRDefault="00DD353E" w:rsidP="00C6554A">
      <w:pPr>
        <w:pStyle w:val="Title"/>
      </w:pPr>
    </w:p>
    <w:p w:rsidR="00DD353E" w:rsidRDefault="00DD353E" w:rsidP="00C6554A">
      <w:pPr>
        <w:pStyle w:val="Title"/>
      </w:pPr>
    </w:p>
    <w:p w:rsidR="00DD353E" w:rsidRDefault="00DD353E" w:rsidP="00C6554A">
      <w:pPr>
        <w:pStyle w:val="Title"/>
      </w:pPr>
    </w:p>
    <w:p w:rsidR="00C6554A" w:rsidRDefault="00DD353E" w:rsidP="00C6554A">
      <w:pPr>
        <w:pStyle w:val="Title"/>
      </w:pPr>
      <w:r>
        <w:t>ECM2414 Software Development</w:t>
      </w:r>
    </w:p>
    <w:p w:rsidR="00DD353E" w:rsidRDefault="00DD353E" w:rsidP="00DD353E">
      <w:pPr>
        <w:pStyle w:val="Subtitle"/>
      </w:pPr>
      <w:r>
        <w:t>50/50</w:t>
      </w:r>
    </w:p>
    <w:p w:rsidR="00C6554A" w:rsidRDefault="00C6554A" w:rsidP="00DD353E">
      <w:pPr>
        <w:pStyle w:val="Subtitle"/>
      </w:pPr>
      <w:r>
        <w:br w:type="page"/>
      </w:r>
    </w:p>
    <w:p w:rsidR="00C6554A" w:rsidRDefault="00AC209E" w:rsidP="00AC209E">
      <w:pPr>
        <w:pStyle w:val="Title"/>
      </w:pPr>
      <w:r>
        <w:lastRenderedPageBreak/>
        <w:t>Development Log</w:t>
      </w:r>
    </w:p>
    <w:tbl>
      <w:tblPr>
        <w:tblStyle w:val="PlainTable1"/>
        <w:tblW w:w="9387" w:type="dxa"/>
        <w:tblLook w:val="04A0" w:firstRow="1" w:lastRow="0" w:firstColumn="1" w:lastColumn="0" w:noHBand="0" w:noVBand="1"/>
      </w:tblPr>
      <w:tblGrid>
        <w:gridCol w:w="2216"/>
        <w:gridCol w:w="1288"/>
        <w:gridCol w:w="1299"/>
        <w:gridCol w:w="1425"/>
        <w:gridCol w:w="1642"/>
        <w:gridCol w:w="1517"/>
      </w:tblGrid>
      <w:tr w:rsidR="00FB2115" w:rsidTr="00EA3E84">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vMerge w:val="restart"/>
            <w:vAlign w:val="center"/>
          </w:tcPr>
          <w:p w:rsidR="00FB2115" w:rsidRDefault="00FB2115" w:rsidP="00FB2115">
            <w:pPr>
              <w:jc w:val="center"/>
            </w:pPr>
            <w:r>
              <w:t>Date/Time</w:t>
            </w:r>
          </w:p>
        </w:tc>
        <w:tc>
          <w:tcPr>
            <w:tcW w:w="1288" w:type="dxa"/>
            <w:vMerge w:val="restart"/>
            <w:vAlign w:val="center"/>
          </w:tcPr>
          <w:p w:rsidR="00FB2115" w:rsidRDefault="00FB2115" w:rsidP="00FB2115">
            <w:pPr>
              <w:jc w:val="center"/>
              <w:cnfStyle w:val="100000000000" w:firstRow="1" w:lastRow="0" w:firstColumn="0" w:lastColumn="0" w:oddVBand="0" w:evenVBand="0" w:oddHBand="0" w:evenHBand="0" w:firstRowFirstColumn="0" w:firstRowLastColumn="0" w:lastRowFirstColumn="0" w:lastRowLastColumn="0"/>
            </w:pPr>
            <w:r>
              <w:t>Duration</w:t>
            </w:r>
          </w:p>
        </w:tc>
        <w:tc>
          <w:tcPr>
            <w:tcW w:w="2724" w:type="dxa"/>
            <w:gridSpan w:val="2"/>
          </w:tcPr>
          <w:p w:rsidR="00FB2115" w:rsidRDefault="00FB2115" w:rsidP="00FB2115">
            <w:pPr>
              <w:jc w:val="center"/>
              <w:cnfStyle w:val="100000000000" w:firstRow="1" w:lastRow="0" w:firstColumn="0" w:lastColumn="0" w:oddVBand="0" w:evenVBand="0" w:oddHBand="0" w:evenHBand="0" w:firstRowFirstColumn="0" w:firstRowLastColumn="0" w:lastRowFirstColumn="0" w:lastRowLastColumn="0"/>
            </w:pPr>
            <w:r>
              <w:t>Roles</w:t>
            </w:r>
          </w:p>
        </w:tc>
        <w:tc>
          <w:tcPr>
            <w:tcW w:w="3159" w:type="dxa"/>
            <w:gridSpan w:val="2"/>
          </w:tcPr>
          <w:p w:rsidR="00FB2115" w:rsidRDefault="00FB2115" w:rsidP="00FB2115">
            <w:pPr>
              <w:jc w:val="center"/>
              <w:cnfStyle w:val="100000000000" w:firstRow="1" w:lastRow="0" w:firstColumn="0" w:lastColumn="0" w:oddVBand="0" w:evenVBand="0" w:oddHBand="0" w:evenHBand="0" w:firstRowFirstColumn="0" w:firstRowLastColumn="0" w:lastRowFirstColumn="0" w:lastRowLastColumn="0"/>
            </w:pPr>
            <w:r>
              <w:t>Signatures</w:t>
            </w:r>
          </w:p>
        </w:tc>
      </w:tr>
      <w:tr w:rsidR="00EA3E84" w:rsidTr="00EA3E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vMerge/>
          </w:tcPr>
          <w:p w:rsidR="00FB2115" w:rsidRDefault="00FB2115" w:rsidP="00FB2115">
            <w:pPr>
              <w:jc w:val="center"/>
            </w:pPr>
          </w:p>
        </w:tc>
        <w:tc>
          <w:tcPr>
            <w:tcW w:w="1288" w:type="dxa"/>
            <w:vMerge/>
          </w:tcPr>
          <w:p w:rsidR="00FB2115" w:rsidRDefault="00FB2115" w:rsidP="00FB2115">
            <w:pPr>
              <w:jc w:val="center"/>
              <w:cnfStyle w:val="000000100000" w:firstRow="0" w:lastRow="0" w:firstColumn="0" w:lastColumn="0" w:oddVBand="0" w:evenVBand="0" w:oddHBand="1" w:evenHBand="0" w:firstRowFirstColumn="0" w:firstRowLastColumn="0" w:lastRowFirstColumn="0" w:lastRowLastColumn="0"/>
            </w:pPr>
          </w:p>
        </w:tc>
        <w:tc>
          <w:tcPr>
            <w:tcW w:w="1299" w:type="dxa"/>
          </w:tcPr>
          <w:p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1</w:t>
            </w:r>
          </w:p>
        </w:tc>
        <w:tc>
          <w:tcPr>
            <w:tcW w:w="1424" w:type="dxa"/>
          </w:tcPr>
          <w:p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2</w:t>
            </w:r>
          </w:p>
        </w:tc>
        <w:tc>
          <w:tcPr>
            <w:tcW w:w="1642" w:type="dxa"/>
          </w:tcPr>
          <w:p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1</w:t>
            </w:r>
          </w:p>
        </w:tc>
        <w:tc>
          <w:tcPr>
            <w:tcW w:w="1516" w:type="dxa"/>
          </w:tcPr>
          <w:p w:rsidR="00FB2115" w:rsidRPr="00FB2115" w:rsidRDefault="00FB2115" w:rsidP="00FB2115">
            <w:pPr>
              <w:jc w:val="center"/>
              <w:cnfStyle w:val="000000100000" w:firstRow="0" w:lastRow="0" w:firstColumn="0" w:lastColumn="0" w:oddVBand="0" w:evenVBand="0" w:oddHBand="1" w:evenHBand="0" w:firstRowFirstColumn="0" w:firstRowLastColumn="0" w:lastRowFirstColumn="0" w:lastRowLastColumn="0"/>
              <w:rPr>
                <w:i/>
                <w:iCs/>
              </w:rPr>
            </w:pPr>
            <w:r w:rsidRPr="00FB2115">
              <w:rPr>
                <w:i/>
                <w:iCs/>
              </w:rPr>
              <w:t>Person 2</w:t>
            </w: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20/10</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2h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21/10</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2h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23/10</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3h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24</w:t>
            </w:r>
            <w:r w:rsidRPr="001E7DE3">
              <w:rPr>
                <w:b w:val="0"/>
                <w:bCs w:val="0"/>
              </w:rPr>
              <w:t>/10</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26</w:t>
            </w:r>
            <w:r w:rsidRPr="001E7DE3">
              <w:rPr>
                <w:b w:val="0"/>
                <w:bCs w:val="0"/>
              </w:rPr>
              <w:t>/10</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2h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27</w:t>
            </w:r>
            <w:r w:rsidRPr="001E7DE3">
              <w:rPr>
                <w:b w:val="0"/>
                <w:bCs w:val="0"/>
              </w:rPr>
              <w:t>/10</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4h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28</w:t>
            </w:r>
            <w:r w:rsidRPr="001E7DE3">
              <w:rPr>
                <w:b w:val="0"/>
                <w:bCs w:val="0"/>
              </w:rPr>
              <w:t>/10</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4h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29</w:t>
            </w:r>
            <w:r w:rsidRPr="001E7DE3">
              <w:rPr>
                <w:b w:val="0"/>
                <w:bCs w:val="0"/>
              </w:rPr>
              <w:t>/10</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03/11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5h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04</w:t>
            </w:r>
            <w:r w:rsidRPr="001E7DE3">
              <w:rPr>
                <w:b w:val="0"/>
                <w:bCs w:val="0"/>
              </w:rPr>
              <w:t>/1</w:t>
            </w:r>
            <w:r w:rsidRPr="001E7DE3">
              <w:rPr>
                <w:b w:val="0"/>
                <w:bCs w:val="0"/>
              </w:rPr>
              <w:t>1</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07</w:t>
            </w:r>
            <w:r w:rsidRPr="001E7DE3">
              <w:rPr>
                <w:b w:val="0"/>
                <w:bCs w:val="0"/>
              </w:rPr>
              <w:t>/11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3h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08</w:t>
            </w:r>
            <w:r w:rsidRPr="001E7DE3">
              <w:rPr>
                <w:b w:val="0"/>
                <w:bCs w:val="0"/>
              </w:rPr>
              <w:t>/11</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3h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11</w:t>
            </w:r>
            <w:r w:rsidRPr="001E7DE3">
              <w:rPr>
                <w:b w:val="0"/>
                <w:bCs w:val="0"/>
              </w:rPr>
              <w:t>/11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5h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15</w:t>
            </w:r>
            <w:r w:rsidRPr="001E7DE3">
              <w:rPr>
                <w:b w:val="0"/>
                <w:bCs w:val="0"/>
              </w:rPr>
              <w:t>/11</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2h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56"/>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16</w:t>
            </w:r>
            <w:r w:rsidRPr="001E7DE3">
              <w:rPr>
                <w:b w:val="0"/>
                <w:bCs w:val="0"/>
              </w:rPr>
              <w:t>/11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4h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r w:rsidR="00E94882" w:rsidTr="00EA3E84">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17</w:t>
            </w:r>
            <w:r w:rsidRPr="001E7DE3">
              <w:rPr>
                <w:b w:val="0"/>
                <w:bCs w:val="0"/>
              </w:rPr>
              <w:t>/11</w:t>
            </w:r>
          </w:p>
        </w:tc>
        <w:tc>
          <w:tcPr>
            <w:tcW w:w="1288"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5h</w:t>
            </w:r>
          </w:p>
        </w:tc>
        <w:tc>
          <w:tcPr>
            <w:tcW w:w="1299"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Observer</w:t>
            </w:r>
          </w:p>
        </w:tc>
        <w:tc>
          <w:tcPr>
            <w:tcW w:w="1424"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r>
              <w:t>Driver</w:t>
            </w:r>
          </w:p>
        </w:tc>
        <w:tc>
          <w:tcPr>
            <w:tcW w:w="1642"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c>
          <w:tcPr>
            <w:tcW w:w="1516" w:type="dxa"/>
          </w:tcPr>
          <w:p w:rsidR="00FB2115" w:rsidRPr="001E7DE3" w:rsidRDefault="00FB2115" w:rsidP="001E7DE3">
            <w:pPr>
              <w:jc w:val="center"/>
              <w:cnfStyle w:val="000000100000" w:firstRow="0" w:lastRow="0" w:firstColumn="0" w:lastColumn="0" w:oddVBand="0" w:evenVBand="0" w:oddHBand="1" w:evenHBand="0" w:firstRowFirstColumn="0" w:firstRowLastColumn="0" w:lastRowFirstColumn="0" w:lastRowLastColumn="0"/>
            </w:pPr>
          </w:p>
        </w:tc>
      </w:tr>
      <w:tr w:rsidR="00E94882" w:rsidTr="00EA3E84">
        <w:trPr>
          <w:trHeight w:val="527"/>
        </w:trPr>
        <w:tc>
          <w:tcPr>
            <w:cnfStyle w:val="001000000000" w:firstRow="0" w:lastRow="0" w:firstColumn="1" w:lastColumn="0" w:oddVBand="0" w:evenVBand="0" w:oddHBand="0" w:evenHBand="0" w:firstRowFirstColumn="0" w:firstRowLastColumn="0" w:lastRowFirstColumn="0" w:lastRowLastColumn="0"/>
            <w:tcW w:w="2216" w:type="dxa"/>
          </w:tcPr>
          <w:p w:rsidR="00FB2115" w:rsidRPr="001E7DE3" w:rsidRDefault="00FB2115" w:rsidP="001E7DE3">
            <w:pPr>
              <w:jc w:val="center"/>
              <w:rPr>
                <w:b w:val="0"/>
                <w:bCs w:val="0"/>
              </w:rPr>
            </w:pPr>
            <w:r w:rsidRPr="001E7DE3">
              <w:rPr>
                <w:b w:val="0"/>
                <w:bCs w:val="0"/>
              </w:rPr>
              <w:t>18</w:t>
            </w:r>
            <w:r w:rsidRPr="001E7DE3">
              <w:rPr>
                <w:b w:val="0"/>
                <w:bCs w:val="0"/>
              </w:rPr>
              <w:t>/11</w:t>
            </w:r>
          </w:p>
        </w:tc>
        <w:tc>
          <w:tcPr>
            <w:tcW w:w="1288"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7h</w:t>
            </w:r>
          </w:p>
        </w:tc>
        <w:tc>
          <w:tcPr>
            <w:tcW w:w="1299"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Observer</w:t>
            </w:r>
          </w:p>
        </w:tc>
        <w:tc>
          <w:tcPr>
            <w:tcW w:w="1424"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r>
              <w:t>Driver</w:t>
            </w:r>
          </w:p>
        </w:tc>
        <w:tc>
          <w:tcPr>
            <w:tcW w:w="1642"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c>
          <w:tcPr>
            <w:tcW w:w="1516" w:type="dxa"/>
          </w:tcPr>
          <w:p w:rsidR="00FB2115" w:rsidRPr="001E7DE3" w:rsidRDefault="00FB2115" w:rsidP="001E7DE3">
            <w:pPr>
              <w:jc w:val="center"/>
              <w:cnfStyle w:val="000000000000" w:firstRow="0" w:lastRow="0" w:firstColumn="0" w:lastColumn="0" w:oddVBand="0" w:evenVBand="0" w:oddHBand="0" w:evenHBand="0" w:firstRowFirstColumn="0" w:firstRowLastColumn="0" w:lastRowFirstColumn="0" w:lastRowLastColumn="0"/>
            </w:pPr>
          </w:p>
        </w:tc>
      </w:tr>
    </w:tbl>
    <w:p w:rsidR="002C74C0" w:rsidRDefault="003D224A" w:rsidP="00AC209E"/>
    <w:p w:rsidR="00870E1E" w:rsidRDefault="00870E1E" w:rsidP="00AC209E"/>
    <w:p w:rsidR="00870E1E" w:rsidRDefault="00870E1E" w:rsidP="00AC209E"/>
    <w:p w:rsidR="00870E1E" w:rsidRDefault="00C0485C" w:rsidP="00C0485C">
      <w:pPr>
        <w:pStyle w:val="Title"/>
      </w:pPr>
      <w:r>
        <w:lastRenderedPageBreak/>
        <w:t>Code and Performance</w:t>
      </w:r>
    </w:p>
    <w:p w:rsidR="00C0485C" w:rsidRDefault="00FC5B31" w:rsidP="00FC5B31">
      <w:pPr>
        <w:pStyle w:val="Heading1"/>
      </w:pPr>
      <w:r>
        <w:t>Classes and Interfaces</w:t>
      </w:r>
    </w:p>
    <w:p w:rsidR="0032726A" w:rsidRDefault="00FC5B31" w:rsidP="0032726A">
      <w:r>
        <w:t>In terms of classes, alongside the required</w:t>
      </w:r>
      <w:r w:rsidR="008B2E04">
        <w:t xml:space="preserve"> Card and Player classes, we've also decided to implement a Game, Deck, GameLogger and Mediator classes. While the Card and Player classes could easily be represented as numbers, having them as classes makes the code much easier to read semantically, and the Player class in particular needs to have attached functions.</w:t>
      </w:r>
      <w:r w:rsidR="0032726A">
        <w:t xml:space="preserve"> In addition to this, the Deck class is also needed to hold functions relating to given Decks- this also adds to semantic meaning.</w:t>
      </w:r>
    </w:p>
    <w:p w:rsidR="0032726A" w:rsidRPr="00FC5B31" w:rsidRDefault="0032726A" w:rsidP="0032726A">
      <w:r>
        <w:t>The Game class is used to represent a game session</w:t>
      </w:r>
      <w:r w:rsidR="00716ED4">
        <w:t xml:space="preserve">, and the reason this is separate from the main </w:t>
      </w:r>
      <w:proofErr w:type="spellStart"/>
      <w:r w:rsidR="00716ED4">
        <w:t>CardGame</w:t>
      </w:r>
      <w:proofErr w:type="spellEnd"/>
      <w:r w:rsidR="00716ED4">
        <w:t xml:space="preserve"> class is that not only does Game not have to deal with input, it could also allow multiple games to be run from the main </w:t>
      </w:r>
      <w:proofErr w:type="spellStart"/>
      <w:r w:rsidR="00716ED4">
        <w:t>CardGame</w:t>
      </w:r>
      <w:proofErr w:type="spellEnd"/>
      <w:r w:rsidR="00716ED4">
        <w:t xml:space="preserve"> class if need be in the future. It also makes it very easy for these classes to be exported as a Library because it's entirely separate from the main running class (in this case CardGame).</w:t>
      </w:r>
      <w:bookmarkStart w:id="5" w:name="_GoBack"/>
      <w:bookmarkEnd w:id="5"/>
    </w:p>
    <w:sectPr w:rsidR="0032726A" w:rsidRPr="00FC5B31" w:rsidSect="00415DEA">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224A" w:rsidRDefault="003D224A" w:rsidP="00C6554A">
      <w:pPr>
        <w:spacing w:after="0" w:line="240" w:lineRule="auto"/>
      </w:pPr>
      <w:r>
        <w:separator/>
      </w:r>
    </w:p>
  </w:endnote>
  <w:endnote w:type="continuationSeparator" w:id="0">
    <w:p w:rsidR="003D224A" w:rsidRDefault="003D224A"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224A" w:rsidRDefault="003D224A" w:rsidP="00C6554A">
      <w:pPr>
        <w:spacing w:after="0" w:line="240" w:lineRule="auto"/>
      </w:pPr>
      <w:r>
        <w:separator/>
      </w:r>
    </w:p>
  </w:footnote>
  <w:footnote w:type="continuationSeparator" w:id="0">
    <w:p w:rsidR="003D224A" w:rsidRDefault="003D224A"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2A00A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3E"/>
    <w:rsid w:val="001E7DE3"/>
    <w:rsid w:val="002554CD"/>
    <w:rsid w:val="00293B83"/>
    <w:rsid w:val="002B4294"/>
    <w:rsid w:val="002C0AFE"/>
    <w:rsid w:val="0032726A"/>
    <w:rsid w:val="00333D0D"/>
    <w:rsid w:val="003D224A"/>
    <w:rsid w:val="00415DEA"/>
    <w:rsid w:val="004C049F"/>
    <w:rsid w:val="005000E2"/>
    <w:rsid w:val="006A3CE7"/>
    <w:rsid w:val="00716ED4"/>
    <w:rsid w:val="00870E1E"/>
    <w:rsid w:val="008B2E04"/>
    <w:rsid w:val="00AA2772"/>
    <w:rsid w:val="00AC209E"/>
    <w:rsid w:val="00C0485C"/>
    <w:rsid w:val="00C6554A"/>
    <w:rsid w:val="00DD353E"/>
    <w:rsid w:val="00E94882"/>
    <w:rsid w:val="00EA3E84"/>
    <w:rsid w:val="00ED7C44"/>
    <w:rsid w:val="00F647AE"/>
    <w:rsid w:val="00F91996"/>
    <w:rsid w:val="00FB2115"/>
    <w:rsid w:val="00FC5B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862CB"/>
  <w15:chartTrackingRefBased/>
  <w15:docId w15:val="{D37C85B9-955B-1F4F-BF72-8864EBF1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DEA"/>
  </w:style>
  <w:style w:type="paragraph" w:styleId="Heading1">
    <w:name w:val="heading 1"/>
    <w:basedOn w:val="Normal"/>
    <w:next w:val="Normal"/>
    <w:link w:val="Heading1Char"/>
    <w:uiPriority w:val="9"/>
    <w:qFormat/>
    <w:rsid w:val="00415DEA"/>
    <w:pPr>
      <w:keepNext/>
      <w:keepLines/>
      <w:spacing w:before="480" w:after="0"/>
      <w:outlineLvl w:val="0"/>
    </w:pPr>
    <w:rPr>
      <w:rFonts w:asciiTheme="majorHAnsi" w:eastAsiaTheme="majorEastAsia" w:hAnsiTheme="majorHAnsi" w:cstheme="majorBidi"/>
      <w:b/>
      <w:bCs/>
      <w:color w:val="007789" w:themeColor="accent1" w:themeShade="BF"/>
      <w:sz w:val="28"/>
      <w:szCs w:val="28"/>
    </w:rPr>
  </w:style>
  <w:style w:type="paragraph" w:styleId="Heading2">
    <w:name w:val="heading 2"/>
    <w:basedOn w:val="Normal"/>
    <w:next w:val="Normal"/>
    <w:link w:val="Heading2Char"/>
    <w:uiPriority w:val="9"/>
    <w:unhideWhenUsed/>
    <w:qFormat/>
    <w:rsid w:val="00415DEA"/>
    <w:pPr>
      <w:keepNext/>
      <w:keepLines/>
      <w:spacing w:before="200" w:after="0"/>
      <w:outlineLvl w:val="1"/>
    </w:pPr>
    <w:rPr>
      <w:rFonts w:asciiTheme="majorHAnsi" w:eastAsiaTheme="majorEastAsia" w:hAnsiTheme="majorHAnsi" w:cstheme="majorBidi"/>
      <w:b/>
      <w:bCs/>
      <w:color w:val="00A0B8" w:themeColor="accent1"/>
      <w:sz w:val="26"/>
      <w:szCs w:val="26"/>
    </w:rPr>
  </w:style>
  <w:style w:type="paragraph" w:styleId="Heading3">
    <w:name w:val="heading 3"/>
    <w:basedOn w:val="Normal"/>
    <w:next w:val="Normal"/>
    <w:link w:val="Heading3Char"/>
    <w:uiPriority w:val="9"/>
    <w:semiHidden/>
    <w:unhideWhenUsed/>
    <w:qFormat/>
    <w:rsid w:val="00415DEA"/>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415DEA"/>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415DEA"/>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415DEA"/>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415DE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5DEA"/>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415DE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DEA"/>
    <w:rPr>
      <w:rFonts w:asciiTheme="majorHAnsi" w:eastAsiaTheme="majorEastAsia" w:hAnsiTheme="majorHAnsi" w:cstheme="majorBidi"/>
      <w:b/>
      <w:bCs/>
      <w:color w:val="007789" w:themeColor="accent1" w:themeShade="BF"/>
      <w:sz w:val="28"/>
      <w:szCs w:val="28"/>
    </w:rPr>
  </w:style>
  <w:style w:type="character" w:customStyle="1" w:styleId="Heading2Char">
    <w:name w:val="Heading 2 Char"/>
    <w:basedOn w:val="DefaultParagraphFont"/>
    <w:link w:val="Heading2"/>
    <w:uiPriority w:val="9"/>
    <w:rsid w:val="00415DEA"/>
    <w:rPr>
      <w:rFonts w:asciiTheme="majorHAnsi" w:eastAsiaTheme="majorEastAsia" w:hAnsiTheme="majorHAnsi" w:cstheme="majorBidi"/>
      <w:b/>
      <w:bCs/>
      <w:color w:val="00A0B8" w:themeColor="accent1"/>
      <w:sz w:val="26"/>
      <w:szCs w:val="26"/>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4"/>
      </w:numPr>
    </w:pPr>
  </w:style>
  <w:style w:type="paragraph" w:styleId="Title">
    <w:name w:val="Title"/>
    <w:basedOn w:val="Normal"/>
    <w:next w:val="Normal"/>
    <w:link w:val="TitleChar"/>
    <w:uiPriority w:val="10"/>
    <w:qFormat/>
    <w:rsid w:val="00415DEA"/>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415DEA"/>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415DEA"/>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415DEA"/>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3"/>
      </w:numPr>
      <w:contextualSpacing/>
    </w:pPr>
  </w:style>
  <w:style w:type="character" w:customStyle="1" w:styleId="Heading3Char">
    <w:name w:val="Heading 3 Char"/>
    <w:basedOn w:val="DefaultParagraphFont"/>
    <w:link w:val="Heading3"/>
    <w:uiPriority w:val="9"/>
    <w:semiHidden/>
    <w:rsid w:val="00415DEA"/>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415DEA"/>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415DEA"/>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415DEA"/>
    <w:rPr>
      <w:b/>
      <w:bCs/>
      <w:i/>
      <w:iCs/>
      <w:color w:val="00A0B8" w:themeColor="accent1"/>
    </w:rPr>
  </w:style>
  <w:style w:type="paragraph" w:styleId="IntenseQuote">
    <w:name w:val="Intense Quote"/>
    <w:basedOn w:val="Normal"/>
    <w:next w:val="Normal"/>
    <w:link w:val="IntenseQuoteChar"/>
    <w:uiPriority w:val="30"/>
    <w:qFormat/>
    <w:rsid w:val="00415DEA"/>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415DEA"/>
    <w:rPr>
      <w:b/>
      <w:bCs/>
      <w:i/>
      <w:iCs/>
      <w:color w:val="00A0B8" w:themeColor="accent1"/>
    </w:rPr>
  </w:style>
  <w:style w:type="character" w:styleId="IntenseReference">
    <w:name w:val="Intense Reference"/>
    <w:basedOn w:val="DefaultParagraphFont"/>
    <w:uiPriority w:val="32"/>
    <w:qFormat/>
    <w:rsid w:val="00415DEA"/>
    <w:rPr>
      <w:b/>
      <w:bCs/>
      <w:smallCaps/>
      <w:color w:val="EA157A" w:themeColor="accent2"/>
      <w:spacing w:val="5"/>
      <w:u w:val="single"/>
    </w:rPr>
  </w:style>
  <w:style w:type="paragraph" w:styleId="Caption">
    <w:name w:val="caption"/>
    <w:basedOn w:val="Normal"/>
    <w:next w:val="Normal"/>
    <w:uiPriority w:val="35"/>
    <w:semiHidden/>
    <w:unhideWhenUsed/>
    <w:qFormat/>
    <w:rsid w:val="00415DEA"/>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415DEA"/>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415DEA"/>
    <w:rPr>
      <w:rFonts w:asciiTheme="majorHAnsi" w:eastAsiaTheme="majorEastAsia" w:hAnsiTheme="majorHAnsi" w:cstheme="majorBidi"/>
      <w:i/>
      <w:iCs/>
      <w:color w:val="004F5B" w:themeColor="accent1" w:themeShade="7F"/>
    </w:rPr>
  </w:style>
  <w:style w:type="table" w:styleId="TableGrid">
    <w:name w:val="Table Grid"/>
    <w:basedOn w:val="TableNormal"/>
    <w:uiPriority w:val="39"/>
    <w:rsid w:val="00415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15DE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15DE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15D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15DEA"/>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15DEA"/>
    <w:pPr>
      <w:spacing w:after="0" w:line="240" w:lineRule="auto"/>
    </w:pPr>
    <w:tblPr>
      <w:tblStyleRowBandSize w:val="1"/>
      <w:tblStyleColBandSize w:val="1"/>
      <w:tblBorders>
        <w:top w:val="single" w:sz="4" w:space="0" w:color="C7D0E9" w:themeColor="accent5" w:themeTint="66"/>
        <w:left w:val="single" w:sz="4" w:space="0" w:color="C7D0E9" w:themeColor="accent5" w:themeTint="66"/>
        <w:bottom w:val="single" w:sz="4" w:space="0" w:color="C7D0E9" w:themeColor="accent5" w:themeTint="66"/>
        <w:right w:val="single" w:sz="4" w:space="0" w:color="C7D0E9" w:themeColor="accent5" w:themeTint="66"/>
        <w:insideH w:val="single" w:sz="4" w:space="0" w:color="C7D0E9" w:themeColor="accent5" w:themeTint="66"/>
        <w:insideV w:val="single" w:sz="4" w:space="0" w:color="C7D0E9" w:themeColor="accent5" w:themeTint="66"/>
      </w:tblBorders>
    </w:tblPr>
    <w:tblStylePr w:type="firstRow">
      <w:rPr>
        <w:b/>
        <w:bCs/>
      </w:rPr>
      <w:tblPr/>
      <w:tcPr>
        <w:tcBorders>
          <w:bottom w:val="single" w:sz="12" w:space="0" w:color="ABB8DE" w:themeColor="accent5" w:themeTint="99"/>
        </w:tcBorders>
      </w:tcPr>
    </w:tblStylePr>
    <w:tblStylePr w:type="lastRow">
      <w:rPr>
        <w:b/>
        <w:bCs/>
      </w:rPr>
      <w:tblPr/>
      <w:tcPr>
        <w:tcBorders>
          <w:top w:val="double" w:sz="2" w:space="0" w:color="ABB8DE"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415DE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415D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4">
    <w:name w:val="Grid Table 4 Accent 4"/>
    <w:basedOn w:val="TableNormal"/>
    <w:uiPriority w:val="49"/>
    <w:rsid w:val="00415DEA"/>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6Colorful-Accent1">
    <w:name w:val="Grid Table 6 Colorful Accent 1"/>
    <w:basedOn w:val="TableNormal"/>
    <w:uiPriority w:val="51"/>
    <w:rsid w:val="00415DEA"/>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4" w:space="0" w:color="3BE4FF" w:themeColor="accent1" w:themeTint="99"/>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5Dark-Accent4">
    <w:name w:val="Grid Table 5 Dark Accent 4"/>
    <w:basedOn w:val="TableNormal"/>
    <w:uiPriority w:val="50"/>
    <w:rsid w:val="00415D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DD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DD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DD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DDC" w:themeFill="accent4"/>
      </w:tcPr>
    </w:tblStylePr>
    <w:tblStylePr w:type="band1Vert">
      <w:tblPr/>
      <w:tcPr>
        <w:shd w:val="clear" w:color="auto" w:fill="8BE5FF" w:themeFill="accent4" w:themeFillTint="66"/>
      </w:tcPr>
    </w:tblStylePr>
    <w:tblStylePr w:type="band1Horz">
      <w:tblPr/>
      <w:tcPr>
        <w:shd w:val="clear" w:color="auto" w:fill="8BE5FF" w:themeFill="accent4" w:themeFillTint="66"/>
      </w:tcPr>
    </w:tblStylePr>
  </w:style>
  <w:style w:type="table" w:styleId="GridTable6Colorful-Accent4">
    <w:name w:val="Grid Table 6 Colorful Accent 4"/>
    <w:basedOn w:val="TableNormal"/>
    <w:uiPriority w:val="51"/>
    <w:rsid w:val="00415DEA"/>
    <w:pPr>
      <w:spacing w:after="0" w:line="240" w:lineRule="auto"/>
    </w:pPr>
    <w:rPr>
      <w:color w:val="0081A4" w:themeColor="accent4" w:themeShade="BF"/>
    </w:r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4" w:space="0" w:color="51D9FF" w:themeColor="accent4" w:themeTint="99"/>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table" w:styleId="GridTable7Colorful-Accent1">
    <w:name w:val="Grid Table 7 Colorful Accent 1"/>
    <w:basedOn w:val="TableNormal"/>
    <w:uiPriority w:val="52"/>
    <w:rsid w:val="00415DEA"/>
    <w:pPr>
      <w:spacing w:after="0" w:line="240" w:lineRule="auto"/>
    </w:pPr>
    <w:rPr>
      <w:color w:val="007789" w:themeColor="accent1" w:themeShade="BF"/>
    </w:r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bottom w:val="single" w:sz="4" w:space="0" w:color="3BE4FF" w:themeColor="accent1" w:themeTint="99"/>
        </w:tcBorders>
      </w:tcPr>
    </w:tblStylePr>
    <w:tblStylePr w:type="nwCell">
      <w:tblPr/>
      <w:tcPr>
        <w:tcBorders>
          <w:bottom w:val="single" w:sz="4" w:space="0" w:color="3BE4FF" w:themeColor="accent1" w:themeTint="99"/>
        </w:tcBorders>
      </w:tcPr>
    </w:tblStylePr>
    <w:tblStylePr w:type="seCell">
      <w:tblPr/>
      <w:tcPr>
        <w:tcBorders>
          <w:top w:val="single" w:sz="4" w:space="0" w:color="3BE4FF" w:themeColor="accent1" w:themeTint="99"/>
        </w:tcBorders>
      </w:tcPr>
    </w:tblStylePr>
    <w:tblStylePr w:type="swCell">
      <w:tblPr/>
      <w:tcPr>
        <w:tcBorders>
          <w:top w:val="single" w:sz="4" w:space="0" w:color="3BE4FF" w:themeColor="accent1" w:themeTint="99"/>
        </w:tcBorders>
      </w:tcPr>
    </w:tblStylePr>
  </w:style>
  <w:style w:type="paragraph" w:customStyle="1" w:styleId="PersonalName">
    <w:name w:val="Personal Name"/>
    <w:basedOn w:val="Title"/>
    <w:rsid w:val="00415DEA"/>
    <w:rPr>
      <w:b/>
      <w:caps/>
      <w:color w:val="000000"/>
      <w:sz w:val="28"/>
      <w:szCs w:val="28"/>
    </w:rPr>
  </w:style>
  <w:style w:type="character" w:customStyle="1" w:styleId="Heading4Char">
    <w:name w:val="Heading 4 Char"/>
    <w:basedOn w:val="DefaultParagraphFont"/>
    <w:link w:val="Heading4"/>
    <w:uiPriority w:val="9"/>
    <w:semiHidden/>
    <w:rsid w:val="00415DEA"/>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415DEA"/>
    <w:rPr>
      <w:rFonts w:asciiTheme="majorHAnsi" w:eastAsiaTheme="majorEastAsia" w:hAnsiTheme="majorHAnsi" w:cstheme="majorBidi"/>
      <w:color w:val="004F5B" w:themeColor="accent1" w:themeShade="7F"/>
    </w:rPr>
  </w:style>
  <w:style w:type="character" w:styleId="Strong">
    <w:name w:val="Strong"/>
    <w:basedOn w:val="DefaultParagraphFont"/>
    <w:uiPriority w:val="22"/>
    <w:qFormat/>
    <w:rsid w:val="00415DEA"/>
    <w:rPr>
      <w:b/>
      <w:bCs/>
    </w:rPr>
  </w:style>
  <w:style w:type="character" w:styleId="Emphasis">
    <w:name w:val="Emphasis"/>
    <w:basedOn w:val="DefaultParagraphFont"/>
    <w:uiPriority w:val="20"/>
    <w:qFormat/>
    <w:rsid w:val="00415DEA"/>
    <w:rPr>
      <w:i/>
      <w:iCs/>
    </w:rPr>
  </w:style>
  <w:style w:type="paragraph" w:styleId="NoSpacing">
    <w:name w:val="No Spacing"/>
    <w:link w:val="NoSpacingChar"/>
    <w:uiPriority w:val="1"/>
    <w:qFormat/>
    <w:rsid w:val="00415DEA"/>
    <w:pPr>
      <w:spacing w:after="0" w:line="240" w:lineRule="auto"/>
    </w:pPr>
  </w:style>
  <w:style w:type="character" w:customStyle="1" w:styleId="NoSpacingChar">
    <w:name w:val="No Spacing Char"/>
    <w:basedOn w:val="DefaultParagraphFont"/>
    <w:link w:val="NoSpacing"/>
    <w:uiPriority w:val="1"/>
    <w:rsid w:val="00415DEA"/>
  </w:style>
  <w:style w:type="paragraph" w:styleId="ListParagraph">
    <w:name w:val="List Paragraph"/>
    <w:basedOn w:val="Normal"/>
    <w:uiPriority w:val="34"/>
    <w:qFormat/>
    <w:rsid w:val="00415DEA"/>
    <w:pPr>
      <w:ind w:left="720"/>
      <w:contextualSpacing/>
    </w:pPr>
  </w:style>
  <w:style w:type="paragraph" w:styleId="Quote">
    <w:name w:val="Quote"/>
    <w:basedOn w:val="Normal"/>
    <w:next w:val="Normal"/>
    <w:link w:val="QuoteChar"/>
    <w:uiPriority w:val="29"/>
    <w:qFormat/>
    <w:rsid w:val="00415DEA"/>
    <w:rPr>
      <w:i/>
      <w:iCs/>
      <w:color w:val="000000" w:themeColor="text1"/>
    </w:rPr>
  </w:style>
  <w:style w:type="character" w:customStyle="1" w:styleId="QuoteChar">
    <w:name w:val="Quote Char"/>
    <w:basedOn w:val="DefaultParagraphFont"/>
    <w:link w:val="Quote"/>
    <w:uiPriority w:val="29"/>
    <w:rsid w:val="00415DEA"/>
    <w:rPr>
      <w:i/>
      <w:iCs/>
      <w:color w:val="000000" w:themeColor="text1"/>
    </w:rPr>
  </w:style>
  <w:style w:type="character" w:styleId="SubtleEmphasis">
    <w:name w:val="Subtle Emphasis"/>
    <w:basedOn w:val="DefaultParagraphFont"/>
    <w:uiPriority w:val="19"/>
    <w:qFormat/>
    <w:rsid w:val="00415DEA"/>
    <w:rPr>
      <w:i/>
      <w:iCs/>
      <w:color w:val="808080" w:themeColor="text1" w:themeTint="7F"/>
    </w:rPr>
  </w:style>
  <w:style w:type="character" w:styleId="SubtleReference">
    <w:name w:val="Subtle Reference"/>
    <w:basedOn w:val="DefaultParagraphFont"/>
    <w:uiPriority w:val="31"/>
    <w:qFormat/>
    <w:rsid w:val="00415DEA"/>
    <w:rPr>
      <w:smallCaps/>
      <w:color w:val="EA157A" w:themeColor="accent2"/>
      <w:u w:val="single"/>
    </w:rPr>
  </w:style>
  <w:style w:type="character" w:styleId="BookTitle">
    <w:name w:val="Book Title"/>
    <w:basedOn w:val="DefaultParagraphFont"/>
    <w:uiPriority w:val="33"/>
    <w:qFormat/>
    <w:rsid w:val="00415DEA"/>
    <w:rPr>
      <w:b/>
      <w:bCs/>
      <w:smallCaps/>
      <w:spacing w:val="5"/>
    </w:rPr>
  </w:style>
  <w:style w:type="paragraph" w:styleId="TOCHeading">
    <w:name w:val="TOC Heading"/>
    <w:basedOn w:val="Heading1"/>
    <w:next w:val="Normal"/>
    <w:uiPriority w:val="39"/>
    <w:semiHidden/>
    <w:unhideWhenUsed/>
    <w:qFormat/>
    <w:rsid w:val="00415DEA"/>
    <w:pPr>
      <w:outlineLvl w:val="9"/>
    </w:pPr>
  </w:style>
  <w:style w:type="table" w:styleId="GridTable2-Accent1">
    <w:name w:val="Grid Table 2 Accent 1"/>
    <w:basedOn w:val="TableNormal"/>
    <w:uiPriority w:val="47"/>
    <w:rsid w:val="00415DEA"/>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1Light-Accent2">
    <w:name w:val="Grid Table 1 Light Accent 2"/>
    <w:basedOn w:val="TableNormal"/>
    <w:uiPriority w:val="46"/>
    <w:rsid w:val="00415DEA"/>
    <w:pPr>
      <w:spacing w:after="0" w:line="240" w:lineRule="auto"/>
    </w:pPr>
    <w:tblPr>
      <w:tblStyleRowBandSize w:val="1"/>
      <w:tblStyleColBandSize w:val="1"/>
      <w:tblBorders>
        <w:top w:val="single" w:sz="4" w:space="0" w:color="F6A1C9" w:themeColor="accent2" w:themeTint="66"/>
        <w:left w:val="single" w:sz="4" w:space="0" w:color="F6A1C9" w:themeColor="accent2" w:themeTint="66"/>
        <w:bottom w:val="single" w:sz="4" w:space="0" w:color="F6A1C9" w:themeColor="accent2" w:themeTint="66"/>
        <w:right w:val="single" w:sz="4" w:space="0" w:color="F6A1C9" w:themeColor="accent2" w:themeTint="66"/>
        <w:insideH w:val="single" w:sz="4" w:space="0" w:color="F6A1C9" w:themeColor="accent2" w:themeTint="66"/>
        <w:insideV w:val="single" w:sz="4" w:space="0" w:color="F6A1C9" w:themeColor="accent2" w:themeTint="66"/>
      </w:tblBorders>
    </w:tblPr>
    <w:tblStylePr w:type="firstRow">
      <w:rPr>
        <w:b/>
        <w:bCs/>
      </w:rPr>
      <w:tblPr/>
      <w:tcPr>
        <w:tcBorders>
          <w:bottom w:val="single" w:sz="12" w:space="0" w:color="F272AE" w:themeColor="accent2" w:themeTint="99"/>
        </w:tcBorders>
      </w:tcPr>
    </w:tblStylePr>
    <w:tblStylePr w:type="lastRow">
      <w:rPr>
        <w:b/>
        <w:bCs/>
      </w:rPr>
      <w:tblPr/>
      <w:tcPr>
        <w:tcBorders>
          <w:top w:val="double" w:sz="2" w:space="0" w:color="F272AE"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15DE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5DE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415D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rism/Library/Containers/com.microsoft.Word/Data/Library/Application%20Support/Microsoft/Office/16.0/DTS/Search/%7bAFAF09F9-32BD-4F45-B991-5DC794BBCCBE%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1159</TotalTime>
  <Pages>3</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Mott, Chris</cp:lastModifiedBy>
  <cp:revision>6</cp:revision>
  <dcterms:created xsi:type="dcterms:W3CDTF">2018-11-17T15:51:00Z</dcterms:created>
  <dcterms:modified xsi:type="dcterms:W3CDTF">2018-11-19T02:33:00Z</dcterms:modified>
</cp:coreProperties>
</file>