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1DE8" w14:textId="77777777" w:rsidR="008F7A45" w:rsidRPr="005734EF" w:rsidRDefault="008F7A45" w:rsidP="008F7A45">
      <w:pPr>
        <w:pStyle w:val="Billedtekst"/>
        <w:keepNext/>
        <w:rPr>
          <w:color w:val="auto"/>
          <w:sz w:val="24"/>
          <w:szCs w:val="24"/>
        </w:rPr>
      </w:pPr>
      <w:r w:rsidRPr="005734EF">
        <w:rPr>
          <w:color w:val="auto"/>
          <w:sz w:val="24"/>
          <w:szCs w:val="24"/>
        </w:rPr>
        <w:t xml:space="preserve">Table </w:t>
      </w:r>
      <w:r w:rsidRPr="005734EF">
        <w:rPr>
          <w:color w:val="auto"/>
          <w:sz w:val="24"/>
          <w:szCs w:val="24"/>
        </w:rPr>
        <w:fldChar w:fldCharType="begin"/>
      </w:r>
      <w:r w:rsidRPr="005734EF">
        <w:rPr>
          <w:color w:val="auto"/>
          <w:sz w:val="24"/>
          <w:szCs w:val="24"/>
        </w:rPr>
        <w:instrText xml:space="preserve"> SEQ Table \* ARABIC </w:instrText>
      </w:r>
      <w:r w:rsidRPr="005734EF">
        <w:rPr>
          <w:color w:val="auto"/>
          <w:sz w:val="24"/>
          <w:szCs w:val="24"/>
        </w:rPr>
        <w:fldChar w:fldCharType="separate"/>
      </w:r>
      <w:r w:rsidRPr="005734EF">
        <w:rPr>
          <w:noProof/>
          <w:color w:val="auto"/>
          <w:sz w:val="24"/>
          <w:szCs w:val="24"/>
        </w:rPr>
        <w:t>1</w:t>
      </w:r>
      <w:r w:rsidRPr="005734EF">
        <w:rPr>
          <w:color w:val="auto"/>
          <w:sz w:val="24"/>
          <w:szCs w:val="24"/>
        </w:rPr>
        <w:fldChar w:fldCharType="end"/>
      </w:r>
      <w:r w:rsidRPr="005734EF">
        <w:rPr>
          <w:color w:val="auto"/>
          <w:sz w:val="24"/>
          <w:szCs w:val="24"/>
        </w:rPr>
        <w:t xml:space="preserve">. Mange classification of S. </w:t>
      </w:r>
      <w:proofErr w:type="spellStart"/>
      <w:r w:rsidRPr="005734EF">
        <w:rPr>
          <w:color w:val="auto"/>
          <w:sz w:val="24"/>
          <w:szCs w:val="24"/>
        </w:rPr>
        <w:t>scabiei</w:t>
      </w:r>
      <w:proofErr w:type="spellEnd"/>
      <w:r w:rsidRPr="005734EF">
        <w:rPr>
          <w:color w:val="auto"/>
          <w:sz w:val="24"/>
          <w:szCs w:val="24"/>
        </w:rPr>
        <w:t xml:space="preserve"> infestation based on the observational score and PCR status/total mite score</w:t>
      </w:r>
    </w:p>
    <w:tbl>
      <w:tblPr>
        <w:tblStyle w:val="Almindeligtabel3"/>
        <w:tblW w:w="9741" w:type="dxa"/>
        <w:tblLook w:val="04A0" w:firstRow="1" w:lastRow="0" w:firstColumn="1" w:lastColumn="0" w:noHBand="0" w:noVBand="1"/>
      </w:tblPr>
      <w:tblGrid>
        <w:gridCol w:w="1422"/>
        <w:gridCol w:w="2467"/>
        <w:gridCol w:w="2410"/>
        <w:gridCol w:w="1381"/>
        <w:gridCol w:w="2061"/>
      </w:tblGrid>
      <w:tr w:rsidR="008F7A45" w:rsidRPr="00CD018F" w14:paraId="584C6AE4" w14:textId="77777777" w:rsidTr="00DD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2" w:type="dxa"/>
          </w:tcPr>
          <w:p w14:paraId="0E7C26F9" w14:textId="77777777" w:rsidR="008F7A45" w:rsidRPr="00CD018F" w:rsidRDefault="008F7A45" w:rsidP="00DD715C">
            <w:pPr>
              <w:rPr>
                <w:b w:val="0"/>
                <w:bCs w:val="0"/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Wombat ID</w:t>
            </w:r>
          </w:p>
        </w:tc>
        <w:tc>
          <w:tcPr>
            <w:tcW w:w="2467" w:type="dxa"/>
          </w:tcPr>
          <w:p w14:paraId="4BEFE231" w14:textId="77777777" w:rsidR="008F7A45" w:rsidRPr="00CD018F" w:rsidRDefault="008F7A45" w:rsidP="00DD7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Mange classification</w:t>
            </w:r>
          </w:p>
        </w:tc>
        <w:tc>
          <w:tcPr>
            <w:tcW w:w="2410" w:type="dxa"/>
          </w:tcPr>
          <w:p w14:paraId="4CC5536F" w14:textId="77777777" w:rsidR="008F7A45" w:rsidRPr="00CD018F" w:rsidRDefault="008F7A45" w:rsidP="00DD7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Observational score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14:paraId="491E96CD" w14:textId="77777777" w:rsidR="008F7A45" w:rsidRPr="00CD018F" w:rsidRDefault="008F7A45" w:rsidP="00DD7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PCR status</w:t>
            </w:r>
          </w:p>
        </w:tc>
        <w:tc>
          <w:tcPr>
            <w:tcW w:w="2061" w:type="dxa"/>
          </w:tcPr>
          <w:p w14:paraId="358C0945" w14:textId="77777777" w:rsidR="008F7A45" w:rsidRPr="00CD018F" w:rsidRDefault="008F7A45" w:rsidP="00DD7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total mite count</w:t>
            </w:r>
          </w:p>
        </w:tc>
      </w:tr>
      <w:tr w:rsidR="008F7A45" w:rsidRPr="00CD018F" w14:paraId="5FB4B532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6AD89F8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DW02</w:t>
            </w:r>
          </w:p>
        </w:tc>
        <w:tc>
          <w:tcPr>
            <w:tcW w:w="2467" w:type="dxa"/>
          </w:tcPr>
          <w:p w14:paraId="4A929A1A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Severe mange</w:t>
            </w:r>
          </w:p>
        </w:tc>
        <w:tc>
          <w:tcPr>
            <w:tcW w:w="2410" w:type="dxa"/>
          </w:tcPr>
          <w:p w14:paraId="752EBB52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4.78</w:t>
            </w:r>
          </w:p>
        </w:tc>
        <w:tc>
          <w:tcPr>
            <w:tcW w:w="1381" w:type="dxa"/>
          </w:tcPr>
          <w:p w14:paraId="1CD53DDD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Pr="00CD018F">
              <w:rPr>
                <w:sz w:val="21"/>
                <w:szCs w:val="21"/>
              </w:rPr>
              <w:t>ositive</w:t>
            </w:r>
          </w:p>
        </w:tc>
        <w:tc>
          <w:tcPr>
            <w:tcW w:w="2061" w:type="dxa"/>
          </w:tcPr>
          <w:p w14:paraId="3BB3118A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NA</w:t>
            </w:r>
          </w:p>
        </w:tc>
      </w:tr>
      <w:tr w:rsidR="008F7A45" w:rsidRPr="00CD018F" w14:paraId="3A1E451A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29825BE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Vet1</w:t>
            </w:r>
          </w:p>
        </w:tc>
        <w:tc>
          <w:tcPr>
            <w:tcW w:w="2467" w:type="dxa"/>
          </w:tcPr>
          <w:p w14:paraId="11ECB70E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Mangy</w:t>
            </w:r>
          </w:p>
        </w:tc>
        <w:tc>
          <w:tcPr>
            <w:tcW w:w="2410" w:type="dxa"/>
          </w:tcPr>
          <w:p w14:paraId="41373D12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2.57</w:t>
            </w:r>
          </w:p>
        </w:tc>
        <w:tc>
          <w:tcPr>
            <w:tcW w:w="1381" w:type="dxa"/>
          </w:tcPr>
          <w:p w14:paraId="7F2EC316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NA</w:t>
            </w:r>
          </w:p>
        </w:tc>
        <w:tc>
          <w:tcPr>
            <w:tcW w:w="2061" w:type="dxa"/>
          </w:tcPr>
          <w:p w14:paraId="3FFF243E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NA</w:t>
            </w:r>
          </w:p>
        </w:tc>
      </w:tr>
      <w:tr w:rsidR="008F7A45" w:rsidRPr="00CD018F" w14:paraId="06AAB397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64DC379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W003</w:t>
            </w:r>
          </w:p>
        </w:tc>
        <w:tc>
          <w:tcPr>
            <w:tcW w:w="2467" w:type="dxa"/>
          </w:tcPr>
          <w:p w14:paraId="6050C84E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Severe mange</w:t>
            </w:r>
          </w:p>
        </w:tc>
        <w:tc>
          <w:tcPr>
            <w:tcW w:w="2410" w:type="dxa"/>
          </w:tcPr>
          <w:p w14:paraId="16213FE4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8.6</w:t>
            </w:r>
          </w:p>
        </w:tc>
        <w:tc>
          <w:tcPr>
            <w:tcW w:w="1381" w:type="dxa"/>
          </w:tcPr>
          <w:p w14:paraId="149CC25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Pr="00CD018F">
              <w:rPr>
                <w:sz w:val="21"/>
                <w:szCs w:val="21"/>
              </w:rPr>
              <w:t>ositive</w:t>
            </w:r>
          </w:p>
        </w:tc>
        <w:tc>
          <w:tcPr>
            <w:tcW w:w="2061" w:type="dxa"/>
          </w:tcPr>
          <w:p w14:paraId="5CD8DD32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13</w:t>
            </w:r>
          </w:p>
        </w:tc>
      </w:tr>
      <w:tr w:rsidR="008F7A45" w:rsidRPr="00CD018F" w14:paraId="22ECB7A7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DB854F6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W005</w:t>
            </w:r>
          </w:p>
        </w:tc>
        <w:tc>
          <w:tcPr>
            <w:tcW w:w="2467" w:type="dxa"/>
          </w:tcPr>
          <w:p w14:paraId="03A0488C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Severe mange</w:t>
            </w:r>
          </w:p>
        </w:tc>
        <w:tc>
          <w:tcPr>
            <w:tcW w:w="2410" w:type="dxa"/>
          </w:tcPr>
          <w:p w14:paraId="370BDAE8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3.9</w:t>
            </w:r>
          </w:p>
        </w:tc>
        <w:tc>
          <w:tcPr>
            <w:tcW w:w="1381" w:type="dxa"/>
          </w:tcPr>
          <w:p w14:paraId="5CD9CB06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Pr="00CD018F">
              <w:rPr>
                <w:sz w:val="21"/>
                <w:szCs w:val="21"/>
              </w:rPr>
              <w:t>ositive</w:t>
            </w:r>
          </w:p>
        </w:tc>
        <w:tc>
          <w:tcPr>
            <w:tcW w:w="2061" w:type="dxa"/>
          </w:tcPr>
          <w:p w14:paraId="2A4E8FBB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13</w:t>
            </w:r>
          </w:p>
        </w:tc>
      </w:tr>
      <w:tr w:rsidR="008F7A45" w:rsidRPr="00CD018F" w14:paraId="410715DF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E4E366A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W006</w:t>
            </w:r>
          </w:p>
        </w:tc>
        <w:tc>
          <w:tcPr>
            <w:tcW w:w="2467" w:type="dxa"/>
          </w:tcPr>
          <w:p w14:paraId="498A7BEA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Mangy</w:t>
            </w:r>
          </w:p>
        </w:tc>
        <w:tc>
          <w:tcPr>
            <w:tcW w:w="2410" w:type="dxa"/>
          </w:tcPr>
          <w:p w14:paraId="60C0A024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2.7</w:t>
            </w:r>
          </w:p>
        </w:tc>
        <w:tc>
          <w:tcPr>
            <w:tcW w:w="1381" w:type="dxa"/>
          </w:tcPr>
          <w:p w14:paraId="58CC60A4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Pr="00CD018F">
              <w:rPr>
                <w:sz w:val="21"/>
                <w:szCs w:val="21"/>
              </w:rPr>
              <w:t>ositive</w:t>
            </w:r>
          </w:p>
        </w:tc>
        <w:tc>
          <w:tcPr>
            <w:tcW w:w="2061" w:type="dxa"/>
          </w:tcPr>
          <w:p w14:paraId="33A44C12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2</w:t>
            </w:r>
          </w:p>
        </w:tc>
      </w:tr>
      <w:tr w:rsidR="008F7A45" w:rsidRPr="00CD018F" w14:paraId="5BB46391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7DEE2DA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W010</w:t>
            </w:r>
          </w:p>
        </w:tc>
        <w:tc>
          <w:tcPr>
            <w:tcW w:w="2467" w:type="dxa"/>
          </w:tcPr>
          <w:p w14:paraId="4CB1B30A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Confidently healthy</w:t>
            </w:r>
          </w:p>
        </w:tc>
        <w:tc>
          <w:tcPr>
            <w:tcW w:w="2410" w:type="dxa"/>
          </w:tcPr>
          <w:p w14:paraId="582E6B69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07DB80C0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0AE704EB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2A58E52B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25C945C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W011</w:t>
            </w:r>
          </w:p>
        </w:tc>
        <w:tc>
          <w:tcPr>
            <w:tcW w:w="2467" w:type="dxa"/>
          </w:tcPr>
          <w:p w14:paraId="24B4495E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Confidently healthy</w:t>
            </w:r>
          </w:p>
        </w:tc>
        <w:tc>
          <w:tcPr>
            <w:tcW w:w="2410" w:type="dxa"/>
          </w:tcPr>
          <w:p w14:paraId="336F5A9D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51F40D1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Pr="00CD018F">
              <w:rPr>
                <w:sz w:val="21"/>
                <w:szCs w:val="21"/>
              </w:rPr>
              <w:t>ncertain</w:t>
            </w:r>
          </w:p>
        </w:tc>
        <w:tc>
          <w:tcPr>
            <w:tcW w:w="2061" w:type="dxa"/>
          </w:tcPr>
          <w:p w14:paraId="1AA79702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446684DE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F5C7A5D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W012</w:t>
            </w:r>
          </w:p>
        </w:tc>
        <w:tc>
          <w:tcPr>
            <w:tcW w:w="2467" w:type="dxa"/>
          </w:tcPr>
          <w:p w14:paraId="09CF102A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Confidently healthy</w:t>
            </w:r>
          </w:p>
        </w:tc>
        <w:tc>
          <w:tcPr>
            <w:tcW w:w="2410" w:type="dxa"/>
          </w:tcPr>
          <w:p w14:paraId="67ABCE95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4521143A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Pr="00CD018F">
              <w:rPr>
                <w:sz w:val="21"/>
                <w:szCs w:val="21"/>
              </w:rPr>
              <w:t>ncertain</w:t>
            </w:r>
          </w:p>
        </w:tc>
        <w:tc>
          <w:tcPr>
            <w:tcW w:w="2061" w:type="dxa"/>
          </w:tcPr>
          <w:p w14:paraId="2111D6B4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531E4D85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C040B72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W017</w:t>
            </w:r>
          </w:p>
        </w:tc>
        <w:tc>
          <w:tcPr>
            <w:tcW w:w="2467" w:type="dxa"/>
          </w:tcPr>
          <w:p w14:paraId="3237E33D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Confidently healthy</w:t>
            </w:r>
          </w:p>
        </w:tc>
        <w:tc>
          <w:tcPr>
            <w:tcW w:w="2410" w:type="dxa"/>
          </w:tcPr>
          <w:p w14:paraId="2515784C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43B4CCF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0A289D11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661E047C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C90D7EF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W020</w:t>
            </w:r>
          </w:p>
        </w:tc>
        <w:tc>
          <w:tcPr>
            <w:tcW w:w="2467" w:type="dxa"/>
          </w:tcPr>
          <w:p w14:paraId="6BB8C5E3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Confidently healthy</w:t>
            </w:r>
          </w:p>
        </w:tc>
        <w:tc>
          <w:tcPr>
            <w:tcW w:w="2410" w:type="dxa"/>
          </w:tcPr>
          <w:p w14:paraId="2A8C7C0B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6A7F7F18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383BB866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5FF68C40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89EE450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W021</w:t>
            </w:r>
          </w:p>
        </w:tc>
        <w:tc>
          <w:tcPr>
            <w:tcW w:w="2467" w:type="dxa"/>
          </w:tcPr>
          <w:p w14:paraId="72A98DAD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Severe mange</w:t>
            </w:r>
          </w:p>
        </w:tc>
        <w:tc>
          <w:tcPr>
            <w:tcW w:w="2410" w:type="dxa"/>
          </w:tcPr>
          <w:p w14:paraId="6DAD2406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4.9</w:t>
            </w:r>
          </w:p>
        </w:tc>
        <w:tc>
          <w:tcPr>
            <w:tcW w:w="1381" w:type="dxa"/>
          </w:tcPr>
          <w:p w14:paraId="264BF5E3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Pr="00CD018F">
              <w:rPr>
                <w:sz w:val="21"/>
                <w:szCs w:val="21"/>
              </w:rPr>
              <w:t>ncertain</w:t>
            </w:r>
          </w:p>
        </w:tc>
        <w:tc>
          <w:tcPr>
            <w:tcW w:w="2061" w:type="dxa"/>
          </w:tcPr>
          <w:p w14:paraId="4B24DB1C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18</w:t>
            </w:r>
          </w:p>
        </w:tc>
      </w:tr>
      <w:tr w:rsidR="008F7A45" w:rsidRPr="00CD018F" w14:paraId="1E71BD1D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06F4D3E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W024</w:t>
            </w:r>
          </w:p>
        </w:tc>
        <w:tc>
          <w:tcPr>
            <w:tcW w:w="2467" w:type="dxa"/>
          </w:tcPr>
          <w:p w14:paraId="18F2FCC5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Confidently healthy</w:t>
            </w:r>
          </w:p>
        </w:tc>
        <w:tc>
          <w:tcPr>
            <w:tcW w:w="2410" w:type="dxa"/>
          </w:tcPr>
          <w:p w14:paraId="3CD7E2B7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41215575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36D82E37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2B315F50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C70BFCE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W025</w:t>
            </w:r>
          </w:p>
        </w:tc>
        <w:tc>
          <w:tcPr>
            <w:tcW w:w="2467" w:type="dxa"/>
          </w:tcPr>
          <w:p w14:paraId="5C7AF323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Mangy</w:t>
            </w:r>
          </w:p>
        </w:tc>
        <w:tc>
          <w:tcPr>
            <w:tcW w:w="2410" w:type="dxa"/>
          </w:tcPr>
          <w:p w14:paraId="73CE737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 xml:space="preserve">2.14 </w:t>
            </w:r>
          </w:p>
        </w:tc>
        <w:tc>
          <w:tcPr>
            <w:tcW w:w="1381" w:type="dxa"/>
          </w:tcPr>
          <w:p w14:paraId="523139D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45857048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689BC378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0223BC8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W001</w:t>
            </w:r>
          </w:p>
        </w:tc>
        <w:tc>
          <w:tcPr>
            <w:tcW w:w="2467" w:type="dxa"/>
          </w:tcPr>
          <w:p w14:paraId="5C5C3894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Observational healthy</w:t>
            </w:r>
          </w:p>
        </w:tc>
        <w:tc>
          <w:tcPr>
            <w:tcW w:w="2410" w:type="dxa"/>
          </w:tcPr>
          <w:p w14:paraId="58F36632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0CA4839A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NA</w:t>
            </w:r>
          </w:p>
        </w:tc>
        <w:tc>
          <w:tcPr>
            <w:tcW w:w="2061" w:type="dxa"/>
          </w:tcPr>
          <w:p w14:paraId="1E5972F4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NA</w:t>
            </w:r>
          </w:p>
        </w:tc>
      </w:tr>
      <w:tr w:rsidR="008F7A45" w:rsidRPr="00CD018F" w14:paraId="442F5532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AA6C1B7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W002</w:t>
            </w:r>
          </w:p>
        </w:tc>
        <w:tc>
          <w:tcPr>
            <w:tcW w:w="2467" w:type="dxa"/>
          </w:tcPr>
          <w:p w14:paraId="2A624B45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17EE5BFA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0.5</w:t>
            </w:r>
          </w:p>
        </w:tc>
        <w:tc>
          <w:tcPr>
            <w:tcW w:w="1381" w:type="dxa"/>
          </w:tcPr>
          <w:p w14:paraId="2E4B4B5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1996AB1E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2</w:t>
            </w:r>
          </w:p>
        </w:tc>
      </w:tr>
      <w:tr w:rsidR="008F7A45" w:rsidRPr="00CD018F" w14:paraId="12924281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6E43AF3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W004</w:t>
            </w:r>
          </w:p>
        </w:tc>
        <w:tc>
          <w:tcPr>
            <w:tcW w:w="2467" w:type="dxa"/>
          </w:tcPr>
          <w:p w14:paraId="5CB669AC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5D00CCD1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1.9</w:t>
            </w:r>
          </w:p>
        </w:tc>
        <w:tc>
          <w:tcPr>
            <w:tcW w:w="1381" w:type="dxa"/>
          </w:tcPr>
          <w:p w14:paraId="02BE45E5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Pr="00CD018F">
              <w:rPr>
                <w:sz w:val="21"/>
                <w:szCs w:val="21"/>
              </w:rPr>
              <w:t>ncertain</w:t>
            </w:r>
          </w:p>
        </w:tc>
        <w:tc>
          <w:tcPr>
            <w:tcW w:w="2061" w:type="dxa"/>
          </w:tcPr>
          <w:p w14:paraId="588C1F1B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2</w:t>
            </w:r>
          </w:p>
        </w:tc>
      </w:tr>
      <w:tr w:rsidR="008F7A45" w:rsidRPr="00CD018F" w14:paraId="54F7122C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00E045E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W008</w:t>
            </w:r>
          </w:p>
        </w:tc>
        <w:tc>
          <w:tcPr>
            <w:tcW w:w="2467" w:type="dxa"/>
          </w:tcPr>
          <w:p w14:paraId="04CA31CA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5BE4C93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1.9</w:t>
            </w:r>
          </w:p>
        </w:tc>
        <w:tc>
          <w:tcPr>
            <w:tcW w:w="1381" w:type="dxa"/>
          </w:tcPr>
          <w:p w14:paraId="7308B4C5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Pr="00CD018F">
              <w:rPr>
                <w:sz w:val="21"/>
                <w:szCs w:val="21"/>
              </w:rPr>
              <w:t>ositive</w:t>
            </w:r>
          </w:p>
        </w:tc>
        <w:tc>
          <w:tcPr>
            <w:tcW w:w="2061" w:type="dxa"/>
          </w:tcPr>
          <w:p w14:paraId="300BEFB0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8</w:t>
            </w:r>
          </w:p>
        </w:tc>
      </w:tr>
      <w:tr w:rsidR="008F7A45" w:rsidRPr="00CD018F" w14:paraId="078E02CE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580F6A8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W009</w:t>
            </w:r>
          </w:p>
        </w:tc>
        <w:tc>
          <w:tcPr>
            <w:tcW w:w="2467" w:type="dxa"/>
          </w:tcPr>
          <w:p w14:paraId="5F83483F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4A778216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0.4</w:t>
            </w:r>
          </w:p>
        </w:tc>
        <w:tc>
          <w:tcPr>
            <w:tcW w:w="1381" w:type="dxa"/>
          </w:tcPr>
          <w:p w14:paraId="65C660BA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0679BE81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145CD729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E0E4531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W013</w:t>
            </w:r>
          </w:p>
        </w:tc>
        <w:tc>
          <w:tcPr>
            <w:tcW w:w="2467" w:type="dxa"/>
          </w:tcPr>
          <w:p w14:paraId="34815705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60F43C26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0.5</w:t>
            </w:r>
          </w:p>
        </w:tc>
        <w:tc>
          <w:tcPr>
            <w:tcW w:w="1381" w:type="dxa"/>
          </w:tcPr>
          <w:p w14:paraId="14B455C6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654B49D8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2FB3AA40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8B704C1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W014</w:t>
            </w:r>
          </w:p>
        </w:tc>
        <w:tc>
          <w:tcPr>
            <w:tcW w:w="2467" w:type="dxa"/>
          </w:tcPr>
          <w:p w14:paraId="303E372E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5DD7BC19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0.28</w:t>
            </w:r>
          </w:p>
        </w:tc>
        <w:tc>
          <w:tcPr>
            <w:tcW w:w="1381" w:type="dxa"/>
          </w:tcPr>
          <w:p w14:paraId="3857E380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1EBF65DE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619FCEC3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A97205C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W015</w:t>
            </w:r>
          </w:p>
        </w:tc>
        <w:tc>
          <w:tcPr>
            <w:tcW w:w="2467" w:type="dxa"/>
          </w:tcPr>
          <w:p w14:paraId="32C12B5C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Observational healthy</w:t>
            </w:r>
          </w:p>
        </w:tc>
        <w:tc>
          <w:tcPr>
            <w:tcW w:w="2410" w:type="dxa"/>
          </w:tcPr>
          <w:p w14:paraId="37A93C44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7279E05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48A0F33A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</w:t>
            </w:r>
          </w:p>
        </w:tc>
      </w:tr>
      <w:tr w:rsidR="008F7A45" w:rsidRPr="00CD018F" w14:paraId="17A43163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ACBEEBF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W016</w:t>
            </w:r>
          </w:p>
        </w:tc>
        <w:tc>
          <w:tcPr>
            <w:tcW w:w="2467" w:type="dxa"/>
          </w:tcPr>
          <w:p w14:paraId="0C930269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7ED034A2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1.43</w:t>
            </w:r>
          </w:p>
        </w:tc>
        <w:tc>
          <w:tcPr>
            <w:tcW w:w="1381" w:type="dxa"/>
          </w:tcPr>
          <w:p w14:paraId="1480176D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 w:rsidRPr="00CD018F">
              <w:rPr>
                <w:sz w:val="21"/>
                <w:szCs w:val="21"/>
              </w:rPr>
              <w:t>ositive</w:t>
            </w:r>
          </w:p>
        </w:tc>
        <w:tc>
          <w:tcPr>
            <w:tcW w:w="2061" w:type="dxa"/>
          </w:tcPr>
          <w:p w14:paraId="110F6BB8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11</w:t>
            </w:r>
          </w:p>
        </w:tc>
      </w:tr>
      <w:tr w:rsidR="008F7A45" w:rsidRPr="00CD018F" w14:paraId="7CD4261E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10757A5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W018</w:t>
            </w:r>
          </w:p>
        </w:tc>
        <w:tc>
          <w:tcPr>
            <w:tcW w:w="2467" w:type="dxa"/>
          </w:tcPr>
          <w:p w14:paraId="61B9FCA7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371E76D9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0.14</w:t>
            </w:r>
          </w:p>
        </w:tc>
        <w:tc>
          <w:tcPr>
            <w:tcW w:w="1381" w:type="dxa"/>
          </w:tcPr>
          <w:p w14:paraId="26C2370E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03C6CDDC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</w:t>
            </w:r>
          </w:p>
        </w:tc>
      </w:tr>
      <w:tr w:rsidR="008F7A45" w:rsidRPr="00CD018F" w14:paraId="03E5E156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1C74BC0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W019</w:t>
            </w:r>
          </w:p>
        </w:tc>
        <w:tc>
          <w:tcPr>
            <w:tcW w:w="2467" w:type="dxa"/>
          </w:tcPr>
          <w:p w14:paraId="05B1F286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16B1B634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0.64</w:t>
            </w:r>
          </w:p>
        </w:tc>
        <w:tc>
          <w:tcPr>
            <w:tcW w:w="1381" w:type="dxa"/>
          </w:tcPr>
          <w:p w14:paraId="3AA7B338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4E934C60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</w:t>
            </w:r>
          </w:p>
        </w:tc>
      </w:tr>
      <w:tr w:rsidR="008F7A45" w:rsidRPr="00CD018F" w14:paraId="02BF33E2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5024748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W022</w:t>
            </w:r>
          </w:p>
        </w:tc>
        <w:tc>
          <w:tcPr>
            <w:tcW w:w="2467" w:type="dxa"/>
          </w:tcPr>
          <w:p w14:paraId="637560F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2916767F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0.57</w:t>
            </w:r>
          </w:p>
        </w:tc>
        <w:tc>
          <w:tcPr>
            <w:tcW w:w="1381" w:type="dxa"/>
          </w:tcPr>
          <w:p w14:paraId="5DCC9C88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0D9E08AB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</w:t>
            </w:r>
          </w:p>
        </w:tc>
      </w:tr>
      <w:tr w:rsidR="008F7A45" w:rsidRPr="00CD018F" w14:paraId="25E058BB" w14:textId="77777777" w:rsidTr="00DD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C361B92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W023</w:t>
            </w:r>
          </w:p>
        </w:tc>
        <w:tc>
          <w:tcPr>
            <w:tcW w:w="2467" w:type="dxa"/>
          </w:tcPr>
          <w:p w14:paraId="42CCB244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41DFBFC8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0.07</w:t>
            </w:r>
          </w:p>
        </w:tc>
        <w:tc>
          <w:tcPr>
            <w:tcW w:w="1381" w:type="dxa"/>
          </w:tcPr>
          <w:p w14:paraId="3FCD36C5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Pr="00CD018F">
              <w:rPr>
                <w:sz w:val="21"/>
                <w:szCs w:val="21"/>
              </w:rPr>
              <w:t>egative</w:t>
            </w:r>
          </w:p>
        </w:tc>
        <w:tc>
          <w:tcPr>
            <w:tcW w:w="2061" w:type="dxa"/>
          </w:tcPr>
          <w:p w14:paraId="3EBAF89C" w14:textId="77777777" w:rsidR="008F7A45" w:rsidRPr="00CD018F" w:rsidRDefault="008F7A45" w:rsidP="00DD7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3</w:t>
            </w:r>
          </w:p>
        </w:tc>
      </w:tr>
      <w:tr w:rsidR="008F7A45" w:rsidRPr="00CD018F" w14:paraId="4B8ED3DC" w14:textId="77777777" w:rsidTr="00DD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AB8D287" w14:textId="77777777" w:rsidR="008F7A45" w:rsidRPr="00CD018F" w:rsidRDefault="008F7A45" w:rsidP="00DD715C">
            <w:pPr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W027</w:t>
            </w:r>
          </w:p>
        </w:tc>
        <w:tc>
          <w:tcPr>
            <w:tcW w:w="2467" w:type="dxa"/>
          </w:tcPr>
          <w:p w14:paraId="0F7161A8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Uncertain to low mange</w:t>
            </w:r>
          </w:p>
        </w:tc>
        <w:tc>
          <w:tcPr>
            <w:tcW w:w="2410" w:type="dxa"/>
          </w:tcPr>
          <w:p w14:paraId="0BBC30FE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1.14</w:t>
            </w:r>
          </w:p>
        </w:tc>
        <w:tc>
          <w:tcPr>
            <w:tcW w:w="1381" w:type="dxa"/>
          </w:tcPr>
          <w:p w14:paraId="4DB03446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Pr="00CD018F">
              <w:rPr>
                <w:sz w:val="21"/>
                <w:szCs w:val="21"/>
              </w:rPr>
              <w:t>ncertain</w:t>
            </w:r>
          </w:p>
        </w:tc>
        <w:tc>
          <w:tcPr>
            <w:tcW w:w="2061" w:type="dxa"/>
          </w:tcPr>
          <w:p w14:paraId="7BD23D83" w14:textId="77777777" w:rsidR="008F7A45" w:rsidRPr="00CD018F" w:rsidRDefault="008F7A45" w:rsidP="00DD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D018F">
              <w:rPr>
                <w:sz w:val="21"/>
                <w:szCs w:val="21"/>
              </w:rPr>
              <w:t>1</w:t>
            </w:r>
          </w:p>
        </w:tc>
      </w:tr>
    </w:tbl>
    <w:p w14:paraId="41626FC5" w14:textId="77777777" w:rsidR="008F7A45" w:rsidRDefault="008F7A45" w:rsidP="008F7A45">
      <w:pPr>
        <w:rPr>
          <w:u w:val="single"/>
        </w:rPr>
      </w:pPr>
    </w:p>
    <w:p w14:paraId="7BA5B588" w14:textId="77777777" w:rsidR="001D5996" w:rsidRDefault="001D5996"/>
    <w:sectPr w:rsidR="001D59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45"/>
    <w:rsid w:val="00027576"/>
    <w:rsid w:val="000457B1"/>
    <w:rsid w:val="00076F39"/>
    <w:rsid w:val="00080DBC"/>
    <w:rsid w:val="00082FA6"/>
    <w:rsid w:val="001564B2"/>
    <w:rsid w:val="00165712"/>
    <w:rsid w:val="00166B3A"/>
    <w:rsid w:val="001D5996"/>
    <w:rsid w:val="002135DF"/>
    <w:rsid w:val="00256ED2"/>
    <w:rsid w:val="002B35F9"/>
    <w:rsid w:val="002E6313"/>
    <w:rsid w:val="002F4FF8"/>
    <w:rsid w:val="00341218"/>
    <w:rsid w:val="00344071"/>
    <w:rsid w:val="00346016"/>
    <w:rsid w:val="00346DB9"/>
    <w:rsid w:val="00355850"/>
    <w:rsid w:val="003603EB"/>
    <w:rsid w:val="003A38E8"/>
    <w:rsid w:val="003B7CD2"/>
    <w:rsid w:val="003E6DFE"/>
    <w:rsid w:val="00420283"/>
    <w:rsid w:val="004254FB"/>
    <w:rsid w:val="004D3B33"/>
    <w:rsid w:val="004F5CE0"/>
    <w:rsid w:val="00536317"/>
    <w:rsid w:val="00540643"/>
    <w:rsid w:val="005545B2"/>
    <w:rsid w:val="00556866"/>
    <w:rsid w:val="00584D08"/>
    <w:rsid w:val="00585366"/>
    <w:rsid w:val="005A5932"/>
    <w:rsid w:val="005D0866"/>
    <w:rsid w:val="005E631D"/>
    <w:rsid w:val="005F7AB1"/>
    <w:rsid w:val="00623630"/>
    <w:rsid w:val="00624127"/>
    <w:rsid w:val="006354AB"/>
    <w:rsid w:val="00644424"/>
    <w:rsid w:val="00654D44"/>
    <w:rsid w:val="006B3844"/>
    <w:rsid w:val="006B6516"/>
    <w:rsid w:val="006C1A83"/>
    <w:rsid w:val="006F6FB9"/>
    <w:rsid w:val="00722679"/>
    <w:rsid w:val="00755A14"/>
    <w:rsid w:val="0076476F"/>
    <w:rsid w:val="007741E7"/>
    <w:rsid w:val="0079790C"/>
    <w:rsid w:val="00825265"/>
    <w:rsid w:val="0087098C"/>
    <w:rsid w:val="0087784E"/>
    <w:rsid w:val="008A4AD1"/>
    <w:rsid w:val="008A4DC6"/>
    <w:rsid w:val="008B282D"/>
    <w:rsid w:val="008D457C"/>
    <w:rsid w:val="008F2848"/>
    <w:rsid w:val="008F7A45"/>
    <w:rsid w:val="0090108B"/>
    <w:rsid w:val="00901546"/>
    <w:rsid w:val="00940001"/>
    <w:rsid w:val="00963342"/>
    <w:rsid w:val="00964038"/>
    <w:rsid w:val="009A3DBC"/>
    <w:rsid w:val="009F4682"/>
    <w:rsid w:val="00A56FB0"/>
    <w:rsid w:val="00A83DDC"/>
    <w:rsid w:val="00AB0707"/>
    <w:rsid w:val="00AB2139"/>
    <w:rsid w:val="00AC2C47"/>
    <w:rsid w:val="00AD5C50"/>
    <w:rsid w:val="00AF1FF2"/>
    <w:rsid w:val="00AF3C06"/>
    <w:rsid w:val="00AF4F74"/>
    <w:rsid w:val="00B236ED"/>
    <w:rsid w:val="00B23852"/>
    <w:rsid w:val="00BD593C"/>
    <w:rsid w:val="00C2464A"/>
    <w:rsid w:val="00C46AF9"/>
    <w:rsid w:val="00C613B9"/>
    <w:rsid w:val="00CB2196"/>
    <w:rsid w:val="00D37363"/>
    <w:rsid w:val="00D37F70"/>
    <w:rsid w:val="00D5451D"/>
    <w:rsid w:val="00DF4AE3"/>
    <w:rsid w:val="00DF5E5E"/>
    <w:rsid w:val="00E01DC9"/>
    <w:rsid w:val="00E0205A"/>
    <w:rsid w:val="00E10571"/>
    <w:rsid w:val="00E13907"/>
    <w:rsid w:val="00E1411A"/>
    <w:rsid w:val="00E23F20"/>
    <w:rsid w:val="00E24982"/>
    <w:rsid w:val="00E32E92"/>
    <w:rsid w:val="00E7747A"/>
    <w:rsid w:val="00E90864"/>
    <w:rsid w:val="00ED046D"/>
    <w:rsid w:val="00ED1436"/>
    <w:rsid w:val="00F42242"/>
    <w:rsid w:val="00FE0646"/>
    <w:rsid w:val="00FE1254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A8D4F4"/>
  <w15:chartTrackingRefBased/>
  <w15:docId w15:val="{0303BB23-52B7-1140-AB81-B7673083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45"/>
    <w:rPr>
      <w:lang w:val="en-AU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8F7A45"/>
    <w:pPr>
      <w:spacing w:after="200"/>
    </w:pPr>
    <w:rPr>
      <w:i/>
      <w:iCs/>
      <w:color w:val="44546A" w:themeColor="text2"/>
      <w:sz w:val="18"/>
      <w:szCs w:val="18"/>
    </w:rPr>
  </w:style>
  <w:style w:type="table" w:styleId="Almindeligtabel3">
    <w:name w:val="Plain Table 3"/>
    <w:basedOn w:val="Tabel-Normal"/>
    <w:uiPriority w:val="43"/>
    <w:rsid w:val="008F7A4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Næsborg-Nielsen</dc:creator>
  <cp:keywords/>
  <dc:description/>
  <cp:lastModifiedBy>Christina Næsborg-Nielsen</cp:lastModifiedBy>
  <cp:revision>1</cp:revision>
  <dcterms:created xsi:type="dcterms:W3CDTF">2021-09-22T14:18:00Z</dcterms:created>
  <dcterms:modified xsi:type="dcterms:W3CDTF">2021-09-22T14:19:00Z</dcterms:modified>
</cp:coreProperties>
</file>