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Citations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 Citations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obrist pa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HEART RATE AND SOMATIC CHANGES DURING AVERSIVE CONDITIONING AND A SIMPLE REACTION TIME TASK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obrist 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CARDIAC-SOMATIC RELATIONSHIP - SOME REFORMULATIONS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graham fk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MORE OR LESS STARTLING EFFECTS OF WEAK PRE-STIMULATION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obrist 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RELATIONSHIP AMONG HEART-RATE, CAROTID DP-DT, AND BLOOD-PRESSURE IN HUMANS AS A FUNCTION OF TYPE OF 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sherwood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EVALUATION OF BETA-ADRENERGIC INFLUENCES ON CARDIOVASCULAR AND METABOLIC ADJUSTMENTS TO PHYSICAL AND PSYCHOLOGICAL 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sherwood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METHODOLOGICAL GUIDELINES FOR IMPEDANCE CARDIOGRAPHY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kelsey 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AN EVALUATION OF THE ENSEMBLE AVERAGED IMPEDANCE CARDIOGRAM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duncanjohnson 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QUANTIFYING SURPRISE - VARIATION OF EVENT-RELATED POTENTIALS WITH SUBJECTIVE-PROBABILITY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magliero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ON THE DEPENDENCE OF P300 LATENCY ON STIMULUS EVALUATION PROCESSES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johnson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FOR DISTINGUISHED EARLY CAREER CONTRIBUTION TO PSYCHOPHYSIOLOGY - AWARD ADDRESS, 1985 - A TRIARCHIC MODEL OF P300 AMPLITUDE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verleger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ON THE UTILITY OF P3 LATENCY AS AN INDEX OF MENTAL CHRONOMETRY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kok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ON THE UTILITY OF P3 AMPLITUDE AS A MEASURE OF PROCESSING CAPACITY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hajcak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IT'S WORSE THAN YOU THOUGHT: THE FEEDBACK NEGATIVITY AND VIOLATIONS OF REWARD PREDICTION IN GAMBLING TASKS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kiesel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MEASUREMENT OF ERP LATENCY DIFFERENCES: A COMPARISON OF SINGLE-PARTICIPANT AND JACKKNIFE-BASED SCORING METHODS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 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fridlund 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GUIDELINES FOR HUMAN ELECTROMYOGRAPHIC RESEARCH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1,269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 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bradley 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STARTLE REFLEX MODIFICATION - EMOTION OR 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 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lang pj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LOOKING AT PICTURES - AFFECTIVE, FACIAL, VISCERAL, AND BEHAVIORAL REACTIONS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2,217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 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cuthbert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PROBING PICTURE PERCEPTION: ACTIVATION AND 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 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blumenthal 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COMMITTEE REPORT: GUIDELINES FOR HUMAN STARTLE EYEBLINK ELECTROMYOGRAPHIC STUDIES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 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graham fk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CONSTRAINTS ON MEASURING HEART-RATE AND PERIOD SEQUENTIALLY THROUGH REAL AND CARDIAC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grossman 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PREDICTION OF TONIC PARASYMPATHETIC CARDIAC CONTROL USING RESPIRATORY SINUS ARRHYTHMIA - THE NEED FOR RESPIRATORY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 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berntson 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RESPIRATORY SINUS ARRHYTHMIA - AUTONOMIC ORIGINS, PHYSIOLOGICAL-MECHANISMS, AND PSYCHOPHYSIOLOGICAL IMPLICATIONS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 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berntson 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HEART RATE VARIABILITY: ORIGINS, METHODS, AND INTERPRETIVE CAVEATS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2,624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woldorff mg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THE EFFECTS OF CHANNEL-SELECTIVE ATTENTION ON THE MISMATCH NEGATIVITY WAVE ELICITED BY DEVIANT TONES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 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luck 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ELECTROPHYSIOLOGICAL CORRELATES OF FEATURE ANALYSIS DURING VISUAL-SEARCH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1,037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 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luck 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HOW TO GET STATISTICALLY SIGNIFICANT EFFECTS IN ANY ERP EXPERIMENT (AND WHY YOU SHOULDN'T)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vasey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THE CONTINUING PROBLEM OF FALSE POSITIVES IN REPEATED MEASURES ANOVA IN PSYCHOPHYSIOLOGY - A MULTIVARIATE SOLUTION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coles mgh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MODERN MIND-BRAIN READING - PSYCHOPHYSIOLOGY, PHYSIOLOGY, AND 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pivik 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GUIDELINES FOR THE RECORDING AND QUANTITATIVE-ANALYSIS OF ELECTROENCEPHALOGRAPHIC ACTIVITY IN RESEARCH CONTEXTS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miller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JACKKNIFE-BASED METHOD FOR MEASURING LRP ONSET LATENCY DIFFERENCES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picton tw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GUIDELINES FOR USING HUMAN EVENT-RELATED POTENTIALS TO STUDY COGNITION: RECORDING STANDARDS AND PUBLICATION CRITERIA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1,537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jung 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REMOVING ELECTROENCEPHALOGRAPHIC ARTIFACTS BY BLIND SOURCE SEPARATION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2,336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ulrich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USING THE JACKKNIFE-BASED SCORING METHOD FOR MEASURING LRP ONSET EFFECTS IN FACTORIAL DESIGNS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keil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COMMITTEE REPORT: PUBLICATION GUIDELINES AND RECOMMENDATIONS FOR STUDIES USING ELECTROENCEPHALOGRAPHY AND MAGNETOENCEPHALOGRAPHY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naatanen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THE N1 WAVE OF THE HUMAN ELECTRIC AND MAGNETIC RESPONSE TO SOUND - A REVIEW AND AN ANALYSIS OF THE COMPONENT STRUCTURE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2,523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vogel 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THE VISUAL N1 COMPONENT AS AN INDEX OF A DISCRIMINATION PROCESS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schupp 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AFFECTIVE PICTURE PROCESSING: THE LATE POSITIVE POTENTIAL IS MODULATED BY MOTIVATIONAL RELEVANCE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junghofer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STATISTICAL CONTROL OF ARTIFACTS IN DENSE ARRAY EEG/MEG STUDIES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keil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LARGE-SCALE NEURAL CORRELATES OF AFFECTIVE PICTURE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bradley 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NATURAL SELECTIVE ATTENTION: ORIENTING AND 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spencer km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SPATIOTEMPORAL ANALYSIS OF THE LATE ERP RESPONSES TO DEVIANT STIMULI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 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folstein jr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INFLUENCE OF COGNITIVE CONTROL AND MISMATCH ON THE N2 COMPONENT OF THE ERP: A REVIEW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1,743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 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holroyd 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THE FEEDBACK CORRECT-RELATED POSITIVITY: SENSITIVITY OF THE EVENT-RELATED BRAIN POTENTIAL TO UNEXPECTED POSITIVE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proudfit 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THE REWARD POSITIVITY: FROM BASIC RESEARCH ON REWARD TO A BIOMARKER FOR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nieuwenhuis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ERROR-RELATED BRAIN POTENTIALS ARE DIFFERENTIALLY RELATED TO AWARENESS OF RESPONSE ERRORS: EVIDENCE FROM AN ANTISACCADE TASK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 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hajcak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ON THE ERN AND THE SIGNIFICANCE OF ERRORS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 2009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olvet dm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THE STABILITY OF ERROR-RELATED BRAIN ACTIVITY WITH INCREASING TRIALS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C2A5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2024-03-19T15:47:54Z</dcterms:modified>
  <cp:category/>
</cp:coreProperties>
</file>