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E4A" w:rsidRPr="00EC0594" w:rsidRDefault="00CA1E4A" w:rsidP="00EC0594">
      <w:pPr>
        <w:spacing w:beforeLines="20" w:before="48" w:afterLines="20" w:after="48"/>
        <w:rPr>
          <w:sz w:val="18"/>
          <w:szCs w:val="18"/>
        </w:rPr>
      </w:pPr>
    </w:p>
    <w:tbl>
      <w:tblPr>
        <w:tblStyle w:val="EinfacheTabelle5"/>
        <w:tblW w:w="14742" w:type="dxa"/>
        <w:tblInd w:w="-1134" w:type="dxa"/>
        <w:tblLayout w:type="fixed"/>
        <w:tblLook w:val="0420" w:firstRow="1" w:lastRow="0" w:firstColumn="0" w:lastColumn="0" w:noHBand="0" w:noVBand="1"/>
      </w:tblPr>
      <w:tblGrid>
        <w:gridCol w:w="992"/>
        <w:gridCol w:w="851"/>
        <w:gridCol w:w="2410"/>
        <w:gridCol w:w="6095"/>
        <w:gridCol w:w="1134"/>
        <w:gridCol w:w="1134"/>
        <w:gridCol w:w="2126"/>
      </w:tblGrid>
      <w:tr w:rsidR="00EC0594" w:rsidRPr="00EC0594" w:rsidTr="00EC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  <w:vAlign w:val="bottom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i w:val="0"/>
                <w:color w:val="000000"/>
                <w:sz w:val="18"/>
                <w:szCs w:val="18"/>
              </w:rPr>
              <w:t>Cluster</w:t>
            </w:r>
          </w:p>
        </w:tc>
        <w:tc>
          <w:tcPr>
            <w:tcW w:w="851" w:type="dxa"/>
            <w:vAlign w:val="bottom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i w:val="0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2410" w:type="dxa"/>
            <w:vAlign w:val="bottom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i w:val="0"/>
                <w:color w:val="000000"/>
                <w:sz w:val="18"/>
                <w:szCs w:val="18"/>
              </w:rPr>
              <w:t>First Author</w:t>
            </w:r>
          </w:p>
        </w:tc>
        <w:tc>
          <w:tcPr>
            <w:tcW w:w="6095" w:type="dxa"/>
            <w:vAlign w:val="bottom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i w:val="0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34" w:type="dxa"/>
            <w:vAlign w:val="bottom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i w:val="0"/>
                <w:color w:val="000000"/>
                <w:sz w:val="18"/>
                <w:szCs w:val="18"/>
              </w:rPr>
              <w:t>Local Citations</w:t>
            </w:r>
          </w:p>
        </w:tc>
        <w:tc>
          <w:tcPr>
            <w:tcW w:w="1134" w:type="dxa"/>
            <w:vAlign w:val="bottom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i w:val="0"/>
                <w:color w:val="000000"/>
                <w:sz w:val="18"/>
                <w:szCs w:val="18"/>
              </w:rPr>
              <w:t>Global Citations</w:t>
            </w:r>
          </w:p>
        </w:tc>
        <w:tc>
          <w:tcPr>
            <w:tcW w:w="2126" w:type="dxa"/>
            <w:vAlign w:val="bottom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i w:val="0"/>
                <w:color w:val="000000"/>
                <w:sz w:val="18"/>
                <w:szCs w:val="18"/>
              </w:rPr>
              <w:t>DOI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1969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OBRIST PA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HEART RATE AND SOMATIC CHANGES DURING AVERSIVE CONDITIONING AND A SIMPLE REACTION TIME TASK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45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160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8986.1969.tb</w:t>
            </w:r>
            <w:proofErr w:type="gramEnd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02872.x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1970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OBRIST PA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CARDIAC-SOMATIC RELATIONSHIP - SOME REFORMULATIONS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264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8986.1970.tb</w:t>
            </w:r>
            <w:proofErr w:type="gramEnd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02246.x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1975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GRAHAM FK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MORE OR LESS STARTLING EFFECTS OF WEAK PRE-STIMULATION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78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988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8986.1975.tb</w:t>
            </w:r>
            <w:proofErr w:type="gramEnd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01284.x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1978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OBRIST PA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RELATIONSHIP AMONG HEART-RATE, CAROTID DP-DT, AND BLOOD-PRESSURE IN HUMANS AS A FUNCTION OF TYPE OF STRESS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64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306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8986.1978.tb</w:t>
            </w:r>
            <w:proofErr w:type="gramEnd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01344.x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1986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SHERWOOD 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EVALUATION OF BETA-ADRENERGIC INFLUENCES ON CARDIOVASCULAR AND METABOLIC ADJUSTMENTS TO PHYSICAL AND PSYCHOLOGICAL STRESS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68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260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8986.1986.tb</w:t>
            </w:r>
            <w:proofErr w:type="gramEnd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00602.x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1990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SHERWOOD 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METHODOLOGICAL GUIDELINES FOR IMPEDANCE CARDIOGRAPHY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131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946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8986.1990.tb</w:t>
            </w:r>
            <w:proofErr w:type="gramEnd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02171.x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1990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KELSEY RM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AN EVALUATION OF THE ENSEMBLE AVERAGED IMPEDANCE CARDIOGRAM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49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165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8986.1990.tb</w:t>
            </w:r>
            <w:proofErr w:type="gramEnd"/>
            <w:r w:rsidRPr="00EC0594">
              <w:rPr>
                <w:rFonts w:ascii="Arial" w:eastAsia="Arial" w:hAnsi="Arial" w:cs="Arial"/>
                <w:color w:val="E41A1C"/>
                <w:sz w:val="18"/>
                <w:szCs w:val="18"/>
              </w:rPr>
              <w:t>02173.x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1977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DUNCANJOHNSON CC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QUANTIFYING SURPRISE - VARIATION OF EVENT-RELATED POTENTIALS WITH SUBJECTIVE-PROBABILITY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109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905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8986.1977.tb</w:t>
            </w:r>
            <w:proofErr w:type="gramEnd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01312.x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1984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MAGLIERO 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ON THE DEPENDENCE OF P300 LATENCY ON STIMULUS EVALUATION PROCESSES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499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8986.1984.tb</w:t>
            </w:r>
            <w:proofErr w:type="gramEnd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00201.x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1986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JOHNSON R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FOR DISTINGUISHED EARLY CAREER CONTRIBUTION TO PSYCHOPHYSIOLOGY - AWARD ADDRESS, 1985 - A TRIARCHIC MODEL OF P300 AMPLITUDE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106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830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8986.1986.tb</w:t>
            </w:r>
            <w:proofErr w:type="gramEnd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00649.x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1997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VERLEGER R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ON THE UTILITY OF P3 LATENCY AS AN INDEX OF MENTAL CHRONOMETRY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423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8986.1997.tb</w:t>
            </w:r>
            <w:proofErr w:type="gramEnd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02125.x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2001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KOK 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ON THE UTILITY OF P3 AMPLITUDE AS A MEASURE OF PROCESSING CAPACITY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75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1,221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10.1017/S0048577201990559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2007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HAJCAK G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IT'S WORSE THAN YOU THOUGHT: THE FEEDBACK NEGATIVITY AND VIOLATIONS OF REWARD PREDICTION IN GAMBLING TASKS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62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410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10.1111/j.1469-8986.</w:t>
            </w:r>
            <w:proofErr w:type="gramStart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2007.00567.x</w:t>
            </w:r>
            <w:proofErr w:type="gramEnd"/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2008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KIESEL 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MEASUREMENT OF ERP LATENCY DIFFERENCES: A COMPARISON OF SINGLE-PARTICIPANT AND JACKKNIFE-BASED SCORING METHODS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49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299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10.1111/j.1469-8986.</w:t>
            </w:r>
            <w:proofErr w:type="gramStart"/>
            <w:r w:rsidRPr="00EC0594">
              <w:rPr>
                <w:rFonts w:ascii="Arial" w:eastAsia="Arial" w:hAnsi="Arial" w:cs="Arial"/>
                <w:color w:val="377EB8"/>
                <w:sz w:val="18"/>
                <w:szCs w:val="18"/>
              </w:rPr>
              <w:t>2007.00618.x</w:t>
            </w:r>
            <w:proofErr w:type="gramEnd"/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lastRenderedPageBreak/>
              <w:t>3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1978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GRAHAM FK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CONSTRAINTS ON MEASURING HEART-RATE AND PERIOD SEQUENTIALLY THROUGH REAL AND CARDIAC T</w:t>
            </w: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IME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52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178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8986.1978.tb</w:t>
            </w:r>
            <w:proofErr w:type="gramEnd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01422.x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1991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GROSSMAN P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PREDICTION OF TONIC PARASYMPATHETIC CARDIAC CONTROL USING RESPIRATORY SINUS ARRHYTHMIA - THE NEED FOR RESPIRATORY CONTROL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58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385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8986.1991.tb</w:t>
            </w:r>
            <w:proofErr w:type="gramEnd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00412.x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1993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BERNTSON GG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 xml:space="preserve">RESPIRATORY SINUS ARRHYTHMIA - AUTONOMIC ORIGINS, PHYSIOLOGICAL-MECHANISMS, AND PSYCHOPHYSIOLOGICAL </w:t>
            </w:r>
            <w:bookmarkStart w:id="0" w:name="_GoBack"/>
            <w:bookmarkEnd w:id="0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IMPLICATIONS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59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655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8986.1993.tb</w:t>
            </w:r>
            <w:proofErr w:type="gramEnd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01731.x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1997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BERNTSON GG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HEART RATE VARIABILITY: ORIGINS, METHODS, AND INTERPRETIVE CAVEATS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127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2,624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8986.1997.tb</w:t>
            </w:r>
            <w:proofErr w:type="gramEnd"/>
            <w:r w:rsidRPr="00EC0594">
              <w:rPr>
                <w:rFonts w:ascii="Arial" w:eastAsia="Arial" w:hAnsi="Arial" w:cs="Arial"/>
                <w:color w:val="4DAF4A"/>
                <w:sz w:val="18"/>
                <w:szCs w:val="18"/>
              </w:rPr>
              <w:t>02140.x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1986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FRIDLUND AJ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GUIDELINES FOR HUMAN ELECTROMYOGRAPHIC RESEARCH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87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1,269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8986.1986.tb</w:t>
            </w:r>
            <w:proofErr w:type="gramEnd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00676.x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1990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BRADLEY MM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STARTLE REFLEX MODIFICATION - EMOTION OR ATTENTION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58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321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8986.1990.tb</w:t>
            </w:r>
            <w:proofErr w:type="gramEnd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01966.x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1993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LANG PJ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LOOKING AT PICTURES - AFFECTIVE, FACIAL, VISCERAL, AND BEHAVIORAL REACTIONS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107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2,217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8986.1993.tb</w:t>
            </w:r>
            <w:proofErr w:type="gramEnd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03352.x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1996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CUTHBERT BN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PROBING PICTURE PERCEPTION: ACTIVATION AND EMOTION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49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323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8986.1996.tb</w:t>
            </w:r>
            <w:proofErr w:type="gramEnd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02114.x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2005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BLUMENTHAL TD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COMMITTEE REPORT: GUIDELINES FOR HUMAN STARTLE EYEBLINK ELECTROMYOGRAPHIC STUDIES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93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858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10.1111/j.1469-8986.</w:t>
            </w:r>
            <w:proofErr w:type="gramStart"/>
            <w:r w:rsidRPr="00EC0594">
              <w:rPr>
                <w:rFonts w:ascii="Arial" w:eastAsia="Arial" w:hAnsi="Arial" w:cs="Arial"/>
                <w:color w:val="984EA3"/>
                <w:sz w:val="18"/>
                <w:szCs w:val="18"/>
              </w:rPr>
              <w:t>2005.00271.x</w:t>
            </w:r>
            <w:proofErr w:type="gramEnd"/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1987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NAATANEN R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THE N1 WAVE OF THE HUMAN ELECTRIC AND MAGNETIC RESPONSE TO SOUND - A REVIEW AND AN ANALYSIS OF THE COMPONENT STRUCTURE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151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2,523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8986.1987.tb</w:t>
            </w:r>
            <w:proofErr w:type="gramEnd"/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00311.x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2000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VOGEL EK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THE VISUAL N1 COMPONENT AS AN INDEX OF A DISCRIMINATION PROCESS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45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759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10.1017/S0048577200981265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2000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SCHUPP HT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AFFECTIVE PICTURE PROCESSING: THE LATE POSITIVE POTENTIAL IS MODULATED BY MOTIVATIONAL RELEVANCE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58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1,006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10.1111/1469-8986.3720257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2000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JUNGHOFER M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STATISTICAL CONTROL OF ARTIFACTS IN DENSE ARRAY EEG/MEG STUDIES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46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443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10.1111/1469-8986.3740523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2002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KEIL 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LARGE-SCALE NEURAL CORRELATES OF AFFECTIVE PICTURE PROCESSING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44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523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10.1017/S0048577202394162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2009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BRADLEY MM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NATURAL SELECTIVE ATTENTION: ORIENTING AND EMOTION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52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636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10.1111/j.1469-8986.</w:t>
            </w:r>
            <w:proofErr w:type="gramStart"/>
            <w:r w:rsidRPr="00EC0594">
              <w:rPr>
                <w:rFonts w:ascii="Arial" w:eastAsia="Arial" w:hAnsi="Arial" w:cs="Arial"/>
                <w:color w:val="FF7F00"/>
                <w:sz w:val="18"/>
                <w:szCs w:val="18"/>
              </w:rPr>
              <w:t>2008.00702.x</w:t>
            </w:r>
            <w:proofErr w:type="gramEnd"/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1987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VASEY MW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THE CONTINUING PROBLEM OF FALSE POSITIVES IN REPEATED MEASURES ANOVA IN PSYCHOPHYSIOLOGY - A MULTIVARIATE SOLUTION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130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978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8986.1987.tb</w:t>
            </w:r>
            <w:proofErr w:type="gramEnd"/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00324.x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lastRenderedPageBreak/>
              <w:t>6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1989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COLES MGH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MODERN MIND-BRAIN READING - PSYCHOPHYSIOLOGY, PHYSIOLOGY, AND COGNITION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76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715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8986.1989.tb</w:t>
            </w:r>
            <w:proofErr w:type="gramEnd"/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01916.x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1993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PIVIK RT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GUIDELINES FOR THE RECORDING AND QUANTITATIVE-ANALYSIS OF ELECTROENCEPHALOGRAPHIC ACTIVITY IN RESEARCH CONTEXTS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47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536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8986.1993.tb</w:t>
            </w:r>
            <w:proofErr w:type="gramEnd"/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02081.x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1998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MILLER J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JACKKNIFE-BASED METHOD FOR MEASURING LRP ONSET LATENCY DIFFERENCES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70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496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10.1111/1469-8986.3510099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2000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PICTON TW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GUIDELINES FOR USING HUMAN EVENT-RELATED POTENTIALS TO STUDY COGNITION: RECORDING STANDARDS AND PUBLICATION CRITERIA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67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1,537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10.1111/1469-8986.3720127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2000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JUNG TP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REMOVING ELECTROENCEPHALOGRAPHIC ARTIFACTS BY BLIND SOURCE SEPARATION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57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2,336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10.1111/1469-8986.3720163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2001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ULRICH R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USING THE JACKKNIFE-BASED SCORING METHOD FOR MEASURING LRP ONSET EFFECTS IN FACTORIAL DESIGNS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49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344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10.1111/1469-8986.3850816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2014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KEIL A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COMMITTEE REPORT: PUBLICATION GUIDELINES AND RECOMMENDATIONS FOR STUDIES USING ELECTROENCEPHALOGRAPHY AND MAGNETOENCEPHALOGRAPHY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47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412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A65628"/>
                <w:sz w:val="18"/>
                <w:szCs w:val="18"/>
              </w:rPr>
              <w:t>10.1111/psyp.12147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7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1991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WOLDORFF MG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THE EFFECTS OF CHANNEL-SELECTIVE ATTENTION ON THE MISMATCH NEGATIVI</w:t>
            </w: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TY WAVE ELICITED BY DEVIANT TONES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46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303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8986.1991.tb</w:t>
            </w:r>
            <w:proofErr w:type="gramEnd"/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03384.x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7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1994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LUCK SJ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ELECTROPHYSIOLOGICAL CORRELATES OF FEATURE ANALYSIS DURING VISUAL-SEARCH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107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1,037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10.1111/j.1469-</w:t>
            </w:r>
            <w:proofErr w:type="gramStart"/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8986.1994.tb</w:t>
            </w:r>
            <w:proofErr w:type="gramEnd"/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02218.x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7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2017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LUCK SJ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HOW TO GET STATISTICALLY SIGNIFICANT EFFECTS IN ANY ERP EXPERIMENT (AND WHY YOU SHOULDN'T)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616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F781BF"/>
                <w:sz w:val="18"/>
                <w:szCs w:val="18"/>
              </w:rPr>
              <w:t>10.1111/psyp.12639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2001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SPENCER KM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SPATIOTEMPORAL ANALYSIS OF THE LATE ERP RESPONSES TO DEVIANT STIMULI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329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10.1111/1469-8986.3820343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2008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FOLSTEIN JR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INFLUENCE OF COGNITIVE CONTROL AND MISMATCH ON THE N2 COMPONENT OF THE ERP: A REVIEW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1,743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10.1111/j.1469-8986.</w:t>
            </w:r>
            <w:proofErr w:type="gramStart"/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2007.00602.x</w:t>
            </w:r>
            <w:proofErr w:type="gramEnd"/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2008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HOLROYD CB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THE FEEDBACK CORRECT-RELATED POSITIVITY: SENSITIVITY OF THE EVENT-RELATED BRAIN POTENTIAL TO UNE</w:t>
            </w: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XPECTED POSITIVE FEEDBACK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442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10.1111/j.1469-8986.</w:t>
            </w:r>
            <w:proofErr w:type="gramStart"/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2008.00668.x</w:t>
            </w:r>
            <w:proofErr w:type="gramEnd"/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2015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PROUDFIT GH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THE REWARD POSITIVITY: FROM BASIC RESEARCH ON REWARD TO A BIOMARKER FOR DEPRESSION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524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999999"/>
                <w:sz w:val="18"/>
                <w:szCs w:val="18"/>
              </w:rPr>
              <w:t>10.1111/psyp.12370</w:t>
            </w:r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9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2001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NIEUWENHUIS S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ERROR-RELATED BRAIN POTENTIALS ARE DIFFERENTIALLY RELATED TO AWARENESS OF RESPONSE ERRORS: EVIDENCE FROM AN ANTISACCADE TASK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51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868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10.1017/S0048577201001111</w:t>
            </w:r>
          </w:p>
        </w:tc>
      </w:tr>
      <w:tr w:rsidR="00EC0594" w:rsidRPr="00EC0594" w:rsidTr="00EC0594"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lastRenderedPageBreak/>
              <w:t>9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2005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HAJCAK G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ON THE ERN AND THE SIGNIFICANCE OF ERRORS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53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434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10.1111/j.1469-8986.</w:t>
            </w:r>
            <w:proofErr w:type="gramStart"/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2005.00270.x</w:t>
            </w:r>
            <w:proofErr w:type="gramEnd"/>
          </w:p>
        </w:tc>
      </w:tr>
      <w:tr w:rsidR="00EC0594" w:rsidRPr="00EC0594" w:rsidTr="00EC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9</w:t>
            </w:r>
          </w:p>
        </w:tc>
        <w:tc>
          <w:tcPr>
            <w:tcW w:w="851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2009</w:t>
            </w:r>
          </w:p>
        </w:tc>
        <w:tc>
          <w:tcPr>
            <w:tcW w:w="2410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OLVET DM</w:t>
            </w:r>
          </w:p>
        </w:tc>
        <w:tc>
          <w:tcPr>
            <w:tcW w:w="6095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THE STABILITY OF ERROR-RELATED BRAIN ACTIVITY WITH INCREASING TRIALS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48</w:t>
            </w:r>
          </w:p>
        </w:tc>
        <w:tc>
          <w:tcPr>
            <w:tcW w:w="1134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351</w:t>
            </w:r>
          </w:p>
        </w:tc>
        <w:tc>
          <w:tcPr>
            <w:tcW w:w="2126" w:type="dxa"/>
            <w:vAlign w:val="center"/>
          </w:tcPr>
          <w:p w:rsidR="00CA1E4A" w:rsidRPr="00EC0594" w:rsidRDefault="00BF1518" w:rsidP="00EC0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Lines="20" w:before="48" w:afterLines="20" w:after="48"/>
              <w:ind w:left="100" w:right="100"/>
              <w:jc w:val="center"/>
              <w:rPr>
                <w:sz w:val="18"/>
                <w:szCs w:val="18"/>
              </w:rPr>
            </w:pPr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10.1111/j.1469-8986.</w:t>
            </w:r>
            <w:proofErr w:type="gramStart"/>
            <w:r w:rsidRPr="00EC0594">
              <w:rPr>
                <w:rFonts w:ascii="Arial" w:eastAsia="Arial" w:hAnsi="Arial" w:cs="Arial"/>
                <w:color w:val="66C2A5"/>
                <w:sz w:val="18"/>
                <w:szCs w:val="18"/>
              </w:rPr>
              <w:t>2009.00848.x</w:t>
            </w:r>
            <w:proofErr w:type="gramEnd"/>
          </w:p>
        </w:tc>
      </w:tr>
    </w:tbl>
    <w:p w:rsidR="00BF1518" w:rsidRPr="00EC0594" w:rsidRDefault="00BF1518" w:rsidP="00EC0594">
      <w:pPr>
        <w:spacing w:beforeLines="20" w:before="48" w:afterLines="20" w:after="48"/>
        <w:rPr>
          <w:sz w:val="18"/>
          <w:szCs w:val="18"/>
        </w:rPr>
      </w:pPr>
    </w:p>
    <w:sectPr w:rsidR="00BF1518" w:rsidRPr="00EC0594" w:rsidSect="00EC059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4A"/>
    <w:rsid w:val="008D62F2"/>
    <w:rsid w:val="00B0416C"/>
    <w:rsid w:val="00BF1518"/>
    <w:rsid w:val="00CA1E4A"/>
    <w:rsid w:val="00EC0594"/>
    <w:rsid w:val="00FA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A793C"/>
  <w15:docId w15:val="{32261673-541D-41C8-9C31-32A21DD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  <w:style w:type="table" w:styleId="EinfacheTabelle5">
    <w:name w:val="Plain Table 5"/>
    <w:basedOn w:val="NormaleTabelle"/>
    <w:uiPriority w:val="99"/>
    <w:rsid w:val="00EC05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5765</Characters>
  <Application>Microsoft Office Word</Application>
  <DocSecurity>0</DocSecurity>
  <Lines>131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Panitz</dc:creator>
  <cp:keywords/>
  <dc:description/>
  <cp:lastModifiedBy>Christian Panitz</cp:lastModifiedBy>
  <cp:revision>4</cp:revision>
  <dcterms:created xsi:type="dcterms:W3CDTF">2024-03-15T11:10:00Z</dcterms:created>
  <dcterms:modified xsi:type="dcterms:W3CDTF">2024-03-18T10:20:00Z</dcterms:modified>
  <cp:category/>
</cp:coreProperties>
</file>