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scr, reaction time, human, function, performance, arousal, interval, latency, 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1671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1685 (7)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sleep, eeg, eye movement, level, skin resistance, recording, pattern, skin potential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1053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1769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cardiac, electrodermal, differential, cognition, child, skin conductance, method, potential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1335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1903 (2)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conditioning, autonomic, orienting response, habituation, stimulus, behavior, component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1021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1770 (5)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feedback, auditory, control, detection, alpha, sensory, spontaneous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1204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1820 (4)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heart rate, period, rat, rate, technique,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1232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1882 (3)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FF7F0E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FF7F0E"/>
              </w:rPr>
              <w:t xml:space="preserve">evoked, signal, visual, cortex, average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FF7F0E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FF7F0E"/>
              </w:rPr>
              <w:t xml:space="preserve">794 (7)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FF7F0E"/>
              </w:rPr>
              <w:t xml:space="preserve">2196 (1)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2024-10-05T00:21:32Z</dcterms:modified>
  <cp:category/>
</cp:coreProperties>
</file>