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4"/>
        <w:gridCol w:w="5102"/>
        <w:gridCol w:w="1134"/>
        <w:gridCol w:w="1134"/>
        <w:gridCol w:w="11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Key 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Centrality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Density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erp, p300, attention, visual, auditory, memory, method, detection, index, electrophysiological, evaluation, latency, temporal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1986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1799 (3)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human, sleep, eeg, cognition, function, performance, component, recording, adult, development, difference,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2271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1921 (1)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emotion, autonomic, affect, pattern, child, startle, perception, brain, facial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1806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1795 (4)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stimulus, electrodermal, scene, cardiac, normal, orienting, patients, respiratory, skin conductance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1917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1822 (2)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cardiovascular, heart rate, behavior, blood pressure, stress, hypertension, control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1454 (5)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1476 (5)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2024-10-04T00:45:46Z</dcterms:modified>
  <cp:category/>
</cp:coreProperties>
</file>