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perception, cognition, learning, affect, threat, stress, context, cardiovascular, social, pain, impact, feedback, fear, startle, cardiac, heart rate variability, interaction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2529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2088 (2)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erp, eeg, attention, electrophysiological, auditory, p300, human, model, component, inhibition, performance, detection, index, control, individual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2188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2182 (1)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emotion, neural, behavior, adult, memory, adolescent, depression, reduce, increase, reward, child,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2139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1499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visual, brain, dynamic, oscillations, anticipation, cortex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1251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1637 (3)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2024-10-05T00:23:44Z</dcterms:modified>
  <cp:category/>
</cp:coreProperties>
</file>