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emotion, behavior, adult, perception, affect, stress, threat, adolescent, depression, cardiovascular, social, reduce, heart rate variability, increase, startle, fear, 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2520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2034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electrophysiological, inhibition, learning, reward, child, pain, performance, time, error, feedback,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2149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1850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erp, attention, eeg, visual, auditory, p300, impact, human, component, model, detection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2077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1849 (3)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neural, memory, brain, context, anticipation, mechanism, oscillations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1642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1586 (4)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cognition, control, dynamic, temporal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892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1165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2024-10-04T00:47:00Z</dcterms:modified>
  <cp:category/>
</cp:coreProperties>
</file>