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E26" w:rsidRPr="00BA0E26" w:rsidRDefault="00BA0E26" w:rsidP="001B3F09">
      <w:pPr>
        <w:ind w:left="0"/>
        <w:rPr>
          <w:u w:val="single"/>
          <w:lang w:val="en-US"/>
        </w:rPr>
      </w:pPr>
      <w:r w:rsidRPr="00BA0E26">
        <w:rPr>
          <w:u w:val="single"/>
          <w:lang w:val="en-US"/>
        </w:rPr>
        <w:t>OpenSSL</w:t>
      </w:r>
    </w:p>
    <w:p w:rsidR="00BA0E26" w:rsidRDefault="00BA0E26" w:rsidP="001B3F09">
      <w:pPr>
        <w:ind w:left="0"/>
        <w:rPr>
          <w:lang w:val="en-US"/>
        </w:rPr>
      </w:pPr>
    </w:p>
    <w:p w:rsidR="00D3581C" w:rsidRDefault="00BA0E26" w:rsidP="001B3F09">
      <w:pPr>
        <w:ind w:left="0"/>
        <w:rPr>
          <w:lang w:val="en-US"/>
        </w:rPr>
      </w:pPr>
      <w:r>
        <w:rPr>
          <w:lang w:val="en-US"/>
        </w:rPr>
        <w:t>Creation of keys and self-assigned certificates, widely used in projects using secure communication</w:t>
      </w:r>
    </w:p>
    <w:p w:rsidR="00BA0E26" w:rsidRDefault="00BA0E26" w:rsidP="001B3F09">
      <w:pPr>
        <w:ind w:left="0"/>
        <w:rPr>
          <w:lang w:val="en-US"/>
        </w:rPr>
      </w:pPr>
    </w:p>
    <w:p w:rsidR="00BA0E26" w:rsidRDefault="00BA0E26" w:rsidP="001B3F09">
      <w:pPr>
        <w:ind w:left="0"/>
        <w:rPr>
          <w:lang w:val="en-US"/>
        </w:rPr>
      </w:pPr>
      <w:r>
        <w:rPr>
          <w:lang w:val="en-US"/>
        </w:rPr>
        <w:t>Process – Creation of private key server, followed by generating a certificate-signing request. Certificate-signing request is signed using the server’s private key</w:t>
      </w:r>
    </w:p>
    <w:p w:rsidR="00BA0E26" w:rsidRDefault="00BA0E26" w:rsidP="001B3F09">
      <w:pPr>
        <w:ind w:left="0"/>
        <w:rPr>
          <w:lang w:val="en-US"/>
        </w:rPr>
      </w:pPr>
    </w:p>
    <w:p w:rsidR="00BA0E26" w:rsidRDefault="00BA0E26" w:rsidP="001B3F09">
      <w:pPr>
        <w:ind w:left="0"/>
        <w:rPr>
          <w:sz w:val="23"/>
          <w:szCs w:val="23"/>
        </w:rPr>
      </w:pPr>
      <w:r>
        <w:rPr>
          <w:rFonts w:ascii="Arial" w:hAnsi="Arial" w:cs="Arial"/>
          <w:sz w:val="23"/>
          <w:szCs w:val="23"/>
        </w:rPr>
        <w:t xml:space="preserve">“OpenSSL used for creating certificates”, 2015 </w:t>
      </w:r>
      <w:r>
        <w:rPr>
          <w:sz w:val="23"/>
          <w:szCs w:val="23"/>
        </w:rPr>
        <w:t xml:space="preserve">[Online]. Available: - </w:t>
      </w:r>
      <w:hyperlink r:id="rId5" w:history="1">
        <w:r w:rsidRPr="00BC0389">
          <w:rPr>
            <w:rStyle w:val="Hyperlink"/>
            <w:sz w:val="23"/>
            <w:szCs w:val="23"/>
          </w:rPr>
          <w:t>https://openssl.org</w:t>
        </w:r>
      </w:hyperlink>
    </w:p>
    <w:p w:rsidR="00BA0E26" w:rsidRDefault="00BA0E26" w:rsidP="001B3F09">
      <w:pPr>
        <w:ind w:left="0"/>
        <w:rPr>
          <w:sz w:val="23"/>
          <w:szCs w:val="23"/>
        </w:rPr>
      </w:pPr>
    </w:p>
    <w:p w:rsidR="00BA0E26" w:rsidRDefault="00BA0E26" w:rsidP="001B3F09">
      <w:pPr>
        <w:ind w:left="0"/>
        <w:rPr>
          <w:sz w:val="23"/>
          <w:szCs w:val="23"/>
          <w:u w:val="single"/>
        </w:rPr>
      </w:pPr>
      <w:r>
        <w:rPr>
          <w:sz w:val="23"/>
          <w:szCs w:val="23"/>
          <w:u w:val="single"/>
        </w:rPr>
        <w:t>Transport Layer Security (TLS)</w:t>
      </w:r>
    </w:p>
    <w:p w:rsidR="00BA0E26" w:rsidRDefault="00BA0E26" w:rsidP="001B3F09">
      <w:pPr>
        <w:pStyle w:val="ListParagraph"/>
        <w:numPr>
          <w:ilvl w:val="0"/>
          <w:numId w:val="1"/>
        </w:numPr>
        <w:rPr>
          <w:sz w:val="23"/>
          <w:szCs w:val="23"/>
        </w:rPr>
      </w:pPr>
      <w:r>
        <w:rPr>
          <w:sz w:val="23"/>
          <w:szCs w:val="23"/>
        </w:rPr>
        <w:t>Contains a set of cryptographic protocols designed to provide communication security over a computer network</w:t>
      </w:r>
    </w:p>
    <w:p w:rsidR="00BA0E26" w:rsidRDefault="00BA0E26" w:rsidP="001B3F09">
      <w:pPr>
        <w:pStyle w:val="ListParagraph"/>
        <w:numPr>
          <w:ilvl w:val="0"/>
          <w:numId w:val="1"/>
        </w:numPr>
        <w:rPr>
          <w:sz w:val="23"/>
          <w:szCs w:val="23"/>
        </w:rPr>
      </w:pPr>
      <w:r>
        <w:rPr>
          <w:sz w:val="23"/>
          <w:szCs w:val="23"/>
        </w:rPr>
        <w:t>Goal – Provide privacy &amp; data integrity between two computer communication applications</w:t>
      </w:r>
    </w:p>
    <w:p w:rsidR="00BA0E26" w:rsidRDefault="00BA0E26" w:rsidP="001B3F09">
      <w:pPr>
        <w:pStyle w:val="ListParagraph"/>
        <w:numPr>
          <w:ilvl w:val="0"/>
          <w:numId w:val="1"/>
        </w:numPr>
        <w:rPr>
          <w:sz w:val="23"/>
          <w:szCs w:val="23"/>
        </w:rPr>
      </w:pPr>
      <w:r>
        <w:rPr>
          <w:sz w:val="23"/>
          <w:szCs w:val="23"/>
        </w:rPr>
        <w:t>Two Layers – TLS Handshake Protocol &amp; TLS Record Protocol</w:t>
      </w:r>
    </w:p>
    <w:p w:rsidR="00BA0E26" w:rsidRDefault="00BA0E26" w:rsidP="001B3F09">
      <w:pPr>
        <w:pStyle w:val="ListParagraph"/>
        <w:numPr>
          <w:ilvl w:val="0"/>
          <w:numId w:val="1"/>
        </w:numPr>
        <w:rPr>
          <w:sz w:val="23"/>
          <w:szCs w:val="23"/>
        </w:rPr>
      </w:pPr>
      <w:r>
        <w:rPr>
          <w:sz w:val="23"/>
          <w:szCs w:val="23"/>
        </w:rPr>
        <w:t>Handshake deals with verification process &amp; key exchange</w:t>
      </w:r>
    </w:p>
    <w:p w:rsidR="00BA0E26" w:rsidRDefault="00BA0E26" w:rsidP="001B3F09">
      <w:pPr>
        <w:pStyle w:val="ListParagraph"/>
        <w:numPr>
          <w:ilvl w:val="0"/>
          <w:numId w:val="1"/>
        </w:numPr>
        <w:rPr>
          <w:sz w:val="23"/>
          <w:szCs w:val="23"/>
        </w:rPr>
      </w:pPr>
      <w:r>
        <w:rPr>
          <w:sz w:val="23"/>
          <w:szCs w:val="23"/>
        </w:rPr>
        <w:t>Record deals with encryption &amp; Sending of data</w:t>
      </w:r>
    </w:p>
    <w:p w:rsidR="00BA0E26" w:rsidRDefault="00BA0E26" w:rsidP="001B3F09">
      <w:pPr>
        <w:rPr>
          <w:sz w:val="23"/>
          <w:szCs w:val="23"/>
        </w:rPr>
      </w:pPr>
    </w:p>
    <w:p w:rsidR="00BA0E26" w:rsidRDefault="00BA0E26" w:rsidP="001B3F09">
      <w:pPr>
        <w:rPr>
          <w:sz w:val="23"/>
          <w:szCs w:val="23"/>
        </w:rPr>
      </w:pPr>
      <w:r>
        <w:rPr>
          <w:sz w:val="23"/>
          <w:szCs w:val="23"/>
        </w:rPr>
        <w:t>Example</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The client sends a “Client Hello” message to the server.</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 xml:space="preserve">The server responds with a “Server Hello”. </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 xml:space="preserve">The server sends its certificate message. </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 xml:space="preserve">After verification of certificate, the client encrypts a session key using the server’s public key. </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 xml:space="preserve">The server receives the session key and decrypts it using its private key. This is based on the asymmetric RSA algorithm. </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 xml:space="preserve">Now both the client and the server have the session key. Data will now be sent through AES-128 based symmetric key encryption. </w:t>
      </w:r>
    </w:p>
    <w:p w:rsidR="00BA0E26" w:rsidRDefault="00BA0E26" w:rsidP="001B3F09">
      <w:pPr>
        <w:pStyle w:val="ListParagraph"/>
        <w:numPr>
          <w:ilvl w:val="0"/>
          <w:numId w:val="2"/>
        </w:numPr>
        <w:rPr>
          <w:rFonts w:cs="Times New Roman"/>
          <w:sz w:val="25"/>
          <w:szCs w:val="25"/>
        </w:rPr>
      </w:pPr>
      <w:r w:rsidRPr="00BA0E26">
        <w:rPr>
          <w:rFonts w:cs="Times New Roman"/>
          <w:sz w:val="25"/>
          <w:szCs w:val="25"/>
        </w:rPr>
        <w:t>Client sends “Client Hello Done”.</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Server also sends “Server Hello Done”.</w:t>
      </w:r>
    </w:p>
    <w:p w:rsidR="00BA0E26" w:rsidRPr="00BA0E26" w:rsidRDefault="00BA0E26" w:rsidP="001B3F09">
      <w:pPr>
        <w:pStyle w:val="ListParagraph"/>
        <w:numPr>
          <w:ilvl w:val="0"/>
          <w:numId w:val="2"/>
        </w:numPr>
        <w:rPr>
          <w:rFonts w:cs="Times New Roman"/>
          <w:sz w:val="25"/>
          <w:szCs w:val="25"/>
        </w:rPr>
      </w:pPr>
      <w:r w:rsidRPr="00BA0E26">
        <w:rPr>
          <w:rFonts w:cs="Times New Roman"/>
          <w:sz w:val="25"/>
          <w:szCs w:val="25"/>
        </w:rPr>
        <w:t>Handshake protocol is completed.</w:t>
      </w:r>
    </w:p>
    <w:p w:rsidR="00BA0E26" w:rsidRDefault="00BA0E26" w:rsidP="001B3F09">
      <w:pPr>
        <w:rPr>
          <w:sz w:val="25"/>
          <w:szCs w:val="25"/>
        </w:rPr>
      </w:pPr>
    </w:p>
    <w:p w:rsidR="00BA0E26" w:rsidRDefault="00BA0E26" w:rsidP="001B3F09">
      <w:pPr>
        <w:rPr>
          <w:sz w:val="23"/>
          <w:szCs w:val="23"/>
        </w:rPr>
      </w:pPr>
    </w:p>
    <w:p w:rsidR="00BA0E26" w:rsidRDefault="00BA0E26" w:rsidP="001B3F09">
      <w:pPr>
        <w:rPr>
          <w:sz w:val="23"/>
          <w:szCs w:val="23"/>
        </w:rPr>
      </w:pPr>
      <w:r>
        <w:rPr>
          <w:rFonts w:ascii="Arial" w:hAnsi="Arial" w:cs="Arial"/>
          <w:sz w:val="23"/>
          <w:szCs w:val="23"/>
        </w:rPr>
        <w:t xml:space="preserve">C. Meyer, “20 Years of SSL/TLS Research, An </w:t>
      </w:r>
      <w:proofErr w:type="spellStart"/>
      <w:r>
        <w:rPr>
          <w:rFonts w:ascii="Arial" w:hAnsi="Arial" w:cs="Arial"/>
          <w:sz w:val="23"/>
          <w:szCs w:val="23"/>
        </w:rPr>
        <w:t>Analyis</w:t>
      </w:r>
      <w:proofErr w:type="spellEnd"/>
      <w:r>
        <w:rPr>
          <w:rFonts w:ascii="Arial" w:hAnsi="Arial" w:cs="Arial"/>
          <w:sz w:val="23"/>
          <w:szCs w:val="23"/>
        </w:rPr>
        <w:t xml:space="preserve"> of the Internet’s Security Foundation”, </w:t>
      </w:r>
      <w:proofErr w:type="spellStart"/>
      <w:r>
        <w:rPr>
          <w:rFonts w:ascii="Arial" w:hAnsi="Arial" w:cs="Arial"/>
          <w:sz w:val="23"/>
          <w:szCs w:val="23"/>
        </w:rPr>
        <w:t>Doktor</w:t>
      </w:r>
      <w:r>
        <w:rPr>
          <w:sz w:val="23"/>
          <w:szCs w:val="23"/>
        </w:rPr>
        <w:t>-Ingenieur</w:t>
      </w:r>
      <w:proofErr w:type="spellEnd"/>
      <w:r>
        <w:rPr>
          <w:sz w:val="23"/>
          <w:szCs w:val="23"/>
        </w:rPr>
        <w:t>, Ruhr-University Bochum, Feb. 2014</w:t>
      </w:r>
    </w:p>
    <w:p w:rsidR="00BA0E26" w:rsidRDefault="00BA0E26" w:rsidP="001B3F09">
      <w:pPr>
        <w:rPr>
          <w:sz w:val="23"/>
          <w:szCs w:val="23"/>
        </w:rPr>
      </w:pPr>
    </w:p>
    <w:p w:rsidR="00BA0E26" w:rsidRDefault="00BA0E26" w:rsidP="001B3F09">
      <w:pPr>
        <w:rPr>
          <w:sz w:val="23"/>
          <w:szCs w:val="23"/>
        </w:rPr>
      </w:pPr>
      <w:r>
        <w:rPr>
          <w:sz w:val="23"/>
          <w:szCs w:val="23"/>
        </w:rPr>
        <w:t xml:space="preserve">T. </w:t>
      </w:r>
      <w:proofErr w:type="spellStart"/>
      <w:r>
        <w:rPr>
          <w:sz w:val="23"/>
          <w:szCs w:val="23"/>
        </w:rPr>
        <w:t>Jager</w:t>
      </w:r>
      <w:proofErr w:type="spellEnd"/>
      <w:r>
        <w:rPr>
          <w:sz w:val="23"/>
          <w:szCs w:val="23"/>
        </w:rPr>
        <w:t xml:space="preserve">, F. </w:t>
      </w:r>
      <w:proofErr w:type="spellStart"/>
      <w:r>
        <w:rPr>
          <w:sz w:val="23"/>
          <w:szCs w:val="23"/>
        </w:rPr>
        <w:t>Kohlar</w:t>
      </w:r>
      <w:proofErr w:type="spellEnd"/>
      <w:r>
        <w:rPr>
          <w:sz w:val="23"/>
          <w:szCs w:val="23"/>
        </w:rPr>
        <w:t xml:space="preserve">, S. </w:t>
      </w:r>
      <w:proofErr w:type="spellStart"/>
      <w:r>
        <w:rPr>
          <w:sz w:val="23"/>
          <w:szCs w:val="23"/>
        </w:rPr>
        <w:t>Schäge</w:t>
      </w:r>
      <w:proofErr w:type="spellEnd"/>
      <w:r>
        <w:rPr>
          <w:sz w:val="23"/>
          <w:szCs w:val="23"/>
        </w:rPr>
        <w:t xml:space="preserve">, and J. </w:t>
      </w:r>
      <w:proofErr w:type="spellStart"/>
      <w:r>
        <w:rPr>
          <w:sz w:val="23"/>
          <w:szCs w:val="23"/>
        </w:rPr>
        <w:t>Schwenk</w:t>
      </w:r>
      <w:proofErr w:type="spellEnd"/>
      <w:r>
        <w:rPr>
          <w:sz w:val="23"/>
          <w:szCs w:val="23"/>
        </w:rPr>
        <w:t xml:space="preserve">, "On the security of TLS-DHE in the standard model," Advances in Cryptology </w:t>
      </w:r>
      <w:r>
        <w:rPr>
          <w:rFonts w:ascii="Courier New" w:hAnsi="Courier New" w:cs="Courier New"/>
          <w:sz w:val="22"/>
        </w:rPr>
        <w:t>–</w:t>
      </w:r>
      <w:r>
        <w:rPr>
          <w:sz w:val="23"/>
          <w:szCs w:val="23"/>
        </w:rPr>
        <w:t>CRYPTO 2012. vol. 7417, pp. 273</w:t>
      </w:r>
      <w:r>
        <w:rPr>
          <w:rFonts w:ascii="Arial" w:hAnsi="Arial" w:cs="Arial"/>
          <w:sz w:val="22"/>
        </w:rPr>
        <w:t>–</w:t>
      </w:r>
      <w:r>
        <w:rPr>
          <w:sz w:val="23"/>
          <w:szCs w:val="23"/>
        </w:rPr>
        <w:t>293, Aug 2012.</w:t>
      </w:r>
    </w:p>
    <w:p w:rsidR="00BA0E26" w:rsidRDefault="00BA0E26" w:rsidP="001B3F09">
      <w:pPr>
        <w:rPr>
          <w:sz w:val="23"/>
          <w:szCs w:val="23"/>
        </w:rPr>
      </w:pPr>
    </w:p>
    <w:p w:rsidR="00BA0E26" w:rsidRDefault="00BA0E26" w:rsidP="001B3F09">
      <w:pPr>
        <w:rPr>
          <w:sz w:val="23"/>
          <w:szCs w:val="23"/>
        </w:rPr>
      </w:pPr>
    </w:p>
    <w:p w:rsidR="00BA0E26" w:rsidRDefault="00BA0E26" w:rsidP="001B3F09">
      <w:pPr>
        <w:rPr>
          <w:sz w:val="23"/>
          <w:szCs w:val="23"/>
        </w:rPr>
      </w:pPr>
    </w:p>
    <w:p w:rsidR="00BA0E26" w:rsidRDefault="00BA0E26" w:rsidP="001B3F09">
      <w:pPr>
        <w:rPr>
          <w:sz w:val="23"/>
          <w:szCs w:val="23"/>
        </w:rPr>
      </w:pPr>
    </w:p>
    <w:p w:rsidR="00BA0E26" w:rsidRDefault="00BA0E26" w:rsidP="001B3F09">
      <w:pPr>
        <w:rPr>
          <w:sz w:val="23"/>
          <w:szCs w:val="23"/>
        </w:rPr>
      </w:pPr>
    </w:p>
    <w:p w:rsidR="00BA0E26" w:rsidRDefault="00BA0E26" w:rsidP="001B3F09">
      <w:pPr>
        <w:rPr>
          <w:sz w:val="23"/>
          <w:szCs w:val="23"/>
        </w:rPr>
      </w:pPr>
      <w:r>
        <w:rPr>
          <w:sz w:val="23"/>
          <w:szCs w:val="23"/>
        </w:rPr>
        <w:lastRenderedPageBreak/>
        <w:t>RSA Algorithm</w:t>
      </w:r>
    </w:p>
    <w:p w:rsidR="00BA0E26" w:rsidRDefault="00BA0E26" w:rsidP="001B3F09">
      <w:pPr>
        <w:pStyle w:val="ListParagraph"/>
        <w:numPr>
          <w:ilvl w:val="0"/>
          <w:numId w:val="1"/>
        </w:numPr>
        <w:rPr>
          <w:sz w:val="23"/>
          <w:szCs w:val="23"/>
        </w:rPr>
      </w:pPr>
      <w:r>
        <w:rPr>
          <w:sz w:val="23"/>
          <w:szCs w:val="23"/>
        </w:rPr>
        <w:t>Public-private key based asymmetric form of encryption</w:t>
      </w:r>
    </w:p>
    <w:p w:rsidR="00BA0E26" w:rsidRDefault="00BA0E26" w:rsidP="001B3F09">
      <w:pPr>
        <w:pStyle w:val="ListParagraph"/>
        <w:numPr>
          <w:ilvl w:val="0"/>
          <w:numId w:val="1"/>
        </w:numPr>
        <w:rPr>
          <w:sz w:val="23"/>
          <w:szCs w:val="23"/>
        </w:rPr>
      </w:pPr>
      <w:r>
        <w:rPr>
          <w:sz w:val="23"/>
          <w:szCs w:val="23"/>
        </w:rPr>
        <w:t>Public key available to everyone &amp; anyone can encrypt data &amp; send to that key</w:t>
      </w:r>
    </w:p>
    <w:p w:rsidR="00BA0E26" w:rsidRDefault="00BA0E26" w:rsidP="001B3F09">
      <w:pPr>
        <w:pStyle w:val="ListParagraph"/>
        <w:numPr>
          <w:ilvl w:val="0"/>
          <w:numId w:val="1"/>
        </w:numPr>
        <w:rPr>
          <w:sz w:val="23"/>
          <w:szCs w:val="23"/>
        </w:rPr>
      </w:pPr>
      <w:r>
        <w:rPr>
          <w:sz w:val="23"/>
          <w:szCs w:val="23"/>
        </w:rPr>
        <w:t xml:space="preserve">Data can only be decrypted </w:t>
      </w:r>
      <w:r w:rsidR="001B3F09">
        <w:rPr>
          <w:sz w:val="23"/>
          <w:szCs w:val="23"/>
        </w:rPr>
        <w:t>using individuals private key</w:t>
      </w:r>
    </w:p>
    <w:p w:rsidR="001B3F09" w:rsidRPr="001B3F09" w:rsidRDefault="001B3F09" w:rsidP="001B3F09">
      <w:pPr>
        <w:pStyle w:val="ListParagraph"/>
        <w:numPr>
          <w:ilvl w:val="0"/>
          <w:numId w:val="1"/>
        </w:numPr>
        <w:rPr>
          <w:sz w:val="23"/>
          <w:szCs w:val="23"/>
        </w:rPr>
      </w:pPr>
      <w:r>
        <w:rPr>
          <w:sz w:val="23"/>
          <w:szCs w:val="23"/>
        </w:rPr>
        <w:t>Used to send session key from client to server</w:t>
      </w:r>
    </w:p>
    <w:p w:rsidR="001B3F09" w:rsidRPr="001B3F09" w:rsidRDefault="001B3F09" w:rsidP="001B3F09">
      <w:pPr>
        <w:ind w:left="360"/>
        <w:rPr>
          <w:sz w:val="23"/>
          <w:szCs w:val="23"/>
        </w:rPr>
      </w:pPr>
    </w:p>
    <w:p w:rsidR="001B3F09" w:rsidRDefault="001B3F09" w:rsidP="001B3F09">
      <w:pPr>
        <w:rPr>
          <w:sz w:val="23"/>
          <w:szCs w:val="23"/>
        </w:rPr>
      </w:pPr>
      <w:r>
        <w:rPr>
          <w:sz w:val="23"/>
          <w:szCs w:val="23"/>
        </w:rPr>
        <w:t xml:space="preserve">N. Y. </w:t>
      </w:r>
      <w:proofErr w:type="spellStart"/>
      <w:r>
        <w:rPr>
          <w:sz w:val="23"/>
          <w:szCs w:val="23"/>
        </w:rPr>
        <w:t>Goshwe</w:t>
      </w:r>
      <w:proofErr w:type="spellEnd"/>
      <w:r>
        <w:rPr>
          <w:sz w:val="23"/>
          <w:szCs w:val="23"/>
        </w:rPr>
        <w:t>, "Data Encryption and Decryption Using RSA Algorithm in a Network Environment," International Journal of Computer Science and Network Security, vol. 13, no. 7, pp. 9</w:t>
      </w:r>
      <w:r>
        <w:rPr>
          <w:rFonts w:ascii="Arial" w:hAnsi="Arial" w:cs="Arial"/>
          <w:sz w:val="22"/>
        </w:rPr>
        <w:t>–</w:t>
      </w:r>
      <w:r>
        <w:rPr>
          <w:sz w:val="23"/>
          <w:szCs w:val="23"/>
        </w:rPr>
        <w:t>13, Jul. 2013.</w:t>
      </w:r>
    </w:p>
    <w:p w:rsidR="001B3F09" w:rsidRDefault="001B3F09" w:rsidP="001B3F09">
      <w:pPr>
        <w:rPr>
          <w:sz w:val="23"/>
          <w:szCs w:val="23"/>
        </w:rPr>
      </w:pPr>
    </w:p>
    <w:p w:rsidR="001B3F09" w:rsidRDefault="001B3F09" w:rsidP="001B3F09">
      <w:pPr>
        <w:ind w:left="0"/>
        <w:rPr>
          <w:sz w:val="23"/>
          <w:szCs w:val="23"/>
        </w:rPr>
      </w:pPr>
      <w:r>
        <w:rPr>
          <w:sz w:val="23"/>
          <w:szCs w:val="23"/>
        </w:rPr>
        <w:t xml:space="preserve">AES Algorithm </w:t>
      </w:r>
    </w:p>
    <w:p w:rsidR="001B3F09" w:rsidRDefault="001B3F09" w:rsidP="001B3F09">
      <w:pPr>
        <w:pStyle w:val="ListParagraph"/>
        <w:numPr>
          <w:ilvl w:val="0"/>
          <w:numId w:val="1"/>
        </w:numPr>
        <w:rPr>
          <w:sz w:val="23"/>
          <w:szCs w:val="23"/>
        </w:rPr>
      </w:pPr>
      <w:r>
        <w:rPr>
          <w:sz w:val="23"/>
          <w:szCs w:val="23"/>
        </w:rPr>
        <w:t>Advanced Encryption Standard</w:t>
      </w:r>
    </w:p>
    <w:p w:rsidR="001B3F09" w:rsidRDefault="001B3F09" w:rsidP="001B3F09">
      <w:pPr>
        <w:pStyle w:val="ListParagraph"/>
        <w:numPr>
          <w:ilvl w:val="0"/>
          <w:numId w:val="1"/>
        </w:numPr>
        <w:rPr>
          <w:sz w:val="23"/>
          <w:szCs w:val="23"/>
        </w:rPr>
      </w:pPr>
      <w:r>
        <w:rPr>
          <w:sz w:val="23"/>
          <w:szCs w:val="23"/>
        </w:rPr>
        <w:t>Symmetric form of encryption, same key is used for encryption as well as decryption</w:t>
      </w:r>
    </w:p>
    <w:p w:rsidR="001B3F09" w:rsidRDefault="001B3F09" w:rsidP="001B3F09">
      <w:pPr>
        <w:pStyle w:val="ListParagraph"/>
        <w:numPr>
          <w:ilvl w:val="0"/>
          <w:numId w:val="1"/>
        </w:numPr>
        <w:rPr>
          <w:sz w:val="23"/>
          <w:szCs w:val="23"/>
        </w:rPr>
      </w:pPr>
      <w:r>
        <w:rPr>
          <w:sz w:val="23"/>
          <w:szCs w:val="23"/>
        </w:rPr>
        <w:t>Rasp Pi mentioned project uses 128 bit AES key</w:t>
      </w:r>
    </w:p>
    <w:p w:rsidR="001B3F09" w:rsidRDefault="001B3F09" w:rsidP="001B3F09">
      <w:pPr>
        <w:rPr>
          <w:sz w:val="23"/>
          <w:szCs w:val="23"/>
        </w:rPr>
      </w:pPr>
    </w:p>
    <w:p w:rsidR="001B3F09" w:rsidRDefault="001B3F09" w:rsidP="001B3F09">
      <w:pPr>
        <w:ind w:left="0"/>
        <w:rPr>
          <w:rFonts w:ascii="Arial" w:hAnsi="Arial" w:cs="Arial"/>
          <w:sz w:val="25"/>
          <w:szCs w:val="25"/>
        </w:rPr>
      </w:pPr>
      <w:r w:rsidRPr="001B3F09">
        <w:rPr>
          <w:sz w:val="25"/>
          <w:szCs w:val="25"/>
        </w:rPr>
        <w:t xml:space="preserve">Creation of self-signed certificate - Self-signed certificates were created using OpenSSL in the terminal on the computer. This involved three steps as follows: </w:t>
      </w:r>
    </w:p>
    <w:p w:rsidR="001B3F09" w:rsidRDefault="001B3F09" w:rsidP="001B3F09">
      <w:pPr>
        <w:ind w:left="0"/>
        <w:rPr>
          <w:rFonts w:ascii="Arial" w:hAnsi="Arial" w:cs="Arial"/>
          <w:sz w:val="25"/>
          <w:szCs w:val="25"/>
        </w:rPr>
      </w:pPr>
    </w:p>
    <w:p w:rsidR="001B3F09" w:rsidRPr="001B3F09" w:rsidRDefault="001B3F09" w:rsidP="001B3F09">
      <w:pPr>
        <w:pStyle w:val="ListParagraph"/>
        <w:numPr>
          <w:ilvl w:val="0"/>
          <w:numId w:val="3"/>
        </w:numPr>
        <w:rPr>
          <w:sz w:val="25"/>
          <w:szCs w:val="25"/>
        </w:rPr>
      </w:pPr>
      <w:r w:rsidRPr="001B3F09">
        <w:rPr>
          <w:sz w:val="25"/>
          <w:szCs w:val="25"/>
        </w:rPr>
        <w:t xml:space="preserve">Generating Server Private Key. The key size was kept at 2048 bits. </w:t>
      </w:r>
    </w:p>
    <w:p w:rsidR="001B3F09" w:rsidRPr="001B3F09" w:rsidRDefault="001B3F09" w:rsidP="001B3F09">
      <w:pPr>
        <w:pStyle w:val="ListParagraph"/>
        <w:numPr>
          <w:ilvl w:val="0"/>
          <w:numId w:val="1"/>
        </w:numPr>
        <w:rPr>
          <w:sz w:val="25"/>
          <w:szCs w:val="25"/>
        </w:rPr>
      </w:pPr>
      <w:r w:rsidRPr="001B3F09">
        <w:rPr>
          <w:sz w:val="25"/>
          <w:szCs w:val="25"/>
        </w:rPr>
        <w:t>Generating Certificate Signing Request (CSR) containing server information and public key of server. The IP address of the server is saved in the configuration file along with other information such as address and contact details of the server for identity verification purposes.</w:t>
      </w:r>
    </w:p>
    <w:p w:rsidR="001B3F09" w:rsidRPr="001B3F09" w:rsidRDefault="001B3F09" w:rsidP="001B3F09">
      <w:pPr>
        <w:pStyle w:val="ListParagraph"/>
        <w:numPr>
          <w:ilvl w:val="0"/>
          <w:numId w:val="1"/>
        </w:numPr>
        <w:rPr>
          <w:sz w:val="23"/>
          <w:szCs w:val="23"/>
        </w:rPr>
      </w:pPr>
      <w:r w:rsidRPr="001B3F09">
        <w:rPr>
          <w:sz w:val="25"/>
          <w:szCs w:val="25"/>
        </w:rPr>
        <w:t>Self-</w:t>
      </w:r>
      <w:r w:rsidRPr="001B3F09">
        <w:rPr>
          <w:rFonts w:ascii="Arial" w:hAnsi="Arial" w:cs="Arial"/>
          <w:sz w:val="25"/>
          <w:szCs w:val="25"/>
        </w:rPr>
        <w:t xml:space="preserve">signing the certificate with the Server’s private key. </w:t>
      </w:r>
      <w:r w:rsidRPr="001B3F09">
        <w:rPr>
          <w:sz w:val="25"/>
          <w:szCs w:val="25"/>
        </w:rPr>
        <w:t>In reality a third party Certification Authority does this after verification of server details</w:t>
      </w:r>
    </w:p>
    <w:p w:rsidR="001B3F09" w:rsidRDefault="001B3F09" w:rsidP="001B3F09">
      <w:pPr>
        <w:rPr>
          <w:sz w:val="23"/>
          <w:szCs w:val="23"/>
        </w:rPr>
      </w:pPr>
    </w:p>
    <w:p w:rsidR="001B3F09" w:rsidRDefault="00BA3503" w:rsidP="001B3F09">
      <w:pPr>
        <w:rPr>
          <w:sz w:val="23"/>
          <w:szCs w:val="23"/>
        </w:rPr>
      </w:pPr>
      <w:hyperlink r:id="rId6" w:history="1">
        <w:r w:rsidRPr="00BC0389">
          <w:rPr>
            <w:rStyle w:val="Hyperlink"/>
            <w:sz w:val="23"/>
            <w:szCs w:val="23"/>
          </w:rPr>
          <w:t>https://ieeexplore.ieee.org/stamp/stamp.jsp?tp=&amp;arnumber=7785011</w:t>
        </w:r>
      </w:hyperlink>
    </w:p>
    <w:p w:rsidR="00BA3503" w:rsidRDefault="00BA3503" w:rsidP="001B3F09">
      <w:pPr>
        <w:rPr>
          <w:sz w:val="23"/>
          <w:szCs w:val="23"/>
        </w:rPr>
      </w:pPr>
    </w:p>
    <w:p w:rsidR="00BA3503" w:rsidRDefault="00BA3503" w:rsidP="001B3F09">
      <w:pPr>
        <w:rPr>
          <w:sz w:val="23"/>
          <w:szCs w:val="23"/>
        </w:rPr>
      </w:pPr>
      <w:hyperlink r:id="rId7" w:history="1">
        <w:r w:rsidRPr="00BC0389">
          <w:rPr>
            <w:rStyle w:val="Hyperlink"/>
            <w:sz w:val="23"/>
            <w:szCs w:val="23"/>
          </w:rPr>
          <w:t>https://ieeexplore.ieee.org/stamp/stamp.jsp?tp=&amp;arnumber=8328710</w:t>
        </w:r>
      </w:hyperlink>
    </w:p>
    <w:p w:rsidR="00BA3503" w:rsidRDefault="00BA3503" w:rsidP="001B3F09">
      <w:pPr>
        <w:rPr>
          <w:sz w:val="23"/>
          <w:szCs w:val="23"/>
        </w:rPr>
      </w:pPr>
    </w:p>
    <w:p w:rsidR="00BA3503" w:rsidRPr="001B3F09" w:rsidRDefault="00BA3503" w:rsidP="001B3F09">
      <w:pPr>
        <w:rPr>
          <w:sz w:val="23"/>
          <w:szCs w:val="23"/>
        </w:rPr>
      </w:pPr>
      <w:bookmarkStart w:id="0" w:name="_GoBack"/>
      <w:bookmarkEnd w:id="0"/>
    </w:p>
    <w:sectPr w:rsidR="00BA3503" w:rsidRPr="001B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07B"/>
    <w:multiLevelType w:val="hybridMultilevel"/>
    <w:tmpl w:val="DAFC7606"/>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B45EF"/>
    <w:multiLevelType w:val="hybridMultilevel"/>
    <w:tmpl w:val="24728E4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26"/>
    <w:rsid w:val="001B3F09"/>
    <w:rsid w:val="0059489A"/>
    <w:rsid w:val="00950723"/>
    <w:rsid w:val="00BA0E26"/>
    <w:rsid w:val="00BA3503"/>
    <w:rsid w:val="00D35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0309"/>
  <w15:chartTrackingRefBased/>
  <w15:docId w15:val="{D4982B5D-D191-4223-B8A8-F3B002E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89A"/>
    <w:rPr>
      <w:rFonts w:ascii="Times New Roman" w:hAnsi="Times New Roman"/>
      <w:sz w:val="24"/>
    </w:rPr>
  </w:style>
  <w:style w:type="paragraph" w:styleId="Heading1">
    <w:name w:val="heading 1"/>
    <w:basedOn w:val="Normal"/>
    <w:next w:val="Normal"/>
    <w:link w:val="Heading1Char"/>
    <w:autoRedefine/>
    <w:uiPriority w:val="9"/>
    <w:qFormat/>
    <w:rsid w:val="0059489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50723"/>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50723"/>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9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5072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50723"/>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BA0E26"/>
    <w:rPr>
      <w:color w:val="0563C1" w:themeColor="hyperlink"/>
      <w:u w:val="single"/>
    </w:rPr>
  </w:style>
  <w:style w:type="paragraph" w:styleId="ListParagraph">
    <w:name w:val="List Paragraph"/>
    <w:basedOn w:val="Normal"/>
    <w:uiPriority w:val="34"/>
    <w:qFormat/>
    <w:rsid w:val="00BA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tp=&amp;arnumber=8328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785011" TargetMode="External"/><Relationship Id="rId5" Type="http://schemas.openxmlformats.org/officeDocument/2006/relationships/hyperlink" Target="https://openss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Dillon</dc:creator>
  <cp:keywords/>
  <dc:description/>
  <cp:lastModifiedBy>Chris Dillon</cp:lastModifiedBy>
  <cp:revision>1</cp:revision>
  <dcterms:created xsi:type="dcterms:W3CDTF">2019-06-06T14:29:00Z</dcterms:created>
  <dcterms:modified xsi:type="dcterms:W3CDTF">2019-06-06T15:08:00Z</dcterms:modified>
</cp:coreProperties>
</file>