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right"/>
      </w:pPr>
      <w:r>
        <w:rPr>
          <w:sz w:val="52"/>
          <w:szCs w:val="52"/>
          <w:rtl w:val="0"/>
        </w:rPr>
        <w:t>Chris Pelatari</w:t>
      </w:r>
      <w:r>
        <w:rPr>
          <w:sz w:val="52"/>
          <w:szCs w:val="52"/>
          <w:rtl w:val="0"/>
          <w:lang w:val="en-US"/>
        </w:rPr>
        <w:t xml:space="preserve">    </w:t>
      </w:r>
      <w:r>
        <w:rPr>
          <w:sz w:val="32"/>
          <w:szCs w:val="32"/>
          <w:rtl w:val="0"/>
          <w:lang w:val="en-US"/>
        </w:rPr>
        <w:t>(346) 634-3230 | chris@pelatari.com</w:t>
      </w:r>
    </w:p>
    <w:p>
      <w:pPr>
        <w:pStyle w:val="Body"/>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Summary of Qualifications</w:t>
      </w:r>
    </w:p>
    <w:p>
      <w:pPr>
        <w:pStyle w:val="Body"/>
        <w:spacing w:line="236" w:lineRule="exact"/>
        <w:ind w:left="720" w:firstLine="0"/>
        <w:jc w:val="both"/>
        <w:rPr>
          <w:rFonts w:ascii="Avenir Next Regular" w:cs="Avenir Next Regular" w:hAnsi="Avenir Next Regular" w:eastAsia="Avenir Next Regular"/>
        </w:rPr>
      </w:pPr>
    </w:p>
    <w:p>
      <w:pPr>
        <w:pStyle w:val="Body"/>
        <w:spacing w:line="236" w:lineRule="exact"/>
        <w:jc w:val="both"/>
        <w:rPr>
          <w:rFonts w:ascii="Avenir Next Regular" w:cs="Avenir Next Regular" w:hAnsi="Avenir Next Regular" w:eastAsia="Avenir Next Regular"/>
          <w:sz w:val="20"/>
          <w:szCs w:val="20"/>
        </w:rPr>
      </w:pPr>
      <w:r>
        <w:rPr>
          <w:rFonts w:ascii="Avenir Next Regular" w:hAnsi="Avenir Next Regular"/>
          <w:sz w:val="20"/>
          <w:szCs w:val="20"/>
          <w:rtl w:val="0"/>
          <w:lang w:val="en-US"/>
        </w:rPr>
        <w:t>Seasoned and versatile Senior .NET Lead Developer with extensive experience in designing and implementing robust software solutions. Proven ability to evaluate and fulfill information needs, collaborate with users, and monitor system flow, data usage, and work processes. Demonstrated expertise in assessing operational feasibility through comprehensive analysis, problem definition, requirements gathering, and solution development. Skilled in defining and designing system specifications, standards, and programming to deliver effective solutions. Adept at enhancing operational efficiency, conducting systems analysis, and recommending procedural improvements. Proficient in delivering actionable insights through data collection, analysis, and reporting on development and service issues. Strong communicator with exceptional time management, full stack development, and problem-solving skills.</w:t>
      </w:r>
    </w:p>
    <w:p>
      <w:pPr>
        <w:pStyle w:val="Body"/>
        <w:jc w:val="both"/>
        <w:rPr>
          <w:rFonts w:ascii="Avenir Next Regular" w:cs="Avenir Next Regular" w:hAnsi="Avenir Next Regular" w:eastAsia="Avenir Next Regular"/>
          <w:sz w:val="20"/>
          <w:szCs w:val="20"/>
        </w:rPr>
      </w:pPr>
    </w:p>
    <w:p>
      <w:pPr>
        <w:pStyle w:val="Body"/>
        <w:jc w:val="both"/>
        <w:rPr>
          <w:rFonts w:ascii="Avenir Next Regular" w:cs="Avenir Next Regular" w:hAnsi="Avenir Next Regular" w:eastAsia="Avenir Next Regular"/>
          <w:sz w:val="20"/>
          <w:szCs w:val="20"/>
        </w:rPr>
      </w:pPr>
    </w:p>
    <w:p>
      <w:pPr>
        <w:pStyle w:val="Body"/>
        <w:spacing w:after="120"/>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Technical Skills</w:t>
      </w:r>
    </w:p>
    <w:tbl>
      <w:tblPr>
        <w:tblW w:w="93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7"/>
        <w:gridCol w:w="7228"/>
      </w:tblGrid>
      <w:tr>
        <w:tblPrEx>
          <w:shd w:val="clear" w:color="auto" w:fill="ced7e7"/>
        </w:tblPrEx>
        <w:trPr>
          <w:trHeight w:val="58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2"/>
              </w:tabs>
              <w:spacing w:after="60"/>
              <w:jc w:val="both"/>
            </w:pPr>
            <w:r>
              <w:rPr>
                <w:rFonts w:ascii="Avenir Next Regular" w:hAnsi="Avenir Next Regular"/>
                <w:sz w:val="20"/>
                <w:szCs w:val="20"/>
                <w:rtl w:val="0"/>
                <w:lang w:val="en-US"/>
              </w:rPr>
              <w:t>Technologies/Tools: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C#, ASP.NET MVC, xUnit.NET, HTML, CSS, JavaScript, Vue, Node, Vite, Vitest, Entity Framework, GitHub Actions, GCP, AWS, Azure DevOps, Agile</w:t>
            </w:r>
          </w:p>
        </w:tc>
      </w:tr>
      <w:tr>
        <w:tblPrEx>
          <w:shd w:val="clear" w:color="auto" w:fill="ced7e7"/>
        </w:tblPrEx>
        <w:trPr>
          <w:trHeight w:val="114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2"/>
              </w:tabs>
              <w:spacing w:after="60"/>
              <w:jc w:val="both"/>
            </w:pPr>
            <w:r>
              <w:rPr>
                <w:rFonts w:ascii="Avenir Next Regular" w:hAnsi="Avenir Next Regular"/>
                <w:sz w:val="20"/>
                <w:szCs w:val="20"/>
                <w:rtl w:val="0"/>
                <w:lang w:val="en-US"/>
              </w:rPr>
              <w:t>Skills: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Software Design &amp; Debugging, Process Research &amp; Analysis, Application Architecture &amp; Design, Database Management, Software Documentation, Software Development Life Cycle, Scalable Systems Development, Application Testing, Control Management, Process Enhancement</w:t>
            </w:r>
          </w:p>
        </w:tc>
      </w:tr>
      <w:tr>
        <w:tblPrEx>
          <w:shd w:val="clear" w:color="auto" w:fill="ced7e7"/>
        </w:tblPrEx>
        <w:trPr>
          <w:trHeight w:val="30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Computer Systems: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Windows, Linux, Mac OS</w:t>
            </w:r>
            <w:r>
              <w:rPr>
                <w:rFonts w:ascii="Avenir Next Regular" w:hAnsi="Avenir Next Regular"/>
                <w:sz w:val="20"/>
                <w:szCs w:val="20"/>
                <w:rtl w:val="0"/>
                <w:lang w:val="en-US"/>
              </w:rPr>
              <w:t xml:space="preserve"> X</w:t>
            </w:r>
          </w:p>
        </w:tc>
      </w:tr>
      <w:tr>
        <w:tblPrEx>
          <w:shd w:val="clear" w:color="auto" w:fill="ced7e7"/>
        </w:tblPrEx>
        <w:trPr>
          <w:trHeight w:val="30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Databases: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MySQL, PostgreSQL, SQLite, SQL Server, T-SQL,</w:t>
            </w:r>
            <w:r>
              <w:rPr>
                <w:rFonts w:ascii="Avenir Next Regular" w:hAnsi="Avenir Next Regular"/>
                <w:sz w:val="20"/>
                <w:szCs w:val="20"/>
                <w:rtl w:val="0"/>
                <w:lang w:val="en-US"/>
              </w:rPr>
              <w:t xml:space="preserve"> MongoDB,</w:t>
            </w:r>
            <w:r>
              <w:rPr>
                <w:rFonts w:ascii="Avenir Next Regular" w:hAnsi="Avenir Next Regular"/>
                <w:sz w:val="20"/>
                <w:szCs w:val="20"/>
                <w:rtl w:val="0"/>
                <w:lang w:val="en-US"/>
              </w:rPr>
              <w:t xml:space="preserve"> NoSql</w:t>
            </w:r>
          </w:p>
        </w:tc>
      </w:tr>
    </w:tbl>
    <w:p>
      <w:pPr>
        <w:pStyle w:val="Body"/>
        <w:widowControl w:val="0"/>
        <w:spacing w:after="120"/>
        <w:jc w:val="both"/>
        <w:rPr>
          <w:rFonts w:ascii="Avenir Next Regular" w:cs="Avenir Next Regular" w:hAnsi="Avenir Next Regular" w:eastAsia="Avenir Next Regular"/>
        </w:rPr>
      </w:pPr>
    </w:p>
    <w:p>
      <w:pPr>
        <w:pStyle w:val="Body"/>
        <w:jc w:val="both"/>
        <w:rPr>
          <w:rFonts w:ascii="Avenir Next Regular" w:cs="Avenir Next Regular" w:hAnsi="Avenir Next Regular" w:eastAsia="Avenir Next Regular"/>
          <w:b w:val="1"/>
          <w:bCs w:val="1"/>
          <w:sz w:val="20"/>
          <w:szCs w:val="20"/>
        </w:rPr>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Professional Experience</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Senior .NET Software Engineer, </w:t>
      </w:r>
      <w:r>
        <w:rPr>
          <w:rFonts w:ascii="Avenir Next Regular" w:hAnsi="Avenir Next Regular"/>
          <w:sz w:val="20"/>
          <w:szCs w:val="20"/>
          <w:rtl w:val="0"/>
          <w:lang w:val="en-US"/>
        </w:rPr>
        <w:t>Agility Partners, Remote</w:t>
        <w:tab/>
      </w:r>
      <w:r>
        <w:rPr>
          <w:rFonts w:ascii="Avenir Next Regular" w:hAnsi="Avenir Next Regular"/>
          <w:sz w:val="20"/>
          <w:szCs w:val="20"/>
          <w:rtl w:val="0"/>
          <w:lang w:val="en-US"/>
        </w:rPr>
        <w:t xml:space="preserve">May </w:t>
      </w:r>
      <w:r>
        <w:rPr>
          <w:rFonts w:ascii="Avenir Next Regular" w:hAnsi="Avenir Next Regular"/>
          <w:sz w:val="20"/>
          <w:szCs w:val="20"/>
          <w:rtl w:val="0"/>
        </w:rPr>
        <w:t xml:space="preserve">2023 - </w:t>
      </w:r>
      <w:r>
        <w:rPr>
          <w:rFonts w:ascii="Avenir Next Regular" w:hAnsi="Avenir Next Regular"/>
          <w:sz w:val="20"/>
          <w:szCs w:val="20"/>
          <w:rtl w:val="0"/>
          <w:lang w:val="en-US"/>
        </w:rPr>
        <w:t xml:space="preserve">March </w:t>
      </w:r>
      <w:r>
        <w:rPr>
          <w:rFonts w:ascii="Avenir Next Regular" w:hAnsi="Avenir Next Regular"/>
          <w:sz w:val="20"/>
          <w:szCs w:val="20"/>
          <w:rtl w:val="0"/>
          <w:lang w:val="en-US"/>
        </w:rPr>
        <w:t>2024</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C#, Vue, jQuery, WebForms, ASP.NET Core,Material UX, Vitest, Vuetify, ESlint, Vite, Yarn, .NET Core, JavaScript, HTML, CSS, CSV, XSS, Moq, NSubstitute, MSSQL</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Fuse by Cardinal Health</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Vue 2 / jQuery / WebForms application to ASP.NET Core Minimal API backend and Vue 3 frontend for a feature showcase POC.</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Advised team on application architecture, design goals and limitations.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Completed proof of concept including vitest tests, Material UX design principles, vuetify, eslint, vite configuration, yarn package management.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Migration of legacy WebForms application to ASP.NET Core utilizing .NET Core migration planner.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Addressed and removed over 100 errors in existing JavaScript package management build.</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Enhanced existing JavaScript test suite to pass over 1500 jest and jasmine test.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Resized and configured html2Canvas to properly export and print flot charts.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 CSS for disappearing data settings link based on image CSS properties.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existing .NET application to allow for large monthly statistic values.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Corrected CSV formatting for data report export.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Mitigated Pen Test vulnerabilities, including XSS, jQuery version updates and unintended information disclosure via standard HTTP headers.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Suggested migration from Moq to NSubstitute to avoid anonymous data collection of any developer working on testing and mocks.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Corrected multiple search returns via MSSQL using proper data integrity handling practices.</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Senior .NET Integration Developer, </w:t>
      </w:r>
      <w:r>
        <w:rPr>
          <w:rFonts w:ascii="Avenir Next Regular" w:hAnsi="Avenir Next Regular"/>
          <w:sz w:val="20"/>
          <w:szCs w:val="20"/>
          <w:rtl w:val="0"/>
          <w:lang w:val="en-US"/>
        </w:rPr>
        <w:t>Universal Weather and Aviation</w:t>
        <w:tab/>
      </w:r>
      <w:r>
        <w:rPr>
          <w:rFonts w:ascii="Avenir Next Regular" w:hAnsi="Avenir Next Regular"/>
          <w:sz w:val="20"/>
          <w:szCs w:val="20"/>
          <w:rtl w:val="0"/>
          <w:lang w:val="en-US"/>
        </w:rPr>
        <w:t xml:space="preserve">Feb </w:t>
      </w:r>
      <w:r>
        <w:rPr>
          <w:rFonts w:ascii="Avenir Next Regular" w:hAnsi="Avenir Next Regular"/>
          <w:sz w:val="20"/>
          <w:szCs w:val="20"/>
          <w:rtl w:val="0"/>
        </w:rPr>
        <w:t xml:space="preserve">2022 - </w:t>
      </w:r>
      <w:r>
        <w:rPr>
          <w:rFonts w:ascii="Avenir Next Regular" w:hAnsi="Avenir Next Regular"/>
          <w:sz w:val="20"/>
          <w:szCs w:val="20"/>
          <w:rtl w:val="0"/>
          <w:lang w:val="en-US"/>
        </w:rPr>
        <w:t xml:space="preserve">Aug </w:t>
      </w:r>
      <w:r>
        <w:rPr>
          <w:rFonts w:ascii="Avenir Next Regular" w:hAnsi="Avenir Next Regular"/>
          <w:sz w:val="20"/>
          <w:szCs w:val="20"/>
          <w:rtl w:val="0"/>
        </w:rPr>
        <w:t>2023</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.NET, ASP.NET Core, Web API, REST API, Postman, Data Dynamics CRM, SharePoint, SalesForce, DocLink</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Oversaw overall software development life cycle, from concept design through implementation and application maintenance.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Utilized Postman to conduct manual testing for ASP.NET Core Web API REST implementations.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Implemented unit testing for ASP.NET Core and Web API applications with React front-end user interface.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Organized migration to new cloud-based services by developing SDK applications to download legacy data.</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VPN-aware console application to upload legacy data consistently.</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Transferred 10,000 documents from Microsoft Data Dynamics CRM and SharePoint to SalesForce and DocLink.</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Designed ASP.NET Core Web API REST application with comprehensive unit testing and authentication by interacting with internal servers to allow external cloud services to safely display variety of MIME types.</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NET Solutions Developer, </w:t>
      </w:r>
      <w:r>
        <w:rPr>
          <w:rFonts w:ascii="Avenir Next Regular" w:hAnsi="Avenir Next Regular"/>
          <w:sz w:val="20"/>
          <w:szCs w:val="20"/>
          <w:rtl w:val="0"/>
          <w:lang w:val="it-IT"/>
        </w:rPr>
        <w:t>Velocity Databank</w:t>
        <w:tab/>
      </w:r>
      <w:r>
        <w:rPr>
          <w:rFonts w:ascii="Avenir Next Regular" w:hAnsi="Avenir Next Regular"/>
          <w:sz w:val="20"/>
          <w:szCs w:val="20"/>
          <w:rtl w:val="0"/>
          <w:lang w:val="en-US"/>
        </w:rPr>
        <w:t xml:space="preserve">Oct </w:t>
      </w:r>
      <w:r>
        <w:rPr>
          <w:rFonts w:ascii="Avenir Next Regular" w:hAnsi="Avenir Next Regular"/>
          <w:sz w:val="20"/>
          <w:szCs w:val="20"/>
          <w:rtl w:val="0"/>
          <w:lang w:val="de-DE"/>
        </w:rPr>
        <w:t xml:space="preserve">2001 - </w:t>
      </w:r>
      <w:r>
        <w:rPr>
          <w:rFonts w:ascii="Avenir Next Regular" w:hAnsi="Avenir Next Regular"/>
          <w:sz w:val="20"/>
          <w:szCs w:val="20"/>
          <w:rtl w:val="0"/>
          <w:lang w:val="en-US"/>
        </w:rPr>
        <w:t xml:space="preserve">Nov </w:t>
      </w:r>
      <w:r>
        <w:rPr>
          <w:rFonts w:ascii="Avenir Next Regular" w:hAnsi="Avenir Next Regular"/>
          <w:sz w:val="20"/>
          <w:szCs w:val="20"/>
          <w:rtl w:val="0"/>
        </w:rPr>
        <w:t>2022</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de-DE"/>
        </w:rPr>
        <w:t xml:space="preserve">C#, ASP.NET MVC, AWS, Azure DevOps, Ruby on Rails, Kubernetes, </w:t>
      </w:r>
      <w:r>
        <w:rPr>
          <w:rFonts w:ascii="Avenir Next Regular" w:hAnsi="Avenir Next Regular"/>
          <w:i w:val="1"/>
          <w:iCs w:val="1"/>
          <w:sz w:val="20"/>
          <w:szCs w:val="20"/>
          <w:rtl w:val="0"/>
          <w:lang w:val="en-US"/>
        </w:rPr>
        <w:t xml:space="preserve">MongoDB, </w:t>
      </w:r>
      <w:r>
        <w:rPr>
          <w:rFonts w:ascii="Avenir Next Regular" w:hAnsi="Avenir Next Regular"/>
          <w:i w:val="1"/>
          <w:iCs w:val="1"/>
          <w:sz w:val="20"/>
          <w:szCs w:val="20"/>
          <w:rtl w:val="0"/>
        </w:rPr>
        <w:t>XML, JSON, WinForms, XunitForms, TSQL, SQL Server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Managed full-stack applications using ASP.NET MVC and C# through the utilization of Microsoft SQL Server in collaboration with designers, developing, and testing.</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Created and maintained velocity survey database delivery system, for clients including Anadarko Petroleum, Occidental, Apache, and ExxonMobil.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Steered significant effort to convert web forms-based applications to ASP.NET MVC framework when version 1.0 released and upgraded consistently.</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Analyzed recent technology developments and trends to determine and update outdated apps.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Oversaw day-to-day duties, such as indexing issues, restoring, and troubleshooting database backups. Implemented advanced TSQL queries on a regular basis.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Facilitated business decisions by transferring AWS to Azure DevOps.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Researched</w:t>
      </w:r>
      <w:r>
        <w:rPr>
          <w:rFonts w:ascii="Avenir Next Regular" w:hAnsi="Avenir Next Regular"/>
          <w:sz w:val="20"/>
          <w:szCs w:val="20"/>
          <w:rtl w:val="0"/>
          <w:lang w:val="en-US"/>
        </w:rPr>
        <w:t xml:space="preserve"> technology stacks such as Ruby on Rails and Kubernetes to determine if capabilities fit small company technical goals.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Led indexing and database solutions within company.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Introduced new technology stacks into the environment and improved customer-facing user interfaces to keep up with modern trends.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Maintained legacy apps and updated them to the most recent .NET framework version.</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visual assets with consistent branding for overall solutions.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Succeeded in converting in-house server to custom AWS platform.</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Created various internal and external applications while acting as developer.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ASP.NET MVC APIs to ASP.NET Core Minimal APIs according to trends.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Designed ASCII database extraction program based on user stories from geoscientists.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Succeeded in saving more than 65% of company's operations and deployment costs while transferring its in-house web server to Azure DevOps.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Evaluated NoSQL databases including MongoDB via docker compose containerized deployment to determine viability for market specific business use cases.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Extensive WinForms experience, including custom user controls, database driven licensing and ClickOnce deployment.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Buil</w:t>
      </w:r>
      <w:r>
        <w:rPr>
          <w:rFonts w:ascii="Avenir Next Regular" w:hAnsi="Avenir Next Regular"/>
          <w:sz w:val="20"/>
          <w:szCs w:val="20"/>
          <w:rtl w:val="0"/>
          <w:lang w:val="en-US"/>
        </w:rPr>
        <w:t>t and maintained</w:t>
      </w:r>
      <w:r>
        <w:rPr>
          <w:rFonts w:ascii="Avenir Next Regular" w:hAnsi="Avenir Next Regular"/>
          <w:sz w:val="20"/>
          <w:szCs w:val="20"/>
          <w:rtl w:val="0"/>
          <w:lang w:val="en-US"/>
        </w:rPr>
        <w:t xml:space="preserve"> several internal and external desktop applications written in C# for the oil and gas exploration industry in a close-knit team consisting of geoscientists, DBAs, and end users.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Use of unit testing in Windows Forms via XUnitForms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web aware smart client applications with communication over http in xml and JSON.</w:t>
      </w:r>
    </w:p>
    <w:p>
      <w:pPr>
        <w:pStyle w:val="Body"/>
        <w:tabs>
          <w:tab w:val="right" w:pos="9340"/>
        </w:tabs>
        <w:jc w:val="both"/>
        <w:rPr>
          <w:rFonts w:ascii="Avenir Next Regular" w:cs="Avenir Next Regular" w:hAnsi="Avenir Next Regular" w:eastAsia="Avenir Next Regular"/>
          <w:sz w:val="20"/>
          <w:szCs w:val="20"/>
        </w:rPr>
      </w:pPr>
    </w:p>
    <w:p>
      <w:pPr>
        <w:pStyle w:val="Body"/>
        <w:tabs>
          <w:tab w:val="right" w:pos="9340"/>
        </w:tabs>
        <w:jc w:val="both"/>
      </w:pPr>
      <w:r>
        <w:rPr>
          <w:rFonts w:ascii="Avenir Next Regular" w:cs="Avenir Next Regular" w:hAnsi="Avenir Next Regular" w:eastAsia="Avenir Next Regular"/>
          <w:sz w:val="20"/>
          <w:szCs w:val="20"/>
        </w:rPr>
      </w:r>
    </w:p>
    <w:sectPr>
      <w:headerReference w:type="default" r:id="rId4"/>
      <w:footerReference w:type="default" r:id="rId5"/>
      <w:pgSz w:w="12240" w:h="15840" w:orient="portrait"/>
      <w:pgMar w:top="1080" w:right="1440" w:bottom="1440" w:left="1440" w:header="720" w:footer="10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9216"/>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