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
          <w:szCs w:val="2"/>
        </w:rPr>
      </w:pPr>
      <w:r w:rsidDel="00000000" w:rsidR="00000000" w:rsidRPr="00000000">
        <w:rPr>
          <w:rtl w:val="0"/>
        </w:rPr>
      </w:r>
    </w:p>
    <w:tbl>
      <w:tblPr>
        <w:tblStyle w:val="Table1"/>
        <w:tblW w:w="9360.0" w:type="dxa"/>
        <w:jc w:val="left"/>
        <w:tblInd w:w="28.799999999999997" w:type="pct"/>
        <w:tblLayout w:type="fixed"/>
        <w:tblLook w:val="0600"/>
      </w:tblPr>
      <w:tblGrid>
        <w:gridCol w:w="7200"/>
        <w:gridCol w:w="2160"/>
        <w:tblGridChange w:id="0">
          <w:tblGrid>
            <w:gridCol w:w="7200"/>
            <w:gridCol w:w="2160"/>
          </w:tblGrid>
        </w:tblGridChange>
      </w:tblGrid>
      <w:tr>
        <w:trPr>
          <w:cantSplit w:val="0"/>
          <w:trHeight w:val="257.59999999999997"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2">
            <w:pPr>
              <w:widowControl w:val="0"/>
              <w:spacing w:line="240" w:lineRule="auto"/>
              <w:rPr>
                <w:b w:val="1"/>
                <w:sz w:val="32"/>
                <w:szCs w:val="32"/>
              </w:rPr>
            </w:pPr>
            <w:r w:rsidDel="00000000" w:rsidR="00000000" w:rsidRPr="00000000">
              <w:rPr>
                <w:b w:val="1"/>
                <w:sz w:val="32"/>
                <w:szCs w:val="32"/>
                <w:rtl w:val="0"/>
              </w:rPr>
              <w:t xml:space="preserve">Robustness Diagrams</w:t>
            </w:r>
          </w:p>
        </w:tc>
        <w:tc>
          <w:tcPr>
            <w:vMerge w:val="restart"/>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3">
            <w:pPr>
              <w:jc w:val="right"/>
              <w:rPr>
                <w:b w:val="1"/>
                <w:sz w:val="32"/>
                <w:szCs w:val="32"/>
              </w:rPr>
            </w:pPr>
            <w:r w:rsidDel="00000000" w:rsidR="00000000" w:rsidRPr="00000000">
              <w:rPr>
                <w:sz w:val="20"/>
                <w:szCs w:val="20"/>
                <w:rtl w:val="0"/>
              </w:rPr>
              <w:t xml:space="preserve">Last Updated:</w:t>
            </w:r>
            <w:r w:rsidDel="00000000" w:rsidR="00000000" w:rsidRPr="00000000">
              <w:rPr>
                <w:rtl w:val="0"/>
              </w:rPr>
            </w:r>
          </w:p>
          <w:p w:rsidR="00000000" w:rsidDel="00000000" w:rsidP="00000000" w:rsidRDefault="00000000" w:rsidRPr="00000000" w14:paraId="00000004">
            <w:pPr>
              <w:widowControl w:val="0"/>
              <w:spacing w:line="240" w:lineRule="auto"/>
              <w:jc w:val="right"/>
              <w:rPr>
                <w:sz w:val="20"/>
                <w:szCs w:val="20"/>
              </w:rPr>
            </w:pPr>
            <w:r w:rsidDel="00000000" w:rsidR="00000000" w:rsidRPr="00000000">
              <w:rPr>
                <w:sz w:val="20"/>
                <w:szCs w:val="20"/>
                <w:rtl w:val="0"/>
              </w:rPr>
              <w:t xml:space="preserve">February 14, 2022</w:t>
            </w:r>
          </w:p>
        </w:tc>
      </w:tr>
      <w:tr>
        <w:trPr>
          <w:cantSplit w:val="0"/>
          <w:trHeight w:val="257.76" w:hRule="atLeast"/>
          <w:tblHeader w:val="0"/>
        </w:trPr>
        <w:tc>
          <w:tcPr>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5">
            <w:pPr>
              <w:widowControl w:val="0"/>
              <w:spacing w:line="240" w:lineRule="auto"/>
              <w:rPr>
                <w:b w:val="1"/>
                <w:sz w:val="20"/>
                <w:szCs w:val="20"/>
              </w:rPr>
            </w:pPr>
            <w:r w:rsidDel="00000000" w:rsidR="00000000" w:rsidRPr="00000000">
              <w:rPr>
                <w:i w:val="1"/>
                <w:sz w:val="20"/>
                <w:szCs w:val="20"/>
                <w:rtl w:val="0"/>
              </w:rPr>
              <w:t xml:space="preserve">Project - Ensemble; Team - G6 Devs; Advisors - Dr. Chang, Dr. </w:t>
            </w:r>
            <w:r w:rsidDel="00000000" w:rsidR="00000000" w:rsidRPr="00000000">
              <w:rPr>
                <w:i w:val="1"/>
                <w:sz w:val="20"/>
                <w:szCs w:val="20"/>
                <w:highlight w:val="white"/>
                <w:rtl w:val="0"/>
              </w:rPr>
              <w:t xml:space="preserve">Khezrimotlagh</w:t>
            </w:r>
            <w:r w:rsidDel="00000000" w:rsidR="00000000" w:rsidRPr="00000000">
              <w:rPr>
                <w:rtl w:val="0"/>
              </w:rPr>
            </w:r>
          </w:p>
        </w:tc>
        <w:tc>
          <w:tcPr>
            <w:vMerge w:val="continue"/>
            <w:shd w:fill="auto" w:val="clear"/>
            <w:tcMar>
              <w:top w:w="28.799999999999997" w:type="dxa"/>
              <w:left w:w="28.799999999999997" w:type="dxa"/>
              <w:bottom w:w="28.799999999999997" w:type="dxa"/>
              <w:right w:w="28.799999999999997" w:type="dxa"/>
            </w:tcMar>
          </w:tcPr>
          <w:p w:rsidR="00000000" w:rsidDel="00000000" w:rsidP="00000000" w:rsidRDefault="00000000" w:rsidRPr="00000000" w14:paraId="00000006">
            <w:pPr>
              <w:widowControl w:val="0"/>
              <w:spacing w:line="240" w:lineRule="auto"/>
              <w:jc w:val="right"/>
              <w:rPr>
                <w:b w:val="1"/>
                <w:sz w:val="32"/>
                <w:szCs w:val="32"/>
              </w:rPr>
            </w:pPr>
            <w:r w:rsidDel="00000000" w:rsidR="00000000" w:rsidRPr="00000000">
              <w:rPr>
                <w:rtl w:val="0"/>
              </w:rPr>
            </w:r>
          </w:p>
        </w:tc>
      </w:tr>
      <w:tr>
        <w:trPr>
          <w:cantSplit w:val="0"/>
          <w:trHeight w:val="257.76" w:hRule="atLeast"/>
          <w:tblHeader w:val="0"/>
        </w:trPr>
        <w:tc>
          <w:tcPr>
            <w:gridSpan w:val="2"/>
            <w:shd w:fill="auto" w:val="clear"/>
            <w:tcMar>
              <w:top w:w="28.799999999999997" w:type="dxa"/>
              <w:left w:w="28.799999999999997" w:type="dxa"/>
              <w:bottom w:w="28.799999999999997" w:type="dxa"/>
              <w:right w:w="28.799999999999997" w:type="dxa"/>
            </w:tcMar>
            <w:vAlign w:val="top"/>
          </w:tcPr>
          <w:p w:rsidR="00000000" w:rsidDel="00000000" w:rsidP="00000000" w:rsidRDefault="00000000" w:rsidRPr="00000000" w14:paraId="00000007">
            <w:pPr>
              <w:widowControl w:val="0"/>
              <w:spacing w:line="240" w:lineRule="auto"/>
              <w:rPr>
                <w:i w:val="1"/>
                <w:sz w:val="20"/>
                <w:szCs w:val="20"/>
              </w:rPr>
            </w:pPr>
            <w:r w:rsidDel="00000000" w:rsidR="00000000" w:rsidRPr="00000000">
              <w:rPr>
                <w:i w:val="1"/>
                <w:sz w:val="20"/>
                <w:szCs w:val="20"/>
                <w:rtl w:val="0"/>
              </w:rPr>
              <w:t xml:space="preserve">Members - Kody Backenstoes, Sabriya Fathima, Josip Kapular, Christopher Roberts, Ryan Ward</w:t>
            </w:r>
          </w:p>
        </w:tc>
      </w:tr>
    </w:tbl>
    <w:p w:rsidR="00000000" w:rsidDel="00000000" w:rsidP="00000000" w:rsidRDefault="00000000" w:rsidRPr="00000000" w14:paraId="00000009">
      <w:pPr>
        <w:spacing w:after="160" w:lineRule="auto"/>
        <w:rPr>
          <w:b w:val="1"/>
          <w:sz w:val="2"/>
          <w:szCs w:val="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Description: The following document contains the Robustness Diagrams respective to the High-Level Requirements provided for the Ensemble software project.</w:t>
      </w:r>
    </w:p>
    <w:p w:rsidR="00000000" w:rsidDel="00000000" w:rsidP="00000000" w:rsidRDefault="00000000" w:rsidRPr="00000000" w14:paraId="0000000B">
      <w:pP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0C">
      <w:pPr>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Content:</w:t>
      </w:r>
    </w:p>
    <w:tbl>
      <w:tblPr>
        <w:tblStyle w:val="Table2"/>
        <w:tblW w:w="9360.0" w:type="dxa"/>
        <w:jc w:val="left"/>
        <w:tblInd w:w="107.99999999999999" w:type="pct"/>
        <w:tblLayout w:type="fixed"/>
        <w:tblLook w:val="0600"/>
      </w:tblPr>
      <w:tblGrid>
        <w:gridCol w:w="9360"/>
        <w:tblGridChange w:id="0">
          <w:tblGrid>
            <w:gridCol w:w="9360"/>
          </w:tblGrid>
        </w:tblGridChange>
      </w:tblGrid>
      <w:tr>
        <w:trPr>
          <w:cantSplit w:val="0"/>
          <w:tblHeader w:val="0"/>
        </w:trPr>
        <w:tc>
          <w:tcPr>
            <w:shd w:fill="auto" w:val="clear"/>
            <w:tcMar>
              <w:top w:w="107.99999999999999" w:type="dxa"/>
              <w:left w:w="107.99999999999999" w:type="dxa"/>
              <w:bottom w:w="107.99999999999999" w:type="dxa"/>
              <w:right w:w="107.99999999999999" w:type="dxa"/>
            </w:tcMar>
            <w:vAlign w:val="top"/>
          </w:tcPr>
          <w:p w:rsidR="00000000" w:rsidDel="00000000" w:rsidP="00000000" w:rsidRDefault="00000000" w:rsidRPr="00000000" w14:paraId="0000000D">
            <w:pPr>
              <w:ind w:left="0" w:firstLine="0"/>
              <w:rPr>
                <w:rFonts w:ascii="Georgia" w:cs="Georgia" w:eastAsia="Georgia" w:hAnsi="Georgia"/>
                <w:sz w:val="24"/>
                <w:szCs w:val="24"/>
                <w:u w:val="single"/>
              </w:rPr>
            </w:pPr>
            <w:r w:rsidDel="00000000" w:rsidR="00000000" w:rsidRPr="00000000">
              <w:rPr>
                <w:rFonts w:ascii="Georgia" w:cs="Georgia" w:eastAsia="Georgia" w:hAnsi="Georgia"/>
                <w:sz w:val="24"/>
                <w:szCs w:val="24"/>
                <w:u w:val="single"/>
                <w:rtl w:val="0"/>
              </w:rPr>
              <w:t xml:space="preserve">Robustness Diagrams</w:t>
            </w:r>
          </w:p>
          <w:p w:rsidR="00000000" w:rsidDel="00000000" w:rsidP="00000000" w:rsidRDefault="00000000" w:rsidRPr="00000000" w14:paraId="0000000E">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delete, and close a Project.</w:t>
            </w:r>
          </w:p>
          <w:p w:rsidR="00000000" w:rsidDel="00000000" w:rsidP="00000000" w:rsidRDefault="00000000" w:rsidRPr="00000000" w14:paraId="0000000F">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591681" cy="3740009"/>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591681" cy="374000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Component.</w:t>
            </w:r>
          </w:p>
          <w:p w:rsidR="00000000" w:rsidDel="00000000" w:rsidP="00000000" w:rsidRDefault="00000000" w:rsidRPr="00000000" w14:paraId="00000011">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148263" cy="3796092"/>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148263" cy="3796092"/>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search Projects by title, tags, and Project Manager. They must also be able to filter Projects by Project status, issue score, Project Manager, and Project Timeline. They must also be able to sort Projects by title, Project Manager, return on investment, budget, and Project Timeline.</w:t>
            </w:r>
          </w:p>
          <w:p w:rsidR="00000000" w:rsidDel="00000000" w:rsidP="00000000" w:rsidRDefault="00000000" w:rsidRPr="00000000" w14:paraId="00000013">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creation, manipulation, or deletion of a Project, the system must update the Company Timeline holding all archived Projects. This updated  Company Timeline must then be displayed on the Project Manager’s dashboard.</w:t>
            </w:r>
          </w:p>
          <w:p w:rsidR="00000000" w:rsidDel="00000000" w:rsidP="00000000" w:rsidRDefault="00000000" w:rsidRPr="00000000" w14:paraId="00000014">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31416" cy="3357563"/>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631416"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1"/>
              </w:numPr>
              <w:ind w:left="3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Project creation and manipulation, the system must use past Projects which match the new Project’s tags and predict &amp; display the Project’s return on investment to the Project Manager.</w:t>
            </w:r>
          </w:p>
          <w:p w:rsidR="00000000" w:rsidDel="00000000" w:rsidP="00000000" w:rsidRDefault="00000000" w:rsidRPr="00000000" w14:paraId="00000016">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24513" cy="3249296"/>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624513" cy="3249296"/>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a Files Default Component for a Project.</w:t>
            </w:r>
          </w:p>
          <w:p w:rsidR="00000000" w:rsidDel="00000000" w:rsidP="00000000" w:rsidRDefault="00000000" w:rsidRPr="00000000" w14:paraId="00000018">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add, modify, and remove Project Members to/of/from a Project Team. The Project Manager must also be able to create new Project Member users.</w:t>
            </w:r>
          </w:p>
          <w:p w:rsidR="00000000" w:rsidDel="00000000" w:rsidP="00000000" w:rsidRDefault="00000000" w:rsidRPr="00000000" w14:paraId="00000019">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modify their member status. A Project Manager must be able to modify the member status of all Project Members within a Project Team.</w:t>
            </w:r>
          </w:p>
          <w:p w:rsidR="00000000" w:rsidDel="00000000" w:rsidP="00000000" w:rsidRDefault="00000000" w:rsidRPr="00000000" w14:paraId="0000001A">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create Issues within a Project. Each Issue must have a severity rating, description, and mark which aspect the Issue affects. An Issue can affect the budget and Project Timeline.</w:t>
            </w:r>
          </w:p>
          <w:p w:rsidR="00000000" w:rsidDel="00000000" w:rsidP="00000000" w:rsidRDefault="00000000" w:rsidRPr="00000000" w14:paraId="0000001B">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22098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81025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logging in, a Project Manager must be notified of all Issues that are not marked as seen or done.</w:t>
            </w:r>
          </w:p>
          <w:p w:rsidR="00000000" w:rsidDel="00000000" w:rsidP="00000000" w:rsidRDefault="00000000" w:rsidRPr="00000000" w14:paraId="0000001D">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user must login to the application upon startup.</w:t>
            </w:r>
          </w:p>
          <w:p w:rsidR="00000000" w:rsidDel="00000000" w:rsidP="00000000" w:rsidRDefault="00000000" w:rsidRPr="00000000" w14:paraId="0000001E">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24513" cy="253009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624513" cy="253009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Upon submission of an Issue, a Project’s issue score must be updated and only change when the Issue is marked as seen or done. If a Project becomes overdue or over budget, the issue score must be updated permanently. If a Project Member changes their member status, the issue score must be updated permanently.</w:t>
            </w:r>
          </w:p>
          <w:p w:rsidR="00000000" w:rsidDel="00000000" w:rsidP="00000000" w:rsidRDefault="00000000" w:rsidRPr="00000000" w14:paraId="00000020">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614988" cy="2752264"/>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4988" cy="2752264"/>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create, modify, and delete Tasks for or part of a Project’s Benchmark Timeline.</w:t>
            </w:r>
          </w:p>
          <w:p w:rsidR="00000000" w:rsidDel="00000000" w:rsidP="00000000" w:rsidRDefault="00000000" w:rsidRPr="00000000" w14:paraId="00000022">
            <w:pPr>
              <w:ind w:left="360" w:firstLine="0"/>
              <w:rPr>
                <w:rFonts w:ascii="Georgia" w:cs="Georgia" w:eastAsia="Georgia" w:hAnsi="Georgia"/>
                <w:sz w:val="24"/>
                <w:szCs w:val="24"/>
              </w:rPr>
            </w:pPr>
            <w:r w:rsidDel="00000000" w:rsidR="00000000" w:rsidRPr="00000000">
              <w:rPr>
                <w:rFonts w:ascii="Georgia" w:cs="Georgia" w:eastAsia="Georgia" w:hAnsi="Georgia"/>
                <w:sz w:val="24"/>
                <w:szCs w:val="24"/>
              </w:rPr>
              <w:drawing>
                <wp:inline distB="114300" distT="114300" distL="114300" distR="114300">
                  <wp:extent cx="5810250" cy="2946400"/>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81025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The Project Manager must be able to add/remove Project Members to or from a Task.</w:t>
            </w:r>
          </w:p>
          <w:p w:rsidR="00000000" w:rsidDel="00000000" w:rsidP="00000000" w:rsidRDefault="00000000" w:rsidRPr="00000000" w14:paraId="00000024">
            <w:pPr>
              <w:numPr>
                <w:ilvl w:val="0"/>
                <w:numId w:val="1"/>
              </w:numPr>
              <w:ind w:left="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 Project Member must be able to mark a Task as complete.</w:t>
            </w:r>
            <w:r w:rsidDel="00000000" w:rsidR="00000000" w:rsidRPr="00000000">
              <w:rPr>
                <w:rtl w:val="0"/>
              </w:rPr>
            </w:r>
          </w:p>
        </w:tc>
      </w:tr>
    </w:tbl>
    <w:p w:rsidR="00000000" w:rsidDel="00000000" w:rsidP="00000000" w:rsidRDefault="00000000" w:rsidRPr="00000000" w14:paraId="00000025">
      <w:pPr>
        <w:rPr>
          <w:rFonts w:ascii="Georgia" w:cs="Georgia" w:eastAsia="Georgia" w:hAnsi="Georgia"/>
          <w:b w:val="1"/>
          <w:i w:val="1"/>
          <w:sz w:val="24"/>
          <w:szCs w:val="24"/>
          <w:u w:val="single"/>
        </w:rPr>
      </w:pPr>
      <w:r w:rsidDel="00000000" w:rsidR="00000000" w:rsidRPr="00000000">
        <w:rPr>
          <w:rtl w:val="0"/>
        </w:rPr>
      </w:r>
    </w:p>
    <w:p w:rsidR="00000000" w:rsidDel="00000000" w:rsidP="00000000" w:rsidRDefault="00000000" w:rsidRPr="00000000" w14:paraId="00000026">
      <w:pPr>
        <w:ind w:left="360" w:firstLine="0"/>
        <w:rPr>
          <w:rFonts w:ascii="Georgia" w:cs="Georgia" w:eastAsia="Georgia" w:hAnsi="Georgia"/>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