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UnitTest.java is an independent file that test certain functionalities of our database helper class. We take into consideration that DBMS connection is one of the most important connections in our system and hence we need to be really sure it does what is supposed to. We ran a series of test in the following manner: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 created field of vectors filled with expected values.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Each vector was compare with respective query result.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Validation, passed or failed, is printed in the console after each test.</w:t>
      </w:r>
    </w:p>
    <w:p w:rsidR="00000000" w:rsidDel="00000000" w:rsidP="00000000" w:rsidRDefault="00000000" w:rsidRPr="00000000" w14:paraId="00000005">
      <w:pPr>
        <w:rPr/>
      </w:pPr>
      <w:r w:rsidDel="00000000" w:rsidR="00000000" w:rsidRPr="00000000">
        <w:rPr>
          <w:rtl w:val="0"/>
        </w:rPr>
        <w:t xml:space="preserve">As we can see in the picture bellow, we can appreciate some of the testing values and as expected waiter did not pass since it is missed spell in our database.</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6661463" cy="4110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1463" cy="4110038"/>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