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4C25EB" w14:textId="77777777" w:rsidR="0010570A" w:rsidRDefault="0010570A">
      <w:pPr>
        <w:spacing w:after="240" w:line="240" w:lineRule="auto"/>
        <w:rPr>
          <w:rFonts w:ascii="Calibri" w:eastAsia="Calibri" w:hAnsi="Calibri" w:cs="Calibri"/>
          <w:sz w:val="52"/>
          <w:szCs w:val="52"/>
        </w:rPr>
      </w:pPr>
    </w:p>
    <w:p w14:paraId="5357630A" w14:textId="77777777" w:rsidR="0010570A" w:rsidRDefault="0010570A">
      <w:pPr>
        <w:spacing w:line="240" w:lineRule="auto"/>
        <w:jc w:val="both"/>
      </w:pPr>
    </w:p>
    <w:p w14:paraId="5A7F5916" w14:textId="77777777" w:rsidR="0010570A" w:rsidRDefault="0010570A">
      <w:pPr>
        <w:spacing w:line="240" w:lineRule="auto"/>
        <w:jc w:val="both"/>
      </w:pPr>
    </w:p>
    <w:p w14:paraId="628994C1" w14:textId="77777777" w:rsidR="0010570A" w:rsidRDefault="0010570A">
      <w:pPr>
        <w:spacing w:line="240" w:lineRule="auto"/>
        <w:jc w:val="right"/>
      </w:pPr>
    </w:p>
    <w:p w14:paraId="531CA24E" w14:textId="77777777" w:rsidR="0010570A" w:rsidRDefault="0010570A">
      <w:pPr>
        <w:spacing w:line="240" w:lineRule="auto"/>
        <w:jc w:val="both"/>
      </w:pPr>
    </w:p>
    <w:p w14:paraId="0C8B5D49" w14:textId="77777777" w:rsidR="0010570A" w:rsidRDefault="0010570A">
      <w:pPr>
        <w:spacing w:line="240" w:lineRule="auto"/>
        <w:jc w:val="both"/>
      </w:pPr>
    </w:p>
    <w:p w14:paraId="59866FEB" w14:textId="77777777" w:rsidR="0010570A" w:rsidRDefault="0010570A">
      <w:pPr>
        <w:spacing w:line="240" w:lineRule="auto"/>
        <w:jc w:val="both"/>
      </w:pPr>
    </w:p>
    <w:p w14:paraId="15805F45" w14:textId="35981EF6" w:rsidR="0010570A" w:rsidRDefault="0010570A">
      <w:pPr>
        <w:spacing w:line="240" w:lineRule="auto"/>
        <w:jc w:val="both"/>
      </w:pPr>
    </w:p>
    <w:p w14:paraId="78D385D2" w14:textId="77777777" w:rsidR="0010570A" w:rsidRDefault="0010570A">
      <w:pPr>
        <w:spacing w:line="240" w:lineRule="auto"/>
        <w:jc w:val="both"/>
      </w:pPr>
    </w:p>
    <w:p w14:paraId="65C1CC7D" w14:textId="77777777" w:rsidR="0010570A" w:rsidRDefault="0010570A">
      <w:pPr>
        <w:spacing w:line="240" w:lineRule="auto"/>
        <w:jc w:val="both"/>
      </w:pPr>
    </w:p>
    <w:p w14:paraId="56CEB359" w14:textId="77777777" w:rsidR="0010570A" w:rsidRDefault="0010570A">
      <w:pPr>
        <w:spacing w:line="240" w:lineRule="auto"/>
        <w:jc w:val="both"/>
      </w:pPr>
    </w:p>
    <w:p w14:paraId="52C3324D" w14:textId="77777777" w:rsidR="0010570A" w:rsidRDefault="0010570A">
      <w:pPr>
        <w:spacing w:line="240" w:lineRule="auto"/>
        <w:jc w:val="both"/>
      </w:pPr>
    </w:p>
    <w:p w14:paraId="256D8D10" w14:textId="77777777" w:rsidR="0010570A" w:rsidRDefault="0010570A">
      <w:pPr>
        <w:spacing w:line="240" w:lineRule="auto"/>
        <w:jc w:val="both"/>
      </w:pPr>
    </w:p>
    <w:p w14:paraId="76C97786" w14:textId="77777777" w:rsidR="0010570A" w:rsidRDefault="00000000">
      <w:pPr>
        <w:tabs>
          <w:tab w:val="center" w:pos="4252"/>
          <w:tab w:val="right" w:pos="8504"/>
        </w:tabs>
        <w:spacing w:line="240" w:lineRule="auto"/>
        <w:jc w:val="both"/>
      </w:pPr>
      <w:r>
        <w:t xml:space="preserve">             </w:t>
      </w:r>
    </w:p>
    <w:p w14:paraId="29FB5248" w14:textId="77777777" w:rsidR="0010570A" w:rsidRDefault="0010570A">
      <w:pPr>
        <w:pBdr>
          <w:bottom w:val="single" w:sz="4" w:space="1" w:color="000000"/>
        </w:pBdr>
        <w:spacing w:line="240" w:lineRule="auto"/>
        <w:jc w:val="right"/>
      </w:pPr>
    </w:p>
    <w:p w14:paraId="29905EB6" w14:textId="2D0501DE" w:rsidR="0010570A" w:rsidRDefault="00FE4039">
      <w:pPr>
        <w:tabs>
          <w:tab w:val="center" w:pos="4252"/>
          <w:tab w:val="right" w:pos="8504"/>
        </w:tabs>
        <w:spacing w:after="600" w:line="240" w:lineRule="auto"/>
        <w:jc w:val="right"/>
        <w:rPr>
          <w:smallCaps/>
          <w:color w:val="800000"/>
          <w:sz w:val="32"/>
          <w:szCs w:val="32"/>
        </w:rPr>
      </w:pPr>
      <w:r>
        <w:rPr>
          <w:b/>
          <w:smallCaps/>
          <w:color w:val="800000"/>
          <w:sz w:val="32"/>
          <w:szCs w:val="32"/>
        </w:rPr>
        <w:t>Evaluación</w:t>
      </w:r>
      <w:r w:rsidR="00000000">
        <w:rPr>
          <w:b/>
          <w:smallCaps/>
          <w:color w:val="800000"/>
          <w:sz w:val="32"/>
          <w:szCs w:val="32"/>
        </w:rPr>
        <w:t xml:space="preserve"> de </w:t>
      </w:r>
      <w:r>
        <w:rPr>
          <w:b/>
          <w:smallCaps/>
          <w:color w:val="800000"/>
          <w:sz w:val="32"/>
          <w:szCs w:val="32"/>
        </w:rPr>
        <w:t>satisfacción</w:t>
      </w:r>
    </w:p>
    <w:p w14:paraId="228E3BB1" w14:textId="77777777" w:rsidR="0010570A" w:rsidRDefault="0010570A">
      <w:pPr>
        <w:spacing w:line="240" w:lineRule="auto"/>
        <w:jc w:val="both"/>
      </w:pPr>
    </w:p>
    <w:p w14:paraId="4594CB65" w14:textId="77777777" w:rsidR="0010570A" w:rsidRDefault="0010570A">
      <w:pPr>
        <w:spacing w:before="240" w:after="60" w:line="240" w:lineRule="auto"/>
        <w:jc w:val="both"/>
        <w:rPr>
          <w:sz w:val="48"/>
          <w:szCs w:val="48"/>
        </w:rPr>
      </w:pPr>
    </w:p>
    <w:p w14:paraId="784BB037" w14:textId="77777777" w:rsidR="0010570A" w:rsidRDefault="0010570A">
      <w:pPr>
        <w:spacing w:line="240" w:lineRule="auto"/>
        <w:jc w:val="both"/>
      </w:pPr>
    </w:p>
    <w:p w14:paraId="0AB4159C" w14:textId="77777777" w:rsidR="0010570A" w:rsidRDefault="0010570A">
      <w:pPr>
        <w:spacing w:line="240" w:lineRule="auto"/>
        <w:jc w:val="both"/>
      </w:pPr>
    </w:p>
    <w:p w14:paraId="39ADBD3E" w14:textId="77777777" w:rsidR="0010570A" w:rsidRDefault="0010570A">
      <w:pPr>
        <w:spacing w:line="240" w:lineRule="auto"/>
        <w:jc w:val="both"/>
      </w:pPr>
    </w:p>
    <w:p w14:paraId="5941B682" w14:textId="77777777" w:rsidR="0010570A" w:rsidRDefault="0010570A">
      <w:pPr>
        <w:spacing w:line="240" w:lineRule="auto"/>
        <w:jc w:val="both"/>
      </w:pPr>
    </w:p>
    <w:p w14:paraId="490381E7" w14:textId="77777777" w:rsidR="0010570A" w:rsidRDefault="0010570A">
      <w:pPr>
        <w:spacing w:line="240" w:lineRule="auto"/>
        <w:jc w:val="both"/>
      </w:pPr>
    </w:p>
    <w:p w14:paraId="269B4B3E" w14:textId="77777777" w:rsidR="0010570A" w:rsidRDefault="0010570A">
      <w:pPr>
        <w:spacing w:line="240" w:lineRule="auto"/>
        <w:jc w:val="both"/>
      </w:pPr>
    </w:p>
    <w:p w14:paraId="2EA25893" w14:textId="77777777" w:rsidR="0010570A" w:rsidRDefault="0010570A">
      <w:pPr>
        <w:spacing w:before="480" w:line="240" w:lineRule="auto"/>
        <w:jc w:val="both"/>
      </w:pPr>
    </w:p>
    <w:p w14:paraId="252CCB15" w14:textId="77777777" w:rsidR="0010570A" w:rsidRDefault="0010570A">
      <w:pPr>
        <w:spacing w:before="480" w:line="240" w:lineRule="auto"/>
        <w:jc w:val="both"/>
      </w:pPr>
    </w:p>
    <w:p w14:paraId="4277A9A3" w14:textId="77777777" w:rsidR="0010570A" w:rsidRDefault="0010570A">
      <w:pPr>
        <w:spacing w:before="480" w:line="240" w:lineRule="auto"/>
        <w:jc w:val="both"/>
      </w:pPr>
    </w:p>
    <w:p w14:paraId="03B3B739" w14:textId="77777777" w:rsidR="0010570A" w:rsidRDefault="0010570A">
      <w:pPr>
        <w:spacing w:before="480" w:line="240" w:lineRule="auto"/>
        <w:jc w:val="both"/>
      </w:pPr>
    </w:p>
    <w:tbl>
      <w:tblPr>
        <w:tblStyle w:val="a"/>
        <w:tblW w:w="8484" w:type="dxa"/>
        <w:tblInd w:w="0" w:type="dxa"/>
        <w:tblBorders>
          <w:top w:val="single" w:sz="8" w:space="0" w:color="003366"/>
          <w:left w:val="single" w:sz="8" w:space="0" w:color="003366"/>
          <w:bottom w:val="single" w:sz="8" w:space="0" w:color="003366"/>
          <w:right w:val="single" w:sz="8" w:space="0" w:color="003366"/>
          <w:insideH w:val="single" w:sz="4" w:space="0" w:color="999999"/>
          <w:insideV w:val="single" w:sz="4" w:space="0" w:color="999999"/>
        </w:tblBorders>
        <w:tblLayout w:type="fixed"/>
        <w:tblLook w:val="0000" w:firstRow="0" w:lastRow="0" w:firstColumn="0" w:lastColumn="0" w:noHBand="0" w:noVBand="0"/>
      </w:tblPr>
      <w:tblGrid>
        <w:gridCol w:w="1826"/>
        <w:gridCol w:w="6658"/>
      </w:tblGrid>
      <w:tr w:rsidR="0010570A" w14:paraId="2A0F3616" w14:textId="77777777">
        <w:tc>
          <w:tcPr>
            <w:tcW w:w="1826" w:type="dxa"/>
            <w:vMerge w:val="restart"/>
          </w:tcPr>
          <w:p w14:paraId="2088B37E" w14:textId="77777777" w:rsidR="0010570A" w:rsidRDefault="0010570A">
            <w:pPr>
              <w:spacing w:before="120" w:line="240" w:lineRule="auto"/>
              <w:jc w:val="center"/>
            </w:pPr>
          </w:p>
        </w:tc>
        <w:tc>
          <w:tcPr>
            <w:tcW w:w="6658" w:type="dxa"/>
          </w:tcPr>
          <w:p w14:paraId="375A9B93" w14:textId="419162D2" w:rsidR="0010570A" w:rsidRDefault="00000000">
            <w:pPr>
              <w:spacing w:line="240" w:lineRule="auto"/>
              <w:jc w:val="both"/>
              <w:rPr>
                <w:b/>
                <w:color w:val="800000"/>
                <w:sz w:val="28"/>
                <w:szCs w:val="28"/>
              </w:rPr>
            </w:pPr>
            <w:r>
              <w:rPr>
                <w:b/>
                <w:color w:val="999999"/>
                <w:sz w:val="20"/>
                <w:szCs w:val="20"/>
              </w:rPr>
              <w:t xml:space="preserve">Proyecto: </w:t>
            </w:r>
            <w:r w:rsidR="00FE4039" w:rsidRPr="00FE4039">
              <w:rPr>
                <w:b/>
                <w:color w:val="999999"/>
                <w:sz w:val="20"/>
                <w:szCs w:val="20"/>
              </w:rPr>
              <w:t>Administración del desarrollo de servicios web</w:t>
            </w:r>
          </w:p>
        </w:tc>
      </w:tr>
      <w:tr w:rsidR="0010570A" w14:paraId="32840CA1" w14:textId="77777777">
        <w:tc>
          <w:tcPr>
            <w:tcW w:w="1826" w:type="dxa"/>
            <w:vMerge/>
          </w:tcPr>
          <w:p w14:paraId="249AC21C" w14:textId="77777777" w:rsidR="0010570A" w:rsidRDefault="0010570A">
            <w:pPr>
              <w:widowControl w:val="0"/>
              <w:rPr>
                <w:b/>
                <w:color w:val="800000"/>
                <w:sz w:val="28"/>
                <w:szCs w:val="28"/>
              </w:rPr>
            </w:pPr>
          </w:p>
        </w:tc>
        <w:tc>
          <w:tcPr>
            <w:tcW w:w="6658" w:type="dxa"/>
          </w:tcPr>
          <w:p w14:paraId="60157706" w14:textId="77777777" w:rsidR="0010570A" w:rsidRDefault="00000000">
            <w:pPr>
              <w:spacing w:line="240" w:lineRule="auto"/>
              <w:jc w:val="both"/>
              <w:rPr>
                <w:b/>
                <w:color w:val="999999"/>
                <w:sz w:val="20"/>
                <w:szCs w:val="20"/>
              </w:rPr>
            </w:pPr>
            <w:r>
              <w:rPr>
                <w:b/>
                <w:color w:val="999999"/>
                <w:sz w:val="20"/>
                <w:szCs w:val="20"/>
              </w:rPr>
              <w:t>Responsable: Christopher Rojano Jimenez</w:t>
            </w:r>
          </w:p>
        </w:tc>
      </w:tr>
      <w:tr w:rsidR="00FE4039" w14:paraId="1709AA5A" w14:textId="77777777">
        <w:trPr>
          <w:gridAfter w:val="1"/>
          <w:wAfter w:w="6658" w:type="dxa"/>
          <w:trHeight w:val="264"/>
        </w:trPr>
        <w:tc>
          <w:tcPr>
            <w:tcW w:w="1826" w:type="dxa"/>
            <w:vMerge/>
          </w:tcPr>
          <w:p w14:paraId="0EE5421A" w14:textId="77777777" w:rsidR="00FE4039" w:rsidRDefault="00FE4039">
            <w:pPr>
              <w:widowControl w:val="0"/>
              <w:rPr>
                <w:b/>
                <w:color w:val="999999"/>
                <w:sz w:val="20"/>
                <w:szCs w:val="20"/>
              </w:rPr>
            </w:pPr>
          </w:p>
        </w:tc>
      </w:tr>
    </w:tbl>
    <w:p w14:paraId="68D8F47E" w14:textId="77777777" w:rsidR="0010570A" w:rsidRDefault="0010570A">
      <w:pPr>
        <w:pBdr>
          <w:bottom w:val="single" w:sz="4" w:space="1" w:color="000080"/>
        </w:pBdr>
        <w:spacing w:before="480" w:line="240" w:lineRule="auto"/>
        <w:jc w:val="both"/>
        <w:rPr>
          <w:b/>
          <w:sz w:val="24"/>
          <w:szCs w:val="24"/>
        </w:rPr>
      </w:pPr>
    </w:p>
    <w:p w14:paraId="66286FA5" w14:textId="77777777" w:rsidR="0010570A" w:rsidRDefault="00000000">
      <w:pPr>
        <w:rPr>
          <w:b/>
          <w:sz w:val="28"/>
          <w:szCs w:val="28"/>
        </w:rPr>
      </w:pPr>
      <w:r>
        <w:br w:type="page"/>
      </w:r>
    </w:p>
    <w:p w14:paraId="38500008" w14:textId="77777777" w:rsidR="0010570A" w:rsidRDefault="00000000">
      <w:pPr>
        <w:rPr>
          <w:sz w:val="24"/>
          <w:szCs w:val="24"/>
        </w:rPr>
      </w:pPr>
      <w:r>
        <w:rPr>
          <w:sz w:val="24"/>
          <w:szCs w:val="24"/>
        </w:rPr>
        <w:lastRenderedPageBreak/>
        <w:t>A fin de obtener un panorama general sobre la satisfacción del usuario con la página, además de opiniones por parte de otros involucrados, como lo son el equipo de testeo, se realizó una encuesta para evaluar distintos ámbitos propios de la página. A continuación se presenta lo obtenido.</w:t>
      </w:r>
    </w:p>
    <w:p w14:paraId="701E0CBE" w14:textId="77777777" w:rsidR="0010570A" w:rsidRDefault="0010570A">
      <w:pPr>
        <w:rPr>
          <w:sz w:val="24"/>
          <w:szCs w:val="24"/>
        </w:rPr>
      </w:pPr>
    </w:p>
    <w:sectPr w:rsidR="0010570A">
      <w:headerReference w:type="default" r:id="rId6"/>
      <w:pgSz w:w="12240" w:h="15840"/>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42E27" w14:textId="77777777" w:rsidR="00C73EC7" w:rsidRDefault="00C73EC7">
      <w:pPr>
        <w:spacing w:line="240" w:lineRule="auto"/>
      </w:pPr>
      <w:r>
        <w:separator/>
      </w:r>
    </w:p>
  </w:endnote>
  <w:endnote w:type="continuationSeparator" w:id="0">
    <w:p w14:paraId="5ABAA0F7" w14:textId="77777777" w:rsidR="00C73EC7" w:rsidRDefault="00C73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C71B3" w14:textId="77777777" w:rsidR="00C73EC7" w:rsidRDefault="00C73EC7">
      <w:pPr>
        <w:spacing w:line="240" w:lineRule="auto"/>
      </w:pPr>
      <w:r>
        <w:separator/>
      </w:r>
    </w:p>
  </w:footnote>
  <w:footnote w:type="continuationSeparator" w:id="0">
    <w:p w14:paraId="1BC28A8C" w14:textId="77777777" w:rsidR="00C73EC7" w:rsidRDefault="00C73E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E268" w14:textId="77777777" w:rsidR="0010570A" w:rsidRDefault="001057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70A"/>
    <w:rsid w:val="0010570A"/>
    <w:rsid w:val="00C73EC7"/>
    <w:rsid w:val="00FE4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90E9"/>
  <w15:docId w15:val="{10E580C9-5C84-46A1-81DC-FBA7C5BD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Words>
  <Characters>392</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ROJANO JIMENEZ</cp:lastModifiedBy>
  <cp:revision>2</cp:revision>
  <dcterms:created xsi:type="dcterms:W3CDTF">2023-01-22T21:30:00Z</dcterms:created>
  <dcterms:modified xsi:type="dcterms:W3CDTF">2023-01-22T21:31:00Z</dcterms:modified>
</cp:coreProperties>
</file>