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526766E8" w14:textId="7111795A" w:rsidR="00F525B4" w:rsidRPr="00F525B4" w:rsidRDefault="00F525B4" w:rsidP="00F525B4">
      <w:pPr>
        <w:jc w:val="center"/>
        <w:rPr>
          <w:rFonts w:cstheme="minorHAnsi"/>
          <w:sz w:val="32"/>
          <w:szCs w:val="32"/>
        </w:rPr>
      </w:pPr>
      <w:r w:rsidRPr="00F525B4">
        <w:rPr>
          <w:rFonts w:cstheme="minorHAnsi"/>
          <w:sz w:val="32"/>
          <w:szCs w:val="32"/>
        </w:rPr>
        <w:t>Análisis del articulo “</w:t>
      </w:r>
      <w:proofErr w:type="spellStart"/>
      <w:r w:rsidRPr="00F525B4">
        <w:rPr>
          <w:rFonts w:cstheme="minorHAnsi"/>
          <w:sz w:val="32"/>
          <w:szCs w:val="32"/>
        </w:rPr>
        <w:t>ChatGPT</w:t>
      </w:r>
      <w:proofErr w:type="spellEnd"/>
      <w:r w:rsidRPr="00F525B4">
        <w:rPr>
          <w:rFonts w:cstheme="minorHAnsi"/>
          <w:sz w:val="32"/>
          <w:szCs w:val="32"/>
        </w:rPr>
        <w:t xml:space="preserve"> esta ‘caído todo el tiempo’ y la gente sigue utilizándolo. Lo que eso le dice al alumno de Google </w:t>
      </w:r>
      <w:proofErr w:type="spellStart"/>
      <w:r w:rsidRPr="00F525B4">
        <w:rPr>
          <w:rFonts w:cstheme="minorHAnsi"/>
          <w:sz w:val="32"/>
          <w:szCs w:val="32"/>
        </w:rPr>
        <w:t>Elad</w:t>
      </w:r>
      <w:proofErr w:type="spellEnd"/>
      <w:r w:rsidRPr="00F525B4">
        <w:rPr>
          <w:rFonts w:cstheme="minorHAnsi"/>
          <w:sz w:val="32"/>
          <w:szCs w:val="32"/>
        </w:rPr>
        <w:t xml:space="preserve"> Gil sobre los malos consejos de Silicon Valley”</w:t>
      </w:r>
    </w:p>
    <w:p w14:paraId="1CFB6E9A" w14:textId="77777777" w:rsidR="00F525B4" w:rsidRPr="00F525B4" w:rsidRDefault="00F525B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84EE295" w14:textId="0727A413" w:rsidR="00F525B4" w:rsidRDefault="00F525B4" w:rsidP="00F525B4">
      <w:pPr>
        <w:jc w:val="center"/>
        <w:rPr>
          <w:rFonts w:cstheme="minorHAnsi"/>
          <w:b/>
          <w:bCs/>
          <w:sz w:val="32"/>
          <w:szCs w:val="32"/>
        </w:rPr>
      </w:pPr>
    </w:p>
    <w:p w14:paraId="16CE257A" w14:textId="77777777" w:rsidR="0024234C" w:rsidRPr="00F525B4" w:rsidRDefault="0024234C" w:rsidP="00F525B4">
      <w:pPr>
        <w:jc w:val="center"/>
        <w:rPr>
          <w:rFonts w:cstheme="minorHAnsi"/>
          <w:b/>
          <w:bCs/>
          <w:sz w:val="32"/>
          <w:szCs w:val="32"/>
        </w:rPr>
      </w:pP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37F75C4A" w:rsidR="00F525B4" w:rsidRPr="00F525B4" w:rsidRDefault="00F525B4" w:rsidP="0024234C">
      <w:pPr>
        <w:spacing w:after="0"/>
        <w:jc w:val="center"/>
        <w:rPr>
          <w:rFonts w:cstheme="minorHAnsi"/>
          <w:sz w:val="32"/>
          <w:szCs w:val="32"/>
        </w:rPr>
      </w:pPr>
      <w:r w:rsidRPr="00F525B4">
        <w:rPr>
          <w:rFonts w:cstheme="minorHAnsi"/>
          <w:sz w:val="32"/>
          <w:szCs w:val="32"/>
        </w:rPr>
        <w:t>Esmeralda Hernández Méndez</w:t>
      </w:r>
    </w:p>
    <w:p w14:paraId="0CC034C1" w14:textId="7D80721D" w:rsidR="00F525B4" w:rsidRDefault="00F525B4" w:rsidP="00F525B4">
      <w:pPr>
        <w:jc w:val="center"/>
        <w:rPr>
          <w:rFonts w:cstheme="minorHAnsi"/>
          <w:b/>
          <w:bCs/>
          <w:sz w:val="32"/>
          <w:szCs w:val="32"/>
        </w:rPr>
      </w:pPr>
    </w:p>
    <w:p w14:paraId="43A6B699" w14:textId="77777777" w:rsidR="0024234C" w:rsidRPr="00F525B4" w:rsidRDefault="0024234C" w:rsidP="00F525B4">
      <w:pPr>
        <w:jc w:val="cente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6FDAC353" w14:textId="43C248E3" w:rsidR="00F525B4" w:rsidRPr="00D21AA2" w:rsidRDefault="00F525B4" w:rsidP="00D21AA2">
      <w:pPr>
        <w:spacing w:after="0"/>
        <w:jc w:val="center"/>
        <w:rPr>
          <w:rFonts w:cstheme="minorHAnsi"/>
          <w:sz w:val="32"/>
          <w:szCs w:val="32"/>
        </w:rPr>
      </w:pPr>
      <w:r w:rsidRPr="00F525B4">
        <w:rPr>
          <w:rFonts w:cstheme="minorHAnsi"/>
          <w:sz w:val="32"/>
          <w:szCs w:val="32"/>
        </w:rPr>
        <w:t>8 “B”</w:t>
      </w:r>
    </w:p>
    <w:p w14:paraId="41BF143B" w14:textId="77777777" w:rsidR="00F525B4" w:rsidRDefault="00F525B4"/>
    <w:p w14:paraId="0B42AC2A" w14:textId="29D2D08B" w:rsidR="00F525B4" w:rsidRDefault="00F525B4" w:rsidP="00F525B4">
      <w:pPr>
        <w:jc w:val="right"/>
        <w:rPr>
          <w:sz w:val="32"/>
          <w:szCs w:val="32"/>
        </w:rPr>
      </w:pPr>
      <w:r w:rsidRPr="00F525B4">
        <w:rPr>
          <w:sz w:val="32"/>
          <w:szCs w:val="32"/>
        </w:rPr>
        <w:t>Apizaco, Tlaxcala, enero 2023</w:t>
      </w:r>
    </w:p>
    <w:tbl>
      <w:tblPr>
        <w:tblStyle w:val="Tablaconcuadrcula"/>
        <w:tblW w:w="10768" w:type="dxa"/>
        <w:tblLook w:val="04A0" w:firstRow="1" w:lastRow="0" w:firstColumn="1" w:lastColumn="0" w:noHBand="0" w:noVBand="1"/>
      </w:tblPr>
      <w:tblGrid>
        <w:gridCol w:w="1978"/>
        <w:gridCol w:w="861"/>
        <w:gridCol w:w="1560"/>
        <w:gridCol w:w="4243"/>
        <w:gridCol w:w="2126"/>
      </w:tblGrid>
      <w:tr w:rsidR="00F525B4" w:rsidRPr="00D21AA2" w14:paraId="191DB76D" w14:textId="77777777" w:rsidTr="00E62C38">
        <w:tc>
          <w:tcPr>
            <w:tcW w:w="10768" w:type="dxa"/>
            <w:gridSpan w:val="5"/>
          </w:tcPr>
          <w:p w14:paraId="5630619D" w14:textId="79EDCB6D" w:rsidR="00F525B4" w:rsidRPr="00E62C38" w:rsidRDefault="00E62C38" w:rsidP="00E62C38">
            <w:pPr>
              <w:spacing w:line="360" w:lineRule="auto"/>
              <w:jc w:val="center"/>
              <w:rPr>
                <w:rFonts w:ascii="Arial" w:hAnsi="Arial" w:cs="Arial"/>
                <w:b/>
                <w:bCs/>
                <w:sz w:val="32"/>
                <w:szCs w:val="32"/>
                <w:lang w:val="en-US"/>
              </w:rPr>
            </w:pPr>
            <w:r w:rsidRPr="00E62C38">
              <w:rPr>
                <w:rFonts w:ascii="Arial" w:hAnsi="Arial" w:cs="Arial"/>
                <w:b/>
                <w:bCs/>
                <w:sz w:val="28"/>
                <w:szCs w:val="28"/>
                <w:lang w:val="en-US"/>
              </w:rPr>
              <w:lastRenderedPageBreak/>
              <w:t>CHATGPT IS ‘DOWN ALL THE TIME’ AND PEOPLE KEEP USING IT. WHAT THAT SAYS TO GOOGLE ALUM ELAD GIL ABOUT BAD SILICON VALLEY ADVICE</w:t>
            </w:r>
          </w:p>
        </w:tc>
      </w:tr>
      <w:tr w:rsidR="00F525B4" w14:paraId="164AB18E" w14:textId="77777777" w:rsidTr="00E62C38">
        <w:tc>
          <w:tcPr>
            <w:tcW w:w="1978" w:type="dxa"/>
          </w:tcPr>
          <w:p w14:paraId="24C2001D" w14:textId="77777777"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Título y año de</w:t>
            </w:r>
          </w:p>
          <w:p w14:paraId="24129FF3" w14:textId="418B1AD9"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publicación</w:t>
            </w:r>
          </w:p>
        </w:tc>
        <w:tc>
          <w:tcPr>
            <w:tcW w:w="861" w:type="dxa"/>
          </w:tcPr>
          <w:p w14:paraId="43921895" w14:textId="140A0743"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Autor (es)</w:t>
            </w:r>
          </w:p>
          <w:p w14:paraId="798EEE76" w14:textId="1091C729" w:rsidR="00F525B4" w:rsidRPr="00E62C38" w:rsidRDefault="00F525B4" w:rsidP="00F525B4">
            <w:pPr>
              <w:jc w:val="center"/>
              <w:rPr>
                <w:rFonts w:ascii="Arial" w:hAnsi="Arial" w:cs="Arial"/>
                <w:b/>
                <w:bCs/>
                <w:sz w:val="24"/>
                <w:szCs w:val="24"/>
              </w:rPr>
            </w:pPr>
          </w:p>
        </w:tc>
        <w:tc>
          <w:tcPr>
            <w:tcW w:w="1560" w:type="dxa"/>
          </w:tcPr>
          <w:p w14:paraId="2B862046" w14:textId="77777777"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Lugar de</w:t>
            </w:r>
          </w:p>
          <w:p w14:paraId="7B5F261D" w14:textId="5390E848"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publicación</w:t>
            </w:r>
          </w:p>
        </w:tc>
        <w:tc>
          <w:tcPr>
            <w:tcW w:w="4243" w:type="dxa"/>
          </w:tcPr>
          <w:p w14:paraId="0C46337B" w14:textId="2F704F79"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Resumen</w:t>
            </w:r>
          </w:p>
        </w:tc>
        <w:tc>
          <w:tcPr>
            <w:tcW w:w="2126" w:type="dxa"/>
          </w:tcPr>
          <w:p w14:paraId="030496D2" w14:textId="77777777"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Referencias</w:t>
            </w:r>
          </w:p>
          <w:p w14:paraId="7C319C6B" w14:textId="621AB274" w:rsidR="00F525B4" w:rsidRPr="00E62C38" w:rsidRDefault="00F525B4" w:rsidP="00F525B4">
            <w:pPr>
              <w:spacing w:line="360" w:lineRule="auto"/>
              <w:rPr>
                <w:rFonts w:ascii="Arial" w:hAnsi="Arial" w:cs="Arial"/>
                <w:b/>
                <w:bCs/>
                <w:sz w:val="24"/>
                <w:szCs w:val="24"/>
              </w:rPr>
            </w:pPr>
            <w:r w:rsidRPr="00E62C38">
              <w:rPr>
                <w:rFonts w:ascii="Arial" w:hAnsi="Arial" w:cs="Arial"/>
                <w:b/>
                <w:bCs/>
                <w:sz w:val="24"/>
                <w:szCs w:val="24"/>
              </w:rPr>
              <w:t>Bibliografía</w:t>
            </w:r>
          </w:p>
        </w:tc>
      </w:tr>
      <w:tr w:rsidR="00F525B4" w:rsidRPr="00E62C38" w14:paraId="2A4DDFD8" w14:textId="77777777" w:rsidTr="00E62C38">
        <w:tc>
          <w:tcPr>
            <w:tcW w:w="1978" w:type="dxa"/>
          </w:tcPr>
          <w:p w14:paraId="4A8A51A7" w14:textId="6D8A046E" w:rsidR="00F525B4" w:rsidRPr="00E62C38" w:rsidRDefault="00E62C38" w:rsidP="00E62C38">
            <w:pPr>
              <w:spacing w:line="360" w:lineRule="auto"/>
              <w:jc w:val="center"/>
              <w:rPr>
                <w:rFonts w:ascii="Arial" w:hAnsi="Arial" w:cs="Arial"/>
                <w:sz w:val="20"/>
                <w:szCs w:val="20"/>
              </w:rPr>
            </w:pPr>
            <w:r w:rsidRPr="00E62C38">
              <w:rPr>
                <w:rFonts w:ascii="Arial" w:hAnsi="Arial" w:cs="Arial"/>
                <w:sz w:val="20"/>
                <w:szCs w:val="20"/>
              </w:rPr>
              <w:t>Análisis del articulo “</w:t>
            </w:r>
            <w:proofErr w:type="spellStart"/>
            <w:r w:rsidRPr="00E62C38">
              <w:rPr>
                <w:rFonts w:ascii="Arial" w:hAnsi="Arial" w:cs="Arial"/>
                <w:sz w:val="20"/>
                <w:szCs w:val="20"/>
              </w:rPr>
              <w:t>ChatGPT</w:t>
            </w:r>
            <w:proofErr w:type="spellEnd"/>
            <w:r w:rsidRPr="00E62C38">
              <w:rPr>
                <w:rFonts w:ascii="Arial" w:hAnsi="Arial" w:cs="Arial"/>
                <w:sz w:val="20"/>
                <w:szCs w:val="20"/>
              </w:rPr>
              <w:t xml:space="preserve"> esta ‘caído todo el tiempo’ y la gente sigue utilizándolo. Lo que eso le dice al alumno de Google </w:t>
            </w:r>
            <w:proofErr w:type="spellStart"/>
            <w:r w:rsidRPr="00E62C38">
              <w:rPr>
                <w:rFonts w:ascii="Arial" w:hAnsi="Arial" w:cs="Arial"/>
                <w:sz w:val="20"/>
                <w:szCs w:val="20"/>
              </w:rPr>
              <w:t>Elad</w:t>
            </w:r>
            <w:proofErr w:type="spellEnd"/>
            <w:r w:rsidRPr="00E62C38">
              <w:rPr>
                <w:rFonts w:ascii="Arial" w:hAnsi="Arial" w:cs="Arial"/>
                <w:sz w:val="20"/>
                <w:szCs w:val="20"/>
              </w:rPr>
              <w:t xml:space="preserve"> Gil sobre los malos consejos de Silicon Valley”</w:t>
            </w:r>
            <w:r>
              <w:rPr>
                <w:rFonts w:ascii="Arial" w:hAnsi="Arial" w:cs="Arial"/>
                <w:sz w:val="20"/>
                <w:szCs w:val="20"/>
              </w:rPr>
              <w:t xml:space="preserve"> (2023)</w:t>
            </w:r>
          </w:p>
        </w:tc>
        <w:tc>
          <w:tcPr>
            <w:tcW w:w="861" w:type="dxa"/>
          </w:tcPr>
          <w:p w14:paraId="376B4EEE" w14:textId="486B0C55" w:rsidR="00F525B4" w:rsidRPr="00E62C38" w:rsidRDefault="00E62C38" w:rsidP="00F525B4">
            <w:pPr>
              <w:spacing w:line="360" w:lineRule="auto"/>
              <w:rPr>
                <w:rFonts w:ascii="Arial" w:hAnsi="Arial" w:cs="Arial"/>
                <w:sz w:val="20"/>
                <w:szCs w:val="20"/>
              </w:rPr>
            </w:pPr>
            <w:proofErr w:type="spellStart"/>
            <w:r>
              <w:rPr>
                <w:rFonts w:ascii="Arial" w:hAnsi="Arial" w:cs="Arial"/>
                <w:sz w:val="20"/>
                <w:szCs w:val="20"/>
              </w:rPr>
              <w:t>Mollan</w:t>
            </w:r>
            <w:proofErr w:type="spellEnd"/>
            <w:r>
              <w:rPr>
                <w:rFonts w:ascii="Arial" w:hAnsi="Arial" w:cs="Arial"/>
                <w:sz w:val="20"/>
                <w:szCs w:val="20"/>
              </w:rPr>
              <w:t>, Steve</w:t>
            </w:r>
          </w:p>
        </w:tc>
        <w:tc>
          <w:tcPr>
            <w:tcW w:w="1560" w:type="dxa"/>
          </w:tcPr>
          <w:p w14:paraId="2ABFE371" w14:textId="4AF83677" w:rsidR="00F525B4" w:rsidRPr="00E62C38" w:rsidRDefault="00E62C38" w:rsidP="00F525B4">
            <w:pPr>
              <w:spacing w:line="360" w:lineRule="auto"/>
              <w:rPr>
                <w:rFonts w:ascii="Arial" w:hAnsi="Arial" w:cs="Arial"/>
                <w:sz w:val="20"/>
                <w:szCs w:val="20"/>
              </w:rPr>
            </w:pPr>
            <w:r>
              <w:rPr>
                <w:rFonts w:ascii="Arial" w:hAnsi="Arial" w:cs="Arial"/>
                <w:sz w:val="20"/>
                <w:szCs w:val="20"/>
              </w:rPr>
              <w:t>Fortune.com</w:t>
            </w:r>
          </w:p>
        </w:tc>
        <w:tc>
          <w:tcPr>
            <w:tcW w:w="4243" w:type="dxa"/>
          </w:tcPr>
          <w:p w14:paraId="759E25A1" w14:textId="77777777" w:rsidR="00F525B4" w:rsidRDefault="00047212" w:rsidP="00F525B4">
            <w:pPr>
              <w:spacing w:line="360" w:lineRule="auto"/>
              <w:rPr>
                <w:rFonts w:ascii="Arial" w:hAnsi="Arial" w:cs="Arial"/>
                <w:sz w:val="20"/>
                <w:szCs w:val="20"/>
              </w:rPr>
            </w:pPr>
            <w:r>
              <w:rPr>
                <w:rFonts w:ascii="Arial" w:hAnsi="Arial" w:cs="Arial"/>
                <w:sz w:val="20"/>
                <w:szCs w:val="20"/>
              </w:rPr>
              <w:t xml:space="preserve">En este artículo se nos detalla la opinión que tiene </w:t>
            </w:r>
            <w:proofErr w:type="spellStart"/>
            <w:r>
              <w:rPr>
                <w:rFonts w:ascii="Arial" w:hAnsi="Arial" w:cs="Arial"/>
                <w:sz w:val="20"/>
                <w:szCs w:val="20"/>
              </w:rPr>
              <w:t>Elad</w:t>
            </w:r>
            <w:proofErr w:type="spellEnd"/>
            <w:r>
              <w:rPr>
                <w:rFonts w:ascii="Arial" w:hAnsi="Arial" w:cs="Arial"/>
                <w:sz w:val="20"/>
                <w:szCs w:val="20"/>
              </w:rPr>
              <w:t xml:space="preserve"> Gil un inversor </w:t>
            </w:r>
            <w:proofErr w:type="spellStart"/>
            <w:r>
              <w:rPr>
                <w:rFonts w:ascii="Arial" w:hAnsi="Arial" w:cs="Arial"/>
                <w:sz w:val="20"/>
                <w:szCs w:val="20"/>
              </w:rPr>
              <w:t>Angel</w:t>
            </w:r>
            <w:proofErr w:type="spellEnd"/>
            <w:r>
              <w:rPr>
                <w:rFonts w:ascii="Arial" w:hAnsi="Arial" w:cs="Arial"/>
                <w:sz w:val="20"/>
                <w:szCs w:val="20"/>
              </w:rPr>
              <w:t xml:space="preserve"> de Silicon Valley, el cuál por medio del podcast “Logan Bartlett Show”, comentó que </w:t>
            </w:r>
            <w:proofErr w:type="spellStart"/>
            <w:r>
              <w:rPr>
                <w:rFonts w:ascii="Arial" w:hAnsi="Arial" w:cs="Arial"/>
                <w:sz w:val="20"/>
                <w:szCs w:val="20"/>
              </w:rPr>
              <w:t>ChatGPT</w:t>
            </w:r>
            <w:proofErr w:type="spellEnd"/>
            <w:r>
              <w:rPr>
                <w:rFonts w:ascii="Arial" w:hAnsi="Arial" w:cs="Arial"/>
                <w:sz w:val="20"/>
                <w:szCs w:val="20"/>
              </w:rPr>
              <w:t xml:space="preserve"> se ha vuelto muy famoso durante los últimos meses, pero presenta el gran problema de que no es accesible todo el tiempo para los usuarios ya que suele saturarse en diversas horas del día, lo que para él representa un claro ajuste entre el producto y el mercado.</w:t>
            </w:r>
          </w:p>
          <w:p w14:paraId="53B3F534" w14:textId="77777777" w:rsidR="00047212" w:rsidRDefault="00047212" w:rsidP="00F525B4">
            <w:pPr>
              <w:spacing w:line="360" w:lineRule="auto"/>
              <w:rPr>
                <w:rFonts w:ascii="Arial" w:hAnsi="Arial" w:cs="Arial"/>
                <w:sz w:val="20"/>
                <w:szCs w:val="20"/>
              </w:rPr>
            </w:pPr>
            <w:r>
              <w:rPr>
                <w:rFonts w:ascii="Arial" w:hAnsi="Arial" w:cs="Arial"/>
                <w:sz w:val="20"/>
                <w:szCs w:val="20"/>
              </w:rPr>
              <w:t>Comenta que no es raro que esta mala administración exista, pues dentro de Silicon Valley muchos proyectos suelen seguir esta tendencia bajo la idea de que “d</w:t>
            </w:r>
            <w:r w:rsidRPr="00047212">
              <w:rPr>
                <w:rFonts w:ascii="Arial" w:hAnsi="Arial" w:cs="Arial"/>
                <w:sz w:val="20"/>
                <w:szCs w:val="20"/>
              </w:rPr>
              <w:t>ebes moler eternamente y luego eventualmente algo funcionará</w:t>
            </w:r>
            <w:r>
              <w:rPr>
                <w:rFonts w:ascii="Arial" w:hAnsi="Arial" w:cs="Arial"/>
                <w:sz w:val="20"/>
                <w:szCs w:val="20"/>
              </w:rPr>
              <w:t>”. Sin embargo esto lleva a que las personas pierdan años de si vida en algo que puede no dar resultados y suele ser difícil darse cuenta de ello.</w:t>
            </w:r>
          </w:p>
          <w:p w14:paraId="1E853DDE" w14:textId="3442AC5B" w:rsidR="00085DB0" w:rsidRPr="00E62C38" w:rsidRDefault="00085DB0" w:rsidP="00F525B4">
            <w:pPr>
              <w:spacing w:line="360" w:lineRule="auto"/>
              <w:rPr>
                <w:rFonts w:ascii="Arial" w:hAnsi="Arial" w:cs="Arial"/>
                <w:sz w:val="20"/>
                <w:szCs w:val="20"/>
              </w:rPr>
            </w:pPr>
            <w:r>
              <w:rPr>
                <w:rFonts w:ascii="Arial" w:hAnsi="Arial" w:cs="Arial"/>
                <w:sz w:val="20"/>
                <w:szCs w:val="20"/>
              </w:rPr>
              <w:t>Finalmente menciona que, desde su experiencia, las empresas que piensan estar bajo este ajuste del mercado y el producto, y finalmente llegan a tenerlo, se dan cuenta de la gran diferencia y cuanto estaban equivocadas desde el inicio.</w:t>
            </w:r>
          </w:p>
        </w:tc>
        <w:tc>
          <w:tcPr>
            <w:tcW w:w="2126" w:type="dxa"/>
          </w:tcPr>
          <w:p w14:paraId="78A342FD" w14:textId="173C58CF" w:rsidR="00F525B4" w:rsidRPr="00E62C38" w:rsidRDefault="00E62C38" w:rsidP="00F525B4">
            <w:pPr>
              <w:spacing w:line="360" w:lineRule="auto"/>
              <w:rPr>
                <w:rFonts w:ascii="Arial" w:hAnsi="Arial" w:cs="Arial"/>
                <w:sz w:val="20"/>
                <w:szCs w:val="20"/>
                <w:lang w:val="en-US"/>
              </w:rPr>
            </w:pPr>
            <w:proofErr w:type="spellStart"/>
            <w:r w:rsidRPr="00E62C38">
              <w:rPr>
                <w:rFonts w:ascii="Arial" w:hAnsi="Arial" w:cs="Arial"/>
                <w:sz w:val="20"/>
                <w:szCs w:val="20"/>
                <w:lang w:val="en-US"/>
              </w:rPr>
              <w:t>Mollan</w:t>
            </w:r>
            <w:proofErr w:type="spellEnd"/>
            <w:r w:rsidRPr="00E62C38">
              <w:rPr>
                <w:rFonts w:ascii="Arial" w:hAnsi="Arial" w:cs="Arial"/>
                <w:sz w:val="20"/>
                <w:szCs w:val="20"/>
                <w:lang w:val="en-US"/>
              </w:rPr>
              <w:t xml:space="preserve">, S (2023). </w:t>
            </w:r>
            <w:proofErr w:type="spellStart"/>
            <w:r w:rsidRPr="00E62C38">
              <w:rPr>
                <w:rFonts w:ascii="Arial" w:hAnsi="Arial" w:cs="Arial"/>
                <w:sz w:val="20"/>
                <w:szCs w:val="20"/>
                <w:lang w:val="en-US"/>
              </w:rPr>
              <w:t>ChatGPT</w:t>
            </w:r>
            <w:proofErr w:type="spellEnd"/>
            <w:r w:rsidRPr="00E62C38">
              <w:rPr>
                <w:rFonts w:ascii="Arial" w:hAnsi="Arial" w:cs="Arial"/>
                <w:sz w:val="20"/>
                <w:szCs w:val="20"/>
                <w:lang w:val="en-US"/>
              </w:rPr>
              <w:t xml:space="preserve"> is ‘down all the time’ and people keep using it. What that says to Google alum </w:t>
            </w:r>
            <w:proofErr w:type="spellStart"/>
            <w:r w:rsidRPr="00E62C38">
              <w:rPr>
                <w:rFonts w:ascii="Arial" w:hAnsi="Arial" w:cs="Arial"/>
                <w:sz w:val="20"/>
                <w:szCs w:val="20"/>
                <w:lang w:val="en-US"/>
              </w:rPr>
              <w:t>Elad</w:t>
            </w:r>
            <w:proofErr w:type="spellEnd"/>
            <w:r w:rsidRPr="00E62C38">
              <w:rPr>
                <w:rFonts w:ascii="Arial" w:hAnsi="Arial" w:cs="Arial"/>
                <w:sz w:val="20"/>
                <w:szCs w:val="20"/>
                <w:lang w:val="en-US"/>
              </w:rPr>
              <w:t xml:space="preserve"> Gil about bad Silicon Valley advice</w:t>
            </w:r>
            <w:r>
              <w:rPr>
                <w:rFonts w:ascii="Arial" w:hAnsi="Arial" w:cs="Arial"/>
                <w:sz w:val="20"/>
                <w:szCs w:val="20"/>
                <w:lang w:val="en-US"/>
              </w:rPr>
              <w:t>. Fortune.</w:t>
            </w:r>
          </w:p>
        </w:tc>
      </w:tr>
    </w:tbl>
    <w:p w14:paraId="1E939453" w14:textId="77777777" w:rsidR="00085DB0" w:rsidRDefault="00085DB0" w:rsidP="00F525B4">
      <w:pPr>
        <w:spacing w:line="360" w:lineRule="auto"/>
        <w:rPr>
          <w:rFonts w:ascii="Arial" w:hAnsi="Arial" w:cs="Arial"/>
          <w:b/>
          <w:bCs/>
          <w:sz w:val="28"/>
          <w:szCs w:val="28"/>
        </w:rPr>
      </w:pPr>
    </w:p>
    <w:p w14:paraId="4827EE24" w14:textId="77777777" w:rsidR="00D21AA2" w:rsidRDefault="00D21AA2">
      <w:pPr>
        <w:rPr>
          <w:rFonts w:ascii="Arial" w:hAnsi="Arial" w:cs="Arial"/>
          <w:b/>
          <w:bCs/>
          <w:sz w:val="28"/>
          <w:szCs w:val="28"/>
        </w:rPr>
      </w:pPr>
      <w:r>
        <w:rPr>
          <w:rFonts w:ascii="Arial" w:hAnsi="Arial" w:cs="Arial"/>
          <w:b/>
          <w:bCs/>
          <w:sz w:val="28"/>
          <w:szCs w:val="28"/>
        </w:rPr>
        <w:br w:type="page"/>
      </w:r>
    </w:p>
    <w:p w14:paraId="36BA3A5D" w14:textId="0F72F4D9" w:rsidR="00E62C38" w:rsidRPr="00E62C38" w:rsidRDefault="00E62C38" w:rsidP="00085DB0">
      <w:pPr>
        <w:spacing w:after="0" w:line="360" w:lineRule="auto"/>
        <w:rPr>
          <w:rFonts w:ascii="Arial" w:hAnsi="Arial" w:cs="Arial"/>
          <w:b/>
          <w:bCs/>
          <w:sz w:val="28"/>
          <w:szCs w:val="28"/>
        </w:rPr>
      </w:pPr>
      <w:r w:rsidRPr="00E62C38">
        <w:rPr>
          <w:rFonts w:ascii="Arial" w:hAnsi="Arial" w:cs="Arial"/>
          <w:b/>
          <w:bCs/>
          <w:sz w:val="28"/>
          <w:szCs w:val="28"/>
        </w:rPr>
        <w:lastRenderedPageBreak/>
        <w:t>CONCLUSIÓN</w:t>
      </w:r>
    </w:p>
    <w:p w14:paraId="3579CAEC" w14:textId="7C524BCC" w:rsidR="00E62C38" w:rsidRDefault="00E62C38" w:rsidP="00085DB0">
      <w:pPr>
        <w:spacing w:after="0" w:line="360" w:lineRule="auto"/>
        <w:rPr>
          <w:rFonts w:ascii="Arial" w:hAnsi="Arial" w:cs="Arial"/>
          <w:sz w:val="20"/>
          <w:szCs w:val="20"/>
        </w:rPr>
      </w:pPr>
      <w:r w:rsidRPr="00E62C38">
        <w:rPr>
          <w:rFonts w:ascii="Arial" w:hAnsi="Arial" w:cs="Arial"/>
          <w:sz w:val="20"/>
          <w:szCs w:val="20"/>
        </w:rPr>
        <w:t>¿Qué aporta este artículo a mi tesis?</w:t>
      </w:r>
    </w:p>
    <w:p w14:paraId="7C32BBBB" w14:textId="6F9839AC" w:rsidR="00E62C38" w:rsidRPr="00E62C38" w:rsidRDefault="00E62C38" w:rsidP="00F525B4">
      <w:pPr>
        <w:spacing w:line="360" w:lineRule="auto"/>
        <w:rPr>
          <w:rFonts w:ascii="Arial" w:hAnsi="Arial" w:cs="Arial"/>
          <w:sz w:val="20"/>
          <w:szCs w:val="20"/>
        </w:rPr>
      </w:pPr>
      <w:r>
        <w:rPr>
          <w:rFonts w:ascii="Arial" w:hAnsi="Arial" w:cs="Arial"/>
          <w:sz w:val="20"/>
          <w:szCs w:val="20"/>
        </w:rPr>
        <w:t>-</w:t>
      </w:r>
      <w:r w:rsidR="00085DB0">
        <w:rPr>
          <w:rFonts w:ascii="Arial" w:hAnsi="Arial" w:cs="Arial"/>
          <w:sz w:val="20"/>
          <w:szCs w:val="20"/>
        </w:rPr>
        <w:t xml:space="preserve">Ya que mi proyecto de titulación esta enfocado a ser un servicio web, se asemeja bastante a la forma de trabajar de </w:t>
      </w:r>
      <w:proofErr w:type="spellStart"/>
      <w:r w:rsidR="00085DB0">
        <w:rPr>
          <w:rFonts w:ascii="Arial" w:hAnsi="Arial" w:cs="Arial"/>
          <w:sz w:val="20"/>
          <w:szCs w:val="20"/>
        </w:rPr>
        <w:t>ChatGPT</w:t>
      </w:r>
      <w:proofErr w:type="spellEnd"/>
      <w:r w:rsidR="00085DB0">
        <w:rPr>
          <w:rFonts w:ascii="Arial" w:hAnsi="Arial" w:cs="Arial"/>
          <w:sz w:val="20"/>
          <w:szCs w:val="20"/>
        </w:rPr>
        <w:t xml:space="preserve"> y a los proyectos que menciona </w:t>
      </w:r>
      <w:proofErr w:type="spellStart"/>
      <w:r w:rsidR="00085DB0">
        <w:rPr>
          <w:rFonts w:ascii="Arial" w:hAnsi="Arial" w:cs="Arial"/>
          <w:sz w:val="20"/>
          <w:szCs w:val="20"/>
        </w:rPr>
        <w:t>Elad</w:t>
      </w:r>
      <w:proofErr w:type="spellEnd"/>
      <w:r w:rsidR="00085DB0">
        <w:rPr>
          <w:rFonts w:ascii="Arial" w:hAnsi="Arial" w:cs="Arial"/>
          <w:sz w:val="20"/>
          <w:szCs w:val="20"/>
        </w:rPr>
        <w:t>, por lo que de esperar atraer suficiente público, debo considerar ampliamente la idea de hacer el ajuste de mercado-producto a mi proyecto a fin de evitar que este tenga caídas que eviten seguir atrayendo público a él.</w:t>
      </w:r>
    </w:p>
    <w:sectPr w:rsidR="00E62C38" w:rsidRPr="00E62C38" w:rsidSect="00E62C38">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936C" w14:textId="77777777" w:rsidR="00F661C8" w:rsidRDefault="00F661C8" w:rsidP="00D21AA2">
      <w:pPr>
        <w:spacing w:after="0" w:line="240" w:lineRule="auto"/>
      </w:pPr>
      <w:r>
        <w:separator/>
      </w:r>
    </w:p>
  </w:endnote>
  <w:endnote w:type="continuationSeparator" w:id="0">
    <w:p w14:paraId="2227E14D" w14:textId="77777777" w:rsidR="00F661C8" w:rsidRDefault="00F661C8"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0D01" w14:textId="77777777" w:rsidR="00F661C8" w:rsidRDefault="00F661C8" w:rsidP="00D21AA2">
      <w:pPr>
        <w:spacing w:after="0" w:line="240" w:lineRule="auto"/>
      </w:pPr>
      <w:r>
        <w:separator/>
      </w:r>
    </w:p>
  </w:footnote>
  <w:footnote w:type="continuationSeparator" w:id="0">
    <w:p w14:paraId="201F12BF" w14:textId="77777777" w:rsidR="00F661C8" w:rsidRDefault="00F661C8" w:rsidP="00D2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24234C"/>
    <w:rsid w:val="002E2138"/>
    <w:rsid w:val="005030A5"/>
    <w:rsid w:val="00D21AA2"/>
    <w:rsid w:val="00E62C38"/>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386</Words>
  <Characters>2128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3</cp:revision>
  <dcterms:created xsi:type="dcterms:W3CDTF">2023-01-28T21:51:00Z</dcterms:created>
  <dcterms:modified xsi:type="dcterms:W3CDTF">2023-01-29T00:05:00Z</dcterms:modified>
</cp:coreProperties>
</file>