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A79B" w14:textId="77777777" w:rsidR="00523A71" w:rsidRPr="00A977AB" w:rsidRDefault="00523A71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Chris Williford</w:t>
      </w:r>
    </w:p>
    <w:p w14:paraId="74FFE116" w14:textId="77777777" w:rsidR="00523A71" w:rsidRPr="00A977AB" w:rsidRDefault="00523A71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Southern New Hampshire University</w:t>
      </w:r>
    </w:p>
    <w:p w14:paraId="176B0BE5" w14:textId="232FEC2F" w:rsidR="00523A71" w:rsidRPr="00A977AB" w:rsidRDefault="00523A71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 xml:space="preserve">CS-250: </w:t>
      </w:r>
      <w:r w:rsidR="001F4F79">
        <w:rPr>
          <w:rFonts w:eastAsia="Times New Roman"/>
          <w:sz w:val="28"/>
          <w:szCs w:val="28"/>
        </w:rPr>
        <w:t>Journal: Product Owner</w:t>
      </w:r>
    </w:p>
    <w:p w14:paraId="00B41042" w14:textId="77777777" w:rsidR="00523A71" w:rsidRPr="00A977AB" w:rsidRDefault="00523A71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>Instructor: Erin Jasmine</w:t>
      </w:r>
    </w:p>
    <w:p w14:paraId="16E07312" w14:textId="3A8E351F" w:rsidR="00523A71" w:rsidRDefault="00523A71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  <w:r w:rsidRPr="00A977AB">
        <w:rPr>
          <w:rFonts w:eastAsia="Times New Roman"/>
          <w:sz w:val="28"/>
          <w:szCs w:val="28"/>
        </w:rPr>
        <w:t xml:space="preserve">May </w:t>
      </w:r>
      <w:r w:rsidR="001F4F79">
        <w:rPr>
          <w:rFonts w:eastAsia="Times New Roman"/>
          <w:sz w:val="28"/>
          <w:szCs w:val="28"/>
        </w:rPr>
        <w:t>21,</w:t>
      </w:r>
      <w:r w:rsidRPr="00A977AB">
        <w:rPr>
          <w:rFonts w:eastAsia="Times New Roman"/>
          <w:sz w:val="28"/>
          <w:szCs w:val="28"/>
        </w:rPr>
        <w:t xml:space="preserve"> 2025</w:t>
      </w:r>
    </w:p>
    <w:p w14:paraId="481F7CCA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44F40BFD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0B78C3B8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179C3ED9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55B8F4D6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0DC30102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62EE16D1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6A0964BB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5748397A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7987DFE7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27A1C557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502DE7CC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1B7D04D1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60057550" w14:textId="77777777" w:rsidR="00A878E7" w:rsidRDefault="00A878E7" w:rsidP="00523A71">
      <w:pPr>
        <w:spacing w:line="480" w:lineRule="auto"/>
        <w:jc w:val="center"/>
        <w:rPr>
          <w:rFonts w:eastAsia="Times New Roman"/>
          <w:sz w:val="28"/>
          <w:szCs w:val="28"/>
        </w:rPr>
      </w:pPr>
    </w:p>
    <w:p w14:paraId="2D212876" w14:textId="77777777" w:rsidR="002A3F65" w:rsidRDefault="002A3F65" w:rsidP="002A3F65">
      <w:pPr>
        <w:shd w:val="clear" w:color="auto" w:fill="FFFFFF"/>
        <w:spacing w:before="100" w:beforeAutospacing="1" w:after="100" w:afterAutospacing="1"/>
        <w:rPr>
          <w:rFonts w:eastAsia="Times New Roman"/>
          <w:sz w:val="28"/>
          <w:szCs w:val="28"/>
        </w:rPr>
      </w:pPr>
    </w:p>
    <w:p w14:paraId="6CF258EE" w14:textId="43EB18BF" w:rsidR="00C51E42" w:rsidRPr="006E1045" w:rsidRDefault="0050174D" w:rsidP="002A3F6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Style w:val="Strong"/>
        </w:rPr>
      </w:pPr>
      <w:r w:rsidRPr="006E1045">
        <w:rPr>
          <w:rStyle w:val="Strong"/>
        </w:rPr>
        <w:lastRenderedPageBreak/>
        <w:t xml:space="preserve">What benefits can you gain by engaging with users or </w:t>
      </w:r>
      <w:r w:rsidR="007C146C" w:rsidRPr="006E1045">
        <w:rPr>
          <w:rStyle w:val="Strong"/>
        </w:rPr>
        <w:t>stakeholders</w:t>
      </w:r>
      <w:r w:rsidR="00C51E42" w:rsidRPr="006E1045">
        <w:rPr>
          <w:rStyle w:val="Strong"/>
        </w:rPr>
        <w:t>?</w:t>
      </w:r>
    </w:p>
    <w:p w14:paraId="123E3F03" w14:textId="33DA63B7" w:rsidR="00D1760D" w:rsidRPr="006E1045" w:rsidRDefault="007C146C" w:rsidP="009A1E16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  <w:r w:rsidRPr="006E1045">
        <w:rPr>
          <w:rStyle w:val="Strong"/>
          <w:b w:val="0"/>
          <w:bCs w:val="0"/>
        </w:rPr>
        <w:t>Engaging with users helps to gather insights into their needs and preferences, ensuring that the product aligns with their expectations.</w:t>
      </w:r>
      <w:r w:rsidR="00B83EFB" w:rsidRPr="006E1045">
        <w:rPr>
          <w:rStyle w:val="Strong"/>
          <w:b w:val="0"/>
          <w:bCs w:val="0"/>
        </w:rPr>
        <w:t xml:space="preserve"> Stakeholder engagement aids in prioritizing features based on user value, leading to a more focused development process.</w:t>
      </w:r>
      <w:r w:rsidR="00346B69" w:rsidRPr="006E1045">
        <w:rPr>
          <w:rStyle w:val="Strong"/>
          <w:b w:val="0"/>
          <w:bCs w:val="0"/>
        </w:rPr>
        <w:t xml:space="preserve"> Continuous interaction creates a feedback loop that allows for iterative improvements and adjustments based on real user experiences. Regular communication </w:t>
      </w:r>
      <w:r w:rsidR="008540FC" w:rsidRPr="006E1045">
        <w:rPr>
          <w:rStyle w:val="Strong"/>
          <w:b w:val="0"/>
          <w:bCs w:val="0"/>
        </w:rPr>
        <w:t>fosters trust and transparency between the development team and stakeholders, enhancing collaboration.</w:t>
      </w:r>
    </w:p>
    <w:p w14:paraId="3B749861" w14:textId="383485B5" w:rsidR="003E6DA1" w:rsidRPr="006E1045" w:rsidRDefault="001E736C" w:rsidP="003E6DA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Style w:val="Strong"/>
        </w:rPr>
      </w:pPr>
      <w:r w:rsidRPr="006E1045">
        <w:rPr>
          <w:rStyle w:val="Strong"/>
        </w:rPr>
        <w:t>Reflect on the User Stories assignment in this module. How can user stories help the Scrum Team?</w:t>
      </w:r>
    </w:p>
    <w:p w14:paraId="44F83FF7" w14:textId="33857454" w:rsidR="009A1E16" w:rsidRPr="006E1045" w:rsidRDefault="00F133EB" w:rsidP="009A1E16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  <w:r w:rsidRPr="006E1045">
        <w:rPr>
          <w:rStyle w:val="Strong"/>
          <w:b w:val="0"/>
          <w:bCs w:val="0"/>
        </w:rPr>
        <w:t xml:space="preserve">User stories </w:t>
      </w:r>
      <w:r w:rsidR="00236D6D" w:rsidRPr="006E1045">
        <w:rPr>
          <w:rStyle w:val="Strong"/>
          <w:b w:val="0"/>
          <w:bCs w:val="0"/>
        </w:rPr>
        <w:t>provide</w:t>
      </w:r>
      <w:r w:rsidRPr="006E1045">
        <w:rPr>
          <w:rStyle w:val="Strong"/>
          <w:b w:val="0"/>
          <w:bCs w:val="0"/>
        </w:rPr>
        <w:t xml:space="preserve"> </w:t>
      </w:r>
      <w:r w:rsidR="00236D6D" w:rsidRPr="006E1045">
        <w:rPr>
          <w:rStyle w:val="Strong"/>
          <w:b w:val="0"/>
          <w:bCs w:val="0"/>
        </w:rPr>
        <w:t>clear</w:t>
      </w:r>
      <w:r w:rsidRPr="006E1045">
        <w:rPr>
          <w:rStyle w:val="Strong"/>
          <w:b w:val="0"/>
          <w:bCs w:val="0"/>
        </w:rPr>
        <w:t xml:space="preserve"> and concise descriptions of features from the user’s perspective, making it easier for the Scrum Team to understand requirements. </w:t>
      </w:r>
      <w:r w:rsidR="0003171C" w:rsidRPr="006E1045">
        <w:rPr>
          <w:rStyle w:val="Strong"/>
          <w:b w:val="0"/>
          <w:bCs w:val="0"/>
        </w:rPr>
        <w:t xml:space="preserve">They emphasize delivering value to the user, guiding the team to prioritize work that has the most significant impact. User stories serve as a starting point for discussions during sprint planning and backlog refinement, ensuring all team members are aligned. </w:t>
      </w:r>
      <w:r w:rsidR="00E4223A" w:rsidRPr="006E1045">
        <w:rPr>
          <w:rStyle w:val="Strong"/>
          <w:b w:val="0"/>
          <w:bCs w:val="0"/>
        </w:rPr>
        <w:t>They often include acceptance criteria, which help the team understand when a story is complete and meets user expectations.</w:t>
      </w:r>
    </w:p>
    <w:p w14:paraId="40027D21" w14:textId="45F83BD5" w:rsidR="00236D6D" w:rsidRPr="006E1045" w:rsidRDefault="00852628" w:rsidP="00236D6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Style w:val="Strong"/>
        </w:rPr>
      </w:pPr>
      <w:r w:rsidRPr="006E1045">
        <w:rPr>
          <w:rStyle w:val="Strong"/>
        </w:rPr>
        <w:t>How did the interviews/user meetings help in writing these user stories?</w:t>
      </w:r>
    </w:p>
    <w:p w14:paraId="56BEA904" w14:textId="7523B482" w:rsidR="00852628" w:rsidRPr="006E1045" w:rsidRDefault="00281FC6" w:rsidP="00852628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  <w:r w:rsidRPr="006E1045">
        <w:rPr>
          <w:rStyle w:val="Strong"/>
          <w:b w:val="0"/>
          <w:bCs w:val="0"/>
        </w:rPr>
        <w:t xml:space="preserve">Interviews provide direct insights into user behavior, pain points, and desires, which can be translated into user stories. Meetings allow for a deeper understanding of the context in which users operate, leading to </w:t>
      </w:r>
      <w:r w:rsidR="00717019" w:rsidRPr="006E1045">
        <w:rPr>
          <w:rStyle w:val="Strong"/>
          <w:b w:val="0"/>
          <w:bCs w:val="0"/>
        </w:rPr>
        <w:t>more</w:t>
      </w:r>
      <w:r w:rsidRPr="006E1045">
        <w:rPr>
          <w:rStyle w:val="Strong"/>
          <w:b w:val="0"/>
          <w:bCs w:val="0"/>
        </w:rPr>
        <w:t xml:space="preserve"> relevant and practical user stories. User feedback during meetings can validate assumptions and help refine user stories to better meet </w:t>
      </w:r>
      <w:r w:rsidR="005404EA" w:rsidRPr="006E1045">
        <w:rPr>
          <w:rStyle w:val="Strong"/>
          <w:b w:val="0"/>
          <w:bCs w:val="0"/>
        </w:rPr>
        <w:t xml:space="preserve">actual needs. Engaging users </w:t>
      </w:r>
      <w:r w:rsidR="005404EA" w:rsidRPr="006E1045">
        <w:rPr>
          <w:rStyle w:val="Strong"/>
          <w:b w:val="0"/>
          <w:bCs w:val="0"/>
        </w:rPr>
        <w:lastRenderedPageBreak/>
        <w:t xml:space="preserve">in discussions fosters collaboration, allowing for co-creation of user stories that reflect </w:t>
      </w:r>
      <w:r w:rsidR="00717019" w:rsidRPr="006E1045">
        <w:rPr>
          <w:rStyle w:val="Strong"/>
          <w:b w:val="0"/>
          <w:bCs w:val="0"/>
        </w:rPr>
        <w:t>real-world scenarios.</w:t>
      </w:r>
    </w:p>
    <w:p w14:paraId="6532DD82" w14:textId="79D205EF" w:rsidR="00717019" w:rsidRPr="006E1045" w:rsidRDefault="003D37AC" w:rsidP="0071701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480" w:lineRule="auto"/>
        <w:rPr>
          <w:rStyle w:val="Strong"/>
        </w:rPr>
      </w:pPr>
      <w:r w:rsidRPr="006E1045">
        <w:rPr>
          <w:rStyle w:val="Strong"/>
        </w:rPr>
        <w:t>What other methods for collecting feedback are needed to build the user stories?</w:t>
      </w:r>
    </w:p>
    <w:p w14:paraId="27083381" w14:textId="191A6F05" w:rsidR="003D37AC" w:rsidRDefault="00B87B32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  <w:r w:rsidRPr="006E1045">
        <w:rPr>
          <w:rStyle w:val="Strong"/>
          <w:b w:val="0"/>
          <w:bCs w:val="0"/>
        </w:rPr>
        <w:t>Surveys and questionnaires can gather quant</w:t>
      </w:r>
      <w:r w:rsidR="00E7522D" w:rsidRPr="006E1045">
        <w:rPr>
          <w:rStyle w:val="Strong"/>
          <w:b w:val="0"/>
          <w:bCs w:val="0"/>
        </w:rPr>
        <w:t xml:space="preserve">itative data on user preferences and satisfaction levels. Observing users as they interact with the software can reveal </w:t>
      </w:r>
      <w:r w:rsidR="0033510A" w:rsidRPr="006E1045">
        <w:rPr>
          <w:rStyle w:val="Strong"/>
          <w:b w:val="0"/>
          <w:bCs w:val="0"/>
        </w:rPr>
        <w:t xml:space="preserve">usability issues and areas for improvement. Analyzing user behavior through software analytics can provide insights into how features are used and where users encounter difficulties. Conducting focus groups </w:t>
      </w:r>
      <w:r w:rsidR="00F70871" w:rsidRPr="006E1045">
        <w:rPr>
          <w:rStyle w:val="Strong"/>
          <w:b w:val="0"/>
          <w:bCs w:val="0"/>
        </w:rPr>
        <w:t>can facilitate in-depth discussions about user experiences and expectations, leading to richer user stories.</w:t>
      </w:r>
    </w:p>
    <w:p w14:paraId="7408672F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0F0A9D22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5C0F512E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6836E0AF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3D90646B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4ADD705B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3880A5AC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246C3D92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1F06331C" w14:textId="77777777" w:rsidR="003F1F55" w:rsidRDefault="003F1F55" w:rsidP="003D37AC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</w:p>
    <w:p w14:paraId="6F5BA782" w14:textId="37DDFDAB" w:rsidR="003F1F55" w:rsidRDefault="003F1F55" w:rsidP="003F1F55">
      <w:pPr>
        <w:shd w:val="clear" w:color="auto" w:fill="FFFFFF"/>
        <w:spacing w:before="100" w:beforeAutospacing="1" w:after="100" w:afterAutospacing="1" w:line="480" w:lineRule="auto"/>
        <w:ind w:firstLine="720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References:</w:t>
      </w:r>
    </w:p>
    <w:p w14:paraId="30DD588F" w14:textId="6EBDABB1" w:rsidR="003F1F55" w:rsidRDefault="00DC621D" w:rsidP="003F1F55">
      <w:pPr>
        <w:shd w:val="clear" w:color="auto" w:fill="FFFFFF"/>
        <w:spacing w:before="100" w:beforeAutospacing="1" w:after="100" w:afterAutospacing="1" w:line="480" w:lineRule="auto"/>
        <w:ind w:firstLine="720"/>
      </w:pPr>
      <w:r w:rsidRPr="00DC621D">
        <w:t>Cohn, M. (2020). *User stories applied: For agile software development* (2nd ed.). Addison-Wesley.</w:t>
      </w:r>
    </w:p>
    <w:p w14:paraId="28DBB2CB" w14:textId="213C0AF5" w:rsidR="00DC621D" w:rsidRPr="006E1045" w:rsidRDefault="008E6273" w:rsidP="003F1F55">
      <w:pPr>
        <w:shd w:val="clear" w:color="auto" w:fill="FFFFFF"/>
        <w:spacing w:before="100" w:beforeAutospacing="1" w:after="100" w:afterAutospacing="1" w:line="480" w:lineRule="auto"/>
        <w:ind w:firstLine="720"/>
        <w:rPr>
          <w:rStyle w:val="Strong"/>
          <w:b w:val="0"/>
          <w:bCs w:val="0"/>
        </w:rPr>
      </w:pPr>
      <w:r w:rsidRPr="008E6273">
        <w:t>Sutherland, J., &amp; Schwaber, K. (2020). *The Scrum Guide*. Retrieved from https://scrumguides.org/scrum-guide.html</w:t>
      </w:r>
    </w:p>
    <w:p w14:paraId="1E03D1B2" w14:textId="77777777" w:rsidR="002339AB" w:rsidRPr="002339AB" w:rsidRDefault="002339AB" w:rsidP="002339AB">
      <w:pPr>
        <w:shd w:val="clear" w:color="auto" w:fill="FFFFFF"/>
        <w:spacing w:before="100" w:beforeAutospacing="1" w:after="100" w:afterAutospacing="1" w:line="480" w:lineRule="auto"/>
        <w:ind w:firstLine="720"/>
        <w:rPr>
          <w:rFonts w:eastAsia="Times New Roman" w:cs="Times New Roman"/>
          <w:color w:val="565A5C"/>
        </w:rPr>
      </w:pPr>
    </w:p>
    <w:p w14:paraId="34F18ECD" w14:textId="77777777" w:rsidR="00A878E7" w:rsidRPr="00A878E7" w:rsidRDefault="00A878E7" w:rsidP="00A878E7">
      <w:pPr>
        <w:spacing w:line="480" w:lineRule="auto"/>
        <w:ind w:firstLine="720"/>
        <w:rPr>
          <w:rFonts w:eastAsia="Times New Roman"/>
        </w:rPr>
      </w:pPr>
    </w:p>
    <w:p w14:paraId="5F7C1675" w14:textId="77777777" w:rsidR="002B2094" w:rsidRDefault="002B2094"/>
    <w:sectPr w:rsidR="002B2094" w:rsidSect="00452888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32AE"/>
    <w:multiLevelType w:val="multilevel"/>
    <w:tmpl w:val="F5FECBC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B4ACD"/>
    <w:multiLevelType w:val="multilevel"/>
    <w:tmpl w:val="B154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55E6D"/>
    <w:multiLevelType w:val="hybridMultilevel"/>
    <w:tmpl w:val="78E69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6D368F"/>
    <w:multiLevelType w:val="hybridMultilevel"/>
    <w:tmpl w:val="AC0C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844"/>
    <w:multiLevelType w:val="hybridMultilevel"/>
    <w:tmpl w:val="D8305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087479"/>
    <w:multiLevelType w:val="hybridMultilevel"/>
    <w:tmpl w:val="D136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820897">
    <w:abstractNumId w:val="1"/>
  </w:num>
  <w:num w:numId="2" w16cid:durableId="841893858">
    <w:abstractNumId w:val="0"/>
  </w:num>
  <w:num w:numId="3" w16cid:durableId="163131459">
    <w:abstractNumId w:val="4"/>
  </w:num>
  <w:num w:numId="4" w16cid:durableId="1921133485">
    <w:abstractNumId w:val="5"/>
  </w:num>
  <w:num w:numId="5" w16cid:durableId="653217311">
    <w:abstractNumId w:val="2"/>
  </w:num>
  <w:num w:numId="6" w16cid:durableId="1807966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E1"/>
    <w:rsid w:val="0003171C"/>
    <w:rsid w:val="000A074E"/>
    <w:rsid w:val="00161BD7"/>
    <w:rsid w:val="001A0763"/>
    <w:rsid w:val="001E736C"/>
    <w:rsid w:val="001F4F79"/>
    <w:rsid w:val="002339AB"/>
    <w:rsid w:val="00236D6D"/>
    <w:rsid w:val="00281FC6"/>
    <w:rsid w:val="002A3F65"/>
    <w:rsid w:val="002B2094"/>
    <w:rsid w:val="002B2536"/>
    <w:rsid w:val="0033510A"/>
    <w:rsid w:val="00346B69"/>
    <w:rsid w:val="003843B3"/>
    <w:rsid w:val="003D37AC"/>
    <w:rsid w:val="003E6DA1"/>
    <w:rsid w:val="003F1F55"/>
    <w:rsid w:val="00452888"/>
    <w:rsid w:val="004D13E1"/>
    <w:rsid w:val="0050174D"/>
    <w:rsid w:val="00523A71"/>
    <w:rsid w:val="005404EA"/>
    <w:rsid w:val="00555947"/>
    <w:rsid w:val="0059599D"/>
    <w:rsid w:val="00666B99"/>
    <w:rsid w:val="006E1045"/>
    <w:rsid w:val="00717019"/>
    <w:rsid w:val="007C146C"/>
    <w:rsid w:val="007D7028"/>
    <w:rsid w:val="00852628"/>
    <w:rsid w:val="008540FC"/>
    <w:rsid w:val="0089459F"/>
    <w:rsid w:val="008B22B1"/>
    <w:rsid w:val="008E6273"/>
    <w:rsid w:val="009A1E16"/>
    <w:rsid w:val="00A878E7"/>
    <w:rsid w:val="00A94C57"/>
    <w:rsid w:val="00AB4F16"/>
    <w:rsid w:val="00B83EFB"/>
    <w:rsid w:val="00B87B32"/>
    <w:rsid w:val="00BE02F5"/>
    <w:rsid w:val="00C51E42"/>
    <w:rsid w:val="00D1760D"/>
    <w:rsid w:val="00DC621D"/>
    <w:rsid w:val="00E05948"/>
    <w:rsid w:val="00E4223A"/>
    <w:rsid w:val="00E7522D"/>
    <w:rsid w:val="00F133EB"/>
    <w:rsid w:val="00F70871"/>
    <w:rsid w:val="00F7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2587"/>
  <w15:chartTrackingRefBased/>
  <w15:docId w15:val="{51ECFD82-09D0-434C-8876-45EA6FB6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A71"/>
    <w:pPr>
      <w:spacing w:after="0" w:line="240" w:lineRule="auto"/>
    </w:pPr>
    <w:rPr>
      <w:rFonts w:ascii="Times New Roman" w:eastAsiaTheme="minorEastAsia" w:hAnsi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E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10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1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Williford, Christopher</dc:creator>
  <cp:keywords/>
  <dc:description/>
  <cp:lastModifiedBy>Williford, Christopher</cp:lastModifiedBy>
  <cp:revision>2</cp:revision>
  <dcterms:created xsi:type="dcterms:W3CDTF">2025-05-25T18:46:00Z</dcterms:created>
  <dcterms:modified xsi:type="dcterms:W3CDTF">2025-05-25T18:46:00Z</dcterms:modified>
</cp:coreProperties>
</file>