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A4F7" w14:textId="2F2252B4" w:rsidR="00D077E9" w:rsidRDefault="001455E6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40B69D9F" wp14:editId="70172B88">
            <wp:simplePos x="0" y="0"/>
            <wp:positionH relativeFrom="page">
              <wp:posOffset>-562928</wp:posOffset>
            </wp:positionH>
            <wp:positionV relativeFrom="page">
              <wp:posOffset>1020999</wp:posOffset>
            </wp:positionV>
            <wp:extent cx="8021672" cy="5347781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7" r="8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1672" cy="534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DA98FA" wp14:editId="05774071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96018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" fillcolor="#4c4c4c [972]" stroked="f" strokeweight="2pt">
                <v:fill color2="white [3212]" rotate="t" angle="180" colors="0 #959595;.5 #d6d6d6;1 white" focus="100%" type="gradient"/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A3843C6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48B528D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BEDD4F3" wp14:editId="3418DB5F">
                      <wp:extent cx="3528695" cy="2315183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23151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A5E1D6" w14:textId="573AAD48" w:rsidR="00D077E9" w:rsidRPr="00D86945" w:rsidRDefault="001455E6" w:rsidP="00D077E9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MEMORIA DESCRIPTIVA</w:t>
                                  </w:r>
                                </w:p>
                                <w:p w14:paraId="41D59DC1" w14:textId="61FF150B" w:rsidR="00D077E9" w:rsidRPr="000C7436" w:rsidRDefault="000C7436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0C7436">
                                    <w:rPr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Reorganización funcional 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  <w:lang w:bidi="es-ES"/>
                                    </w:rPr>
                                    <w:t>U</w:t>
                                  </w:r>
                                  <w:r w:rsidRPr="000C7436">
                                    <w:rPr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rgencias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BEDD4F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8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mrtGAIAAC0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" filled="f" stroked="f" strokeweight=".5pt">
                      <v:textbox>
                        <w:txbxContent>
                          <w:p w14:paraId="47A5E1D6" w14:textId="573AAD48" w:rsidR="00D077E9" w:rsidRPr="00D86945" w:rsidRDefault="001455E6" w:rsidP="00D077E9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MEMORIA DESCRIPTIVA</w:t>
                            </w:r>
                          </w:p>
                          <w:p w14:paraId="41D59DC1" w14:textId="61FF150B" w:rsidR="00D077E9" w:rsidRPr="000C7436" w:rsidRDefault="000C7436" w:rsidP="00D077E9">
                            <w:pPr>
                              <w:pStyle w:val="Ttulo"/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0C7436">
                              <w:rPr>
                                <w:sz w:val="36"/>
                                <w:szCs w:val="36"/>
                                <w:lang w:bidi="es-ES"/>
                              </w:rPr>
                              <w:t xml:space="preserve">Reorganización funcional </w:t>
                            </w:r>
                            <w:r>
                              <w:rPr>
                                <w:sz w:val="36"/>
                                <w:szCs w:val="36"/>
                                <w:lang w:bidi="es-ES"/>
                              </w:rPr>
                              <w:t>U</w:t>
                            </w:r>
                            <w:r w:rsidRPr="000C7436">
                              <w:rPr>
                                <w:sz w:val="36"/>
                                <w:szCs w:val="36"/>
                                <w:lang w:bidi="es-ES"/>
                              </w:rPr>
                              <w:t xml:space="preserve">rgencias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EAB54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7C22171" wp14:editId="3D899CFB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714627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74017A20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B8CCF82" w14:textId="21FC87F1" w:rsidR="00D077E9" w:rsidRDefault="00D077E9" w:rsidP="00AB02A7">
            <w:pPr>
              <w:rPr>
                <w:noProof/>
              </w:rPr>
            </w:pPr>
          </w:p>
        </w:tc>
      </w:tr>
      <w:tr w:rsidR="00D077E9" w14:paraId="1FA012A2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42FE3ACC056A4D6FB2EEC294684E2C48"/>
              </w:placeholder>
              <w15:appearance w15:val="hidden"/>
            </w:sdtPr>
            <w:sdtContent>
              <w:p w14:paraId="77B71DE6" w14:textId="3DA8C318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1455E6">
                  <w:rPr>
                    <w:rStyle w:val="SubttuloCar"/>
                    <w:b w:val="0"/>
                    <w:noProof/>
                    <w:lang w:bidi="es-ES"/>
                  </w:rPr>
                  <w:t>3</w:t>
                </w:r>
                <w:r w:rsidR="001455E6">
                  <w:rPr>
                    <w:rStyle w:val="SubttuloCar"/>
                    <w:lang w:bidi="es-ES"/>
                  </w:rPr>
                  <w:t>0</w:t>
                </w:r>
                <w:r w:rsidR="001455E6">
                  <w:rPr>
                    <w:rStyle w:val="SubttuloCar"/>
                    <w:b w:val="0"/>
                    <w:noProof/>
                    <w:lang w:bidi="es-ES"/>
                  </w:rPr>
                  <w:t xml:space="preserve"> diciembre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02FF8F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6358141C" wp14:editId="45086896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6148CE9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5912E64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4519A0D0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033B360A" w14:textId="536D4A48" w:rsidR="00D077E9" w:rsidRDefault="00000000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34CF2BF3377C44F79A667A47F153F399"/>
                </w:placeholder>
                <w15:appearance w15:val="hidden"/>
              </w:sdtPr>
              <w:sdtContent>
                <w:r w:rsidR="001455E6">
                  <w:rPr>
                    <w:noProof/>
                  </w:rPr>
                  <w:t>CSN ARQUITECTOS CONSTRUCTORES</w:t>
                </w:r>
              </w:sdtContent>
            </w:sdt>
          </w:p>
          <w:p w14:paraId="1194D562" w14:textId="6A91184E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2A9E18D3BEF94645A4E76244167947EB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1455E6">
                  <w:rPr>
                    <w:noProof/>
                  </w:rPr>
                  <w:t>Arq.Camilo Santacruz Narvaez</w:t>
                </w:r>
              </w:sdtContent>
            </w:sdt>
          </w:p>
          <w:p w14:paraId="15CAC97A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AF78500" w14:textId="5CE3EDB0" w:rsidR="00D077E9" w:rsidRDefault="00AB02A7">
      <w:pPr>
        <w:spacing w:after="200"/>
        <w:rPr>
          <w:noProof/>
        </w:rPr>
      </w:pPr>
      <w:r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6EA12A57" wp14:editId="39823663">
            <wp:simplePos x="0" y="0"/>
            <wp:positionH relativeFrom="column">
              <wp:posOffset>4493206</wp:posOffset>
            </wp:positionH>
            <wp:positionV relativeFrom="paragraph">
              <wp:posOffset>6761728</wp:posOffset>
            </wp:positionV>
            <wp:extent cx="1653501" cy="1631551"/>
            <wp:effectExtent l="0" t="0" r="4445" b="6985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01" cy="1631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18E63D" wp14:editId="4D8E546F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3E7C5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6E8AA77E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lastRenderedPageBreak/>
        <w:t>MEMORIA DESCRIPTIVA</w:t>
      </w:r>
    </w:p>
    <w:p w14:paraId="58487021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PROYECTO DE REORGANIZACIÓN FUNCIONAL</w:t>
      </w:r>
    </w:p>
    <w:p w14:paraId="6E02766E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SERVICIO DE URGENCIAS</w:t>
      </w:r>
    </w:p>
    <w:p w14:paraId="6F864EFF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HOSPITAL INFANTIL LOS ÁNGELES</w:t>
      </w:r>
    </w:p>
    <w:p w14:paraId="0E91825A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6B7A6291">
          <v:rect id="_x0000_i1255" style="width:0;height:1.5pt" o:hralign="center" o:hrstd="t" o:hr="t" fillcolor="#a0a0a0" stroked="f"/>
        </w:pict>
      </w:r>
    </w:p>
    <w:p w14:paraId="7F4277F4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1.1 ANTECEDENTES</w:t>
      </w:r>
    </w:p>
    <w:p w14:paraId="3400D3D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El presente documento corresponde a la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memoria descriptiva del proyecto de remodelación arquitectónica y reorganización funcional del Servicio de Urgencias del Hospital Infantil Los Ángeles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, el cual se formula con el fin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adecuar, actualizar y optimizar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la infraestructura existente conforme a los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requerimientos técnicos, funcionales y normativos vigentes aplicables a servicios hospitalarios pediátricos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.</w:t>
      </w:r>
    </w:p>
    <w:p w14:paraId="1ECC8174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La intervención se desarrolla sobre una edificación existente, actualmente en operación, razón por la cual el proyecto se plantea como una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remodelación no estructural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, limitada estrictamente a elementos arquitectónicos, acabados, cielos y organización espacial,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sin intervención sobre el sistema estructural portante del edificio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.</w:t>
      </w:r>
    </w:p>
    <w:p w14:paraId="268F1383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El proyecto responde a la necesidad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mejorar la eficiencia operativa del servicio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, corregir deficiencias funcionales identificadas en la distribución actual, optimizar los flujos asistenciales y garantizar condiciones adecuadas de seguridad, salubridad, confort ambiental y accesibilidad, en cumplimiento de la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Resolución 1633 de 2025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y demás normativas aplicables.</w:t>
      </w:r>
    </w:p>
    <w:p w14:paraId="59EC504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lastRenderedPageBreak/>
        <w:pict w14:anchorId="512436C2">
          <v:rect id="_x0000_i1256" style="width:0;height:1.5pt" o:hralign="center" o:hrstd="t" o:hr="t" fillcolor="#a0a0a0" stroked="f"/>
        </w:pict>
      </w:r>
    </w:p>
    <w:p w14:paraId="59D146EE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1.2 OBJETO Y OBJETIVOS DEL PROYECTO</w:t>
      </w:r>
    </w:p>
    <w:p w14:paraId="4C9AF1B3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Objeto del proyecto</w:t>
      </w:r>
    </w:p>
    <w:p w14:paraId="6F3746AD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El objeto del presente proyecto es la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reorganización funcional integral del Servicio de Urgencias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mediante una intervención arquitectónica que permita mejorar la operación del servicio, la seguridad hospitalaria y la calidad de atención al paciente pediátrico, garantizando el cumplimiento normativo vigente.</w:t>
      </w:r>
    </w:p>
    <w:p w14:paraId="369F5535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Objetivos específicos</w:t>
      </w:r>
    </w:p>
    <w:p w14:paraId="19949D8F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proyecto tiene como objetivos específicos:</w:t>
      </w:r>
    </w:p>
    <w:p w14:paraId="756D3F7A" w14:textId="77777777" w:rsidR="00EF555D" w:rsidRPr="00EF555D" w:rsidRDefault="00EF555D" w:rsidP="00EF555D">
      <w:pPr>
        <w:numPr>
          <w:ilvl w:val="0"/>
          <w:numId w:val="8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Reorganizar el programa arquitectónico del Servicio de Urgencias, asegurando una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disposición funcional coherente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entre áreas asistenciales, de apoyo y administrativas.</w:t>
      </w:r>
    </w:p>
    <w:p w14:paraId="7B2924ED" w14:textId="77777777" w:rsidR="00EF555D" w:rsidRPr="00EF555D" w:rsidRDefault="00EF555D" w:rsidP="00EF555D">
      <w:pPr>
        <w:numPr>
          <w:ilvl w:val="0"/>
          <w:numId w:val="8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Optimizar las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circulaciones diferenciadas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de pacientes, personal de salud y servicios, reduciendo cruces indebidos y riesgos operativos.</w:t>
      </w:r>
    </w:p>
    <w:p w14:paraId="747A90CE" w14:textId="77777777" w:rsidR="00EF555D" w:rsidRPr="00EF555D" w:rsidRDefault="00EF555D" w:rsidP="00EF555D">
      <w:pPr>
        <w:numPr>
          <w:ilvl w:val="0"/>
          <w:numId w:val="8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Adecuar los espacios a criterios actuales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seguridad hospitalaria, higiene y control de infecciones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.</w:t>
      </w:r>
    </w:p>
    <w:p w14:paraId="1D1220A8" w14:textId="77777777" w:rsidR="00EF555D" w:rsidRPr="00EF555D" w:rsidRDefault="00EF555D" w:rsidP="00EF555D">
      <w:pPr>
        <w:numPr>
          <w:ilvl w:val="0"/>
          <w:numId w:val="8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Incorporar criterios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confort ambiental y humanización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compatibles con el uso pediátrico, sin afectar los requerimientos técnicos del servicio.</w:t>
      </w:r>
    </w:p>
    <w:p w14:paraId="5B7B7D35" w14:textId="77777777" w:rsidR="00EF555D" w:rsidRPr="00EF555D" w:rsidRDefault="00EF555D" w:rsidP="00EF555D">
      <w:pPr>
        <w:numPr>
          <w:ilvl w:val="0"/>
          <w:numId w:val="8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Garantizar el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cumplimiento integral de la Resolución 1633 de 2025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así como de las disposiciones relacionadas con accesibilidad universal y salubridad.</w:t>
      </w:r>
    </w:p>
    <w:p w14:paraId="2B7F5297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lastRenderedPageBreak/>
        <w:pict w14:anchorId="75558179">
          <v:rect id="_x0000_i1257" style="width:0;height:1.5pt" o:hralign="center" o:hrstd="t" o:hr="t" fillcolor="#a0a0a0" stroked="f"/>
        </w:pict>
      </w:r>
    </w:p>
    <w:p w14:paraId="4E9039C1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1.3 ALCANCE DE LA INTERVENCIÓN</w:t>
      </w:r>
    </w:p>
    <w:p w14:paraId="0E048539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El alcance del proyecto comprende la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intervención arquitectónica del primer piso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, específicamente en el área correspondiente al Servicio de Urgencias, con una superficie aproximada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1145,67 m²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.</w:t>
      </w:r>
    </w:p>
    <w:p w14:paraId="5E778298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La intervención contempla la reorganización funcional y adecuación arquitectónica de los siguientes espacios:</w:t>
      </w:r>
    </w:p>
    <w:p w14:paraId="29D9E579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Consultorios médicos.</w:t>
      </w:r>
    </w:p>
    <w:p w14:paraId="27452E26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Áreas de observación.</w:t>
      </w:r>
    </w:p>
    <w:p w14:paraId="24081D75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Estaciones de enfermería.</w:t>
      </w:r>
    </w:p>
    <w:p w14:paraId="665EC713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Salas de espera (general e infantil).</w:t>
      </w:r>
    </w:p>
    <w:p w14:paraId="5D081F3C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Áreas de apoyo asistencial.</w:t>
      </w:r>
    </w:p>
    <w:p w14:paraId="1BA319E4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Circulaciones, halls y espacios de transición.</w:t>
      </w:r>
    </w:p>
    <w:p w14:paraId="5B24F22E" w14:textId="77777777" w:rsidR="00EF555D" w:rsidRPr="00EF555D" w:rsidRDefault="00EF555D" w:rsidP="00EF555D">
      <w:pPr>
        <w:numPr>
          <w:ilvl w:val="0"/>
          <w:numId w:val="9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Baterías sanitarias y servicios complementarios.</w:t>
      </w:r>
    </w:p>
    <w:p w14:paraId="336BAAF3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proyecto incluye:</w:t>
      </w:r>
    </w:p>
    <w:p w14:paraId="4489F6C2" w14:textId="77777777" w:rsidR="00EF555D" w:rsidRPr="00EF555D" w:rsidRDefault="00EF555D" w:rsidP="00EF555D">
      <w:pPr>
        <w:numPr>
          <w:ilvl w:val="0"/>
          <w:numId w:val="10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Renovación de acabados arquitectónicos.</w:t>
      </w:r>
    </w:p>
    <w:p w14:paraId="7BCC3914" w14:textId="77777777" w:rsidR="00EF555D" w:rsidRPr="00EF555D" w:rsidRDefault="00EF555D" w:rsidP="00EF555D">
      <w:pPr>
        <w:numPr>
          <w:ilvl w:val="0"/>
          <w:numId w:val="10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Reorganización espacial del servicio.</w:t>
      </w:r>
    </w:p>
    <w:p w14:paraId="64B6B4D7" w14:textId="77777777" w:rsidR="00EF555D" w:rsidRPr="00EF555D" w:rsidRDefault="00EF555D" w:rsidP="00EF555D">
      <w:pPr>
        <w:numPr>
          <w:ilvl w:val="0"/>
          <w:numId w:val="10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Implementación de sistemas de cielos arquitectónicos.</w:t>
      </w:r>
    </w:p>
    <w:p w14:paraId="5044909E" w14:textId="77777777" w:rsidR="00EF555D" w:rsidRPr="00EF555D" w:rsidRDefault="00EF555D" w:rsidP="00EF555D">
      <w:pPr>
        <w:numPr>
          <w:ilvl w:val="0"/>
          <w:numId w:val="10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Adecuación del sistema de iluminación arquitectónica.</w:t>
      </w:r>
    </w:p>
    <w:p w14:paraId="716CE88B" w14:textId="77777777" w:rsidR="00EF555D" w:rsidRPr="00EF555D" w:rsidRDefault="00EF555D" w:rsidP="00EF555D">
      <w:pPr>
        <w:numPr>
          <w:ilvl w:val="0"/>
          <w:numId w:val="10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Incorporación de estrategias pasivas de ventilación e iluminación natural.</w:t>
      </w:r>
    </w:p>
    <w:p w14:paraId="7A2212F4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lastRenderedPageBreak/>
        <w:t>No se contemplan intervenciones estructurales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, ni modificaciones sobre columnas, vigas, losas, muros portantes o elementos de estabilidad del edificio. Cualquier intervención se limita 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elementos no estructurales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conforme a lo indicado en los planos del proyecto.</w:t>
      </w:r>
    </w:p>
    <w:p w14:paraId="083E2197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6C54E65B">
          <v:rect id="_x0000_i1258" style="width:0;height:1.5pt" o:hralign="center" o:hrstd="t" o:hr="t" fillcolor="#a0a0a0" stroked="f"/>
        </w:pict>
      </w:r>
    </w:p>
    <w:p w14:paraId="529B5693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1.4 CRITERIOS DE DISEÑO ARQUITECTÓNICO</w:t>
      </w:r>
    </w:p>
    <w:p w14:paraId="2C553280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diseño arquitectónico del proyecto se fundamenta en los siguientes criterios técnicos obligatorios:</w:t>
      </w:r>
    </w:p>
    <w:p w14:paraId="5B7F1DF5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Funcionalidad y operación hospitalaria</w:t>
      </w:r>
    </w:p>
    <w:p w14:paraId="36AD2874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La organización espacial responde a una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lógica funcional verificable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garantizando relaciones adecuadas entre áreas críticas, asistenciales y de apoyo, y facilitando la operación continua del servicio de urgencias.</w:t>
      </w:r>
    </w:p>
    <w:p w14:paraId="2BF5CBEC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Seguridad hospitalaria</w:t>
      </w:r>
    </w:p>
    <w:p w14:paraId="0F9CF826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Se establece un control claro de accesos y circulaciones, diferenciando flujos limpios y sucios, y minimizando interferencias entre pacientes, personal y servicios, conforme a criterios de seguridad hospitalaria.</w:t>
      </w:r>
    </w:p>
    <w:p w14:paraId="13E8945D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Confort ambiental</w:t>
      </w:r>
    </w:p>
    <w:p w14:paraId="5C905CFF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diseño garantiza condiciones adecuadas de iluminación, ventilación y control visual, evitando deslumbramientos, contrastes excesivos y condiciones ambientales inadecuadas para la atención en salud.</w:t>
      </w:r>
    </w:p>
    <w:p w14:paraId="39EF53A0" w14:textId="77777777" w:rsid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</w:p>
    <w:p w14:paraId="294C78BB" w14:textId="39F9A9AE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lastRenderedPageBreak/>
        <w:t>Humanización del espacio</w:t>
      </w:r>
    </w:p>
    <w:p w14:paraId="75C06C75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Se incorporan criterios de diseño orientados a la humanización del ambiente hospitalario pediátrico, sin comprometer la higiene, la seguridad ni el mantenimiento de los espacios.</w:t>
      </w:r>
    </w:p>
    <w:p w14:paraId="720DAC21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10162460">
          <v:rect id="_x0000_i1259" style="width:0;height:1.5pt" o:hralign="center" o:hrstd="t" o:hr="t" fillcolor="#a0a0a0" stroked="f"/>
        </w:pict>
      </w:r>
    </w:p>
    <w:p w14:paraId="11914FEC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1.5 MATERIALES Y ACABADOS</w:t>
      </w:r>
    </w:p>
    <w:p w14:paraId="0EB3D3C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La selección de materiales y acabados se realiza conforme a criterios de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uso hospitalario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priorizando durabilidad, asepsia, facilidad de limpieza, resistencia al alto tráfico y compatibilidad normativa.</w:t>
      </w:r>
    </w:p>
    <w:p w14:paraId="23D10264" w14:textId="77777777" w:rsidR="00EF555D" w:rsidRPr="00EF555D" w:rsidRDefault="00EF555D" w:rsidP="00EF555D">
      <w:pPr>
        <w:numPr>
          <w:ilvl w:val="0"/>
          <w:numId w:val="11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Pisos: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vinilo hospitalario homogéneo continuo, antideslizante, impermeable y de alta resistencia, minimizando juntas y facilitando la limpieza y desinfección.</w:t>
      </w:r>
    </w:p>
    <w:p w14:paraId="24558288" w14:textId="77777777" w:rsidR="00EF555D" w:rsidRPr="00EF555D" w:rsidRDefault="00EF555D" w:rsidP="00EF555D">
      <w:pPr>
        <w:numPr>
          <w:ilvl w:val="0"/>
          <w:numId w:val="11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Muros: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superficies lisas, lavables, resistentes al impacto y compatibles con ambientes hospitalarios.</w:t>
      </w:r>
    </w:p>
    <w:p w14:paraId="7F7D6AD4" w14:textId="77777777" w:rsidR="00EF555D" w:rsidRPr="00EF555D" w:rsidRDefault="00EF555D" w:rsidP="00EF555D">
      <w:pPr>
        <w:numPr>
          <w:ilvl w:val="0"/>
          <w:numId w:val="11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Cielos: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sistemas técnicos integrados, combinando cielos lisos en áreas asistenciales y cielos tipo pérgola en áreas de circulación, conforme a los planos del proyecto.</w:t>
      </w:r>
    </w:p>
    <w:p w14:paraId="0978358A" w14:textId="77777777" w:rsidR="00EF555D" w:rsidRPr="00EF555D" w:rsidRDefault="00EF555D" w:rsidP="00EF555D">
      <w:pPr>
        <w:numPr>
          <w:ilvl w:val="0"/>
          <w:numId w:val="11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Mobiliario fijo: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superficies sólidas de grado hospitalario, resistentes, higiénicas y de fácil mantenimiento.</w:t>
      </w:r>
    </w:p>
    <w:p w14:paraId="63AA9F9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Todos los materiales especificados deberán cumplir con las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normas técnicas aplicables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 y con las especificaciones definidas en los planos y cuadros de acabados del proyecto.</w:t>
      </w:r>
    </w:p>
    <w:p w14:paraId="23BA1185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3C7E3F55">
          <v:rect id="_x0000_i1260" style="width:0;height:1.5pt" o:hralign="center" o:hrstd="t" o:hr="t" fillcolor="#a0a0a0" stroked="f"/>
        </w:pict>
      </w:r>
    </w:p>
    <w:p w14:paraId="343ED9BC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1.6 ILUMINACIÓN Y SISTEMAS DE CIELO</w:t>
      </w:r>
    </w:p>
    <w:p w14:paraId="6A33C089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lastRenderedPageBreak/>
        <w:t>El proyecto incorpora un sistema integral de cielos arquitectónicos y de iluminación, diseñado para garantizar condiciones adecuadas de operación hospitalaria.</w:t>
      </w:r>
    </w:p>
    <w:p w14:paraId="5E6E2D4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Este sistema integra:</w:t>
      </w:r>
    </w:p>
    <w:p w14:paraId="43CC9B2B" w14:textId="77777777" w:rsidR="00EF555D" w:rsidRPr="00EF555D" w:rsidRDefault="00EF555D" w:rsidP="00EF555D">
      <w:pPr>
        <w:numPr>
          <w:ilvl w:val="0"/>
          <w:numId w:val="12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Iluminación natural controlada, mediante aperturas laterales y superiores.</w:t>
      </w:r>
    </w:p>
    <w:p w14:paraId="1B69A34E" w14:textId="77777777" w:rsidR="00EF555D" w:rsidRPr="00EF555D" w:rsidRDefault="00EF555D" w:rsidP="00EF555D">
      <w:pPr>
        <w:numPr>
          <w:ilvl w:val="0"/>
          <w:numId w:val="12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Iluminación artificial técnica, mediante luminarias lineales LED con temperatura de color entre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4000K y 4500K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conforme a estándares hospitalarios.</w:t>
      </w:r>
    </w:p>
    <w:p w14:paraId="3EAAA347" w14:textId="77777777" w:rsidR="00EF555D" w:rsidRPr="00EF555D" w:rsidRDefault="00EF555D" w:rsidP="00EF555D">
      <w:pPr>
        <w:numPr>
          <w:ilvl w:val="0"/>
          <w:numId w:val="12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Iluminación indirecta en áreas de circulación y mobiliario fijo, mejorando el confort visual y reduciendo contrastes.</w:t>
      </w:r>
    </w:p>
    <w:p w14:paraId="3346C09F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Las soluciones adoptadas garantizan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uniformidad lumínica, seguridad visual y cumplimiento normativo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conforme a la Resolución 1633 de 2025.</w:t>
      </w:r>
    </w:p>
    <w:p w14:paraId="3C5867D5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52506C28">
          <v:rect id="_x0000_i1261" style="width:0;height:1.5pt" o:hralign="center" o:hrstd="t" o:hr="t" fillcolor="#a0a0a0" stroked="f"/>
        </w:pict>
      </w:r>
    </w:p>
    <w:p w14:paraId="26942894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1.7 SUSTENTABILIDAD Y ESTRATEGIAS PASIVAS</w:t>
      </w:r>
    </w:p>
    <w:p w14:paraId="1CE57336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proyecto incorpora estrategias pasivas orientadas a mejorar el desempeño ambiental del edificio y reducir el consumo energético, entre ellas:</w:t>
      </w:r>
    </w:p>
    <w:p w14:paraId="29818FFF" w14:textId="77777777" w:rsidR="00EF555D" w:rsidRPr="00EF555D" w:rsidRDefault="00EF555D" w:rsidP="00EF555D">
      <w:pPr>
        <w:numPr>
          <w:ilvl w:val="0"/>
          <w:numId w:val="13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Ventilación natural cruzada.</w:t>
      </w:r>
    </w:p>
    <w:p w14:paraId="6A7DF802" w14:textId="77777777" w:rsidR="00EF555D" w:rsidRPr="00EF555D" w:rsidRDefault="00EF555D" w:rsidP="00EF555D">
      <w:pPr>
        <w:numPr>
          <w:ilvl w:val="0"/>
          <w:numId w:val="13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Iluminación natural lateral y cenital.</w:t>
      </w:r>
    </w:p>
    <w:p w14:paraId="7DA064C7" w14:textId="77777777" w:rsidR="00EF555D" w:rsidRPr="00EF555D" w:rsidRDefault="00EF555D" w:rsidP="00EF555D">
      <w:pPr>
        <w:numPr>
          <w:ilvl w:val="0"/>
          <w:numId w:val="13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Optimización del uso de iluminación artificial.</w:t>
      </w:r>
    </w:p>
    <w:p w14:paraId="0D471065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lastRenderedPageBreak/>
        <w:t xml:space="preserve">Estas estrategias se desarrollan conforme a los lineamientos establecidos en el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Anexo 2 de la Resolución 1633 de 2025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y se integran al diseño arquitectónico sin afectar la operación del servicio.</w:t>
      </w:r>
    </w:p>
    <w:p w14:paraId="7A4CADF5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725210EC">
          <v:rect id="_x0000_i1262" style="width:0;height:1.5pt" o:hralign="center" o:hrstd="t" o:hr="t" fillcolor="#a0a0a0" stroked="f"/>
        </w:pict>
      </w:r>
    </w:p>
    <w:p w14:paraId="6ABA83D7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1.8 CUMPLIMIENTO NORMATIVO</w:t>
      </w:r>
    </w:p>
    <w:p w14:paraId="1060C86B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proyecto ha sido formulado y desarrollado en cumplimiento de:</w:t>
      </w:r>
    </w:p>
    <w:p w14:paraId="6BF56744" w14:textId="77777777" w:rsidR="00EF555D" w:rsidRPr="00EF555D" w:rsidRDefault="00EF555D" w:rsidP="00EF555D">
      <w:pPr>
        <w:numPr>
          <w:ilvl w:val="0"/>
          <w:numId w:val="14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Resolución 1633 de 2025 – Infraestructura hospitalaria.</w:t>
      </w:r>
    </w:p>
    <w:p w14:paraId="408796F6" w14:textId="77777777" w:rsidR="00EF555D" w:rsidRPr="00EF555D" w:rsidRDefault="00EF555D" w:rsidP="00EF555D">
      <w:pPr>
        <w:numPr>
          <w:ilvl w:val="0"/>
          <w:numId w:val="14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Normas de accesibilidad universal vigentes.</w:t>
      </w:r>
    </w:p>
    <w:p w14:paraId="2CB72D91" w14:textId="77777777" w:rsidR="00EF555D" w:rsidRPr="00EF555D" w:rsidRDefault="00EF555D" w:rsidP="00EF555D">
      <w:pPr>
        <w:numPr>
          <w:ilvl w:val="0"/>
          <w:numId w:val="14"/>
        </w:num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Requisitos de seguridad, higiene y salubridad aplicables a servicios de urgencias pediátricas.</w:t>
      </w:r>
    </w:p>
    <w:p w14:paraId="0A5BD11F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El cumplimiento normativo deberá ser verificado durante las etapas de ejecución y puesta en funcionamiento del proyecto.</w:t>
      </w:r>
    </w:p>
    <w:p w14:paraId="7F7243A3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pict w14:anchorId="51601822">
          <v:rect id="_x0000_i1263" style="width:0;height:1.5pt" o:hralign="center" o:hrstd="t" o:hr="t" fillcolor="#a0a0a0" stroked="f"/>
        </w:pict>
      </w:r>
    </w:p>
    <w:p w14:paraId="5D99B8F4" w14:textId="77777777" w:rsidR="00EF555D" w:rsidRPr="00EF555D" w:rsidRDefault="00EF555D" w:rsidP="00EF555D">
      <w:pPr>
        <w:spacing w:after="200"/>
        <w:rPr>
          <w:rFonts w:eastAsiaTheme="majorEastAsia" w:cstheme="majorBidi"/>
          <w:bCs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1.9 CONSIDERACIONES FINALES</w:t>
      </w:r>
    </w:p>
    <w:p w14:paraId="6D59427A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El proyecto de reorganización funcional del Servicio de Urgencias del Hospital Infantil Los Ángeles constituye una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intervención arquitectónica técnicamente viable, normativamente sustentada y operativamente coherente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orientada a mejorar la calidad del servicio y las condiciones de atención al usuario pediátrico.</w:t>
      </w:r>
    </w:p>
    <w:p w14:paraId="14583A5C" w14:textId="77777777" w:rsidR="00EF555D" w:rsidRPr="00EF555D" w:rsidRDefault="00EF555D" w:rsidP="00EF555D">
      <w:pPr>
        <w:spacing w:after="200"/>
        <w:rPr>
          <w:rFonts w:eastAsiaTheme="majorEastAsia" w:cstheme="majorBidi"/>
          <w:b w:val="0"/>
          <w:noProof/>
          <w:sz w:val="36"/>
          <w:szCs w:val="26"/>
          <w:lang w:val="es-CO"/>
        </w:rPr>
      </w:pP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 xml:space="preserve">Las imágenes, renders y esquemas incluidos tienen </w:t>
      </w:r>
      <w:r w:rsidRPr="00EF555D">
        <w:rPr>
          <w:rFonts w:eastAsiaTheme="majorEastAsia" w:cstheme="majorBidi"/>
          <w:bCs/>
          <w:noProof/>
          <w:sz w:val="36"/>
          <w:szCs w:val="26"/>
          <w:lang w:val="es-CO"/>
        </w:rPr>
        <w:t>carácter referencial</w:t>
      </w:r>
      <w:r w:rsidRPr="00EF555D">
        <w:rPr>
          <w:rFonts w:eastAsiaTheme="majorEastAsia" w:cstheme="majorBidi"/>
          <w:b w:val="0"/>
          <w:noProof/>
          <w:sz w:val="36"/>
          <w:szCs w:val="26"/>
          <w:lang w:val="es-CO"/>
        </w:rPr>
        <w:t>, y podrán ajustarse durante el desarrollo técnico y constructivo, siempre que se mantengan los criterios funcionales, arquitectónicos y normativos definidos en el presente documento.</w:t>
      </w:r>
    </w:p>
    <w:p w14:paraId="3E8F41C3" w14:textId="77777777" w:rsidR="0087605E" w:rsidRPr="00D70D02" w:rsidRDefault="0087605E" w:rsidP="00AB02A7">
      <w:pPr>
        <w:spacing w:after="200"/>
        <w:rPr>
          <w:noProof/>
        </w:rPr>
      </w:pPr>
    </w:p>
    <w:sectPr w:rsidR="0087605E" w:rsidRPr="00D70D02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1262C" w14:textId="77777777" w:rsidR="00F63941" w:rsidRDefault="00F63941">
      <w:r>
        <w:separator/>
      </w:r>
    </w:p>
    <w:p w14:paraId="3C423376" w14:textId="77777777" w:rsidR="00F63941" w:rsidRDefault="00F63941"/>
  </w:endnote>
  <w:endnote w:type="continuationSeparator" w:id="0">
    <w:p w14:paraId="39023095" w14:textId="77777777" w:rsidR="00F63941" w:rsidRDefault="00F63941">
      <w:r>
        <w:continuationSeparator/>
      </w:r>
    </w:p>
    <w:p w14:paraId="240EA144" w14:textId="77777777" w:rsidR="00F63941" w:rsidRDefault="00F639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4DDB0147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65CCECC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0F13A" w14:textId="77777777" w:rsidR="00F63941" w:rsidRDefault="00F63941">
      <w:r>
        <w:separator/>
      </w:r>
    </w:p>
    <w:p w14:paraId="1B62FB84" w14:textId="77777777" w:rsidR="00F63941" w:rsidRDefault="00F63941"/>
  </w:footnote>
  <w:footnote w:type="continuationSeparator" w:id="0">
    <w:p w14:paraId="20E19342" w14:textId="77777777" w:rsidR="00F63941" w:rsidRDefault="00F63941">
      <w:r>
        <w:continuationSeparator/>
      </w:r>
    </w:p>
    <w:p w14:paraId="08DAFE4E" w14:textId="77777777" w:rsidR="00F63941" w:rsidRDefault="00F639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7E1419F2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A962B9E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6434590A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F6D"/>
    <w:multiLevelType w:val="multilevel"/>
    <w:tmpl w:val="F9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1F4D"/>
    <w:multiLevelType w:val="multilevel"/>
    <w:tmpl w:val="E3C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91C71"/>
    <w:multiLevelType w:val="multilevel"/>
    <w:tmpl w:val="C38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90822"/>
    <w:multiLevelType w:val="multilevel"/>
    <w:tmpl w:val="87F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03BCE"/>
    <w:multiLevelType w:val="multilevel"/>
    <w:tmpl w:val="1B5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86FAD"/>
    <w:multiLevelType w:val="multilevel"/>
    <w:tmpl w:val="018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2308"/>
    <w:multiLevelType w:val="multilevel"/>
    <w:tmpl w:val="280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E318A"/>
    <w:multiLevelType w:val="multilevel"/>
    <w:tmpl w:val="530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62966"/>
    <w:multiLevelType w:val="multilevel"/>
    <w:tmpl w:val="F14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350"/>
    <w:multiLevelType w:val="multilevel"/>
    <w:tmpl w:val="3D1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27945"/>
    <w:multiLevelType w:val="multilevel"/>
    <w:tmpl w:val="547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106D4"/>
    <w:multiLevelType w:val="multilevel"/>
    <w:tmpl w:val="60A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B0615"/>
    <w:multiLevelType w:val="multilevel"/>
    <w:tmpl w:val="06A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00C"/>
    <w:multiLevelType w:val="multilevel"/>
    <w:tmpl w:val="A4A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3844">
    <w:abstractNumId w:val="10"/>
  </w:num>
  <w:num w:numId="2" w16cid:durableId="779228776">
    <w:abstractNumId w:val="4"/>
  </w:num>
  <w:num w:numId="3" w16cid:durableId="1971469266">
    <w:abstractNumId w:val="5"/>
  </w:num>
  <w:num w:numId="4" w16cid:durableId="2085374714">
    <w:abstractNumId w:val="3"/>
  </w:num>
  <w:num w:numId="5" w16cid:durableId="101539617">
    <w:abstractNumId w:val="2"/>
  </w:num>
  <w:num w:numId="6" w16cid:durableId="1583104657">
    <w:abstractNumId w:val="6"/>
  </w:num>
  <w:num w:numId="7" w16cid:durableId="1798404945">
    <w:abstractNumId w:val="11"/>
  </w:num>
  <w:num w:numId="8" w16cid:durableId="1313800909">
    <w:abstractNumId w:val="12"/>
  </w:num>
  <w:num w:numId="9" w16cid:durableId="736365698">
    <w:abstractNumId w:val="1"/>
  </w:num>
  <w:num w:numId="10" w16cid:durableId="1739161150">
    <w:abstractNumId w:val="0"/>
  </w:num>
  <w:num w:numId="11" w16cid:durableId="636840402">
    <w:abstractNumId w:val="7"/>
  </w:num>
  <w:num w:numId="12" w16cid:durableId="1888685018">
    <w:abstractNumId w:val="13"/>
  </w:num>
  <w:num w:numId="13" w16cid:durableId="1940530157">
    <w:abstractNumId w:val="8"/>
  </w:num>
  <w:num w:numId="14" w16cid:durableId="29765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E6"/>
    <w:rsid w:val="0002482E"/>
    <w:rsid w:val="00050324"/>
    <w:rsid w:val="000747A0"/>
    <w:rsid w:val="000A0150"/>
    <w:rsid w:val="000C7436"/>
    <w:rsid w:val="000E63C9"/>
    <w:rsid w:val="00130E9D"/>
    <w:rsid w:val="001455E6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C74E8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86D3A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EF555D"/>
    <w:rsid w:val="00F027BB"/>
    <w:rsid w:val="00F11DCF"/>
    <w:rsid w:val="00F162EA"/>
    <w:rsid w:val="00F52D27"/>
    <w:rsid w:val="00F63941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E4150"/>
  <w15:docId w15:val="{DCDCB184-E227-4530-B63F-4A2F75CE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semiHidden/>
    <w:unhideWhenUsed/>
    <w:qFormat/>
    <w:rsid w:val="001455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Ttulo3Car">
    <w:name w:val="Título 3 Car"/>
    <w:basedOn w:val="Fuentedeprrafopredeter"/>
    <w:link w:val="Ttulo3"/>
    <w:uiPriority w:val="5"/>
    <w:semiHidden/>
    <w:rsid w:val="001455E6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a\AppData\Local\Microsoft\Office\16.0\DTS\es-CO%7b08F6B94A-78F4-4A59-BFD1-2F84E95B933A%7d\%7b78BA6217-708C-45FC-BC61-A2487A703132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FE3ACC056A4D6FB2EEC294684E2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E7719-DBF5-4B8E-BE46-A93A0228BCF0}"/>
      </w:docPartPr>
      <w:docPartBody>
        <w:p w:rsidR="00000000" w:rsidRDefault="00000000">
          <w:pPr>
            <w:pStyle w:val="42FE3ACC056A4D6FB2EEC294684E2C48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diciembre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34CF2BF3377C44F79A667A47F153F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1CCE9-0215-4CBF-9BF3-FB7EB83DC4FB}"/>
      </w:docPartPr>
      <w:docPartBody>
        <w:p w:rsidR="00000000" w:rsidRDefault="00000000">
          <w:pPr>
            <w:pStyle w:val="34CF2BF3377C44F79A667A47F153F399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2A9E18D3BEF94645A4E7624416794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B7BE4-22CA-4C67-8277-E17A6A754BA9}"/>
      </w:docPartPr>
      <w:docPartBody>
        <w:p w:rsidR="00000000" w:rsidRDefault="00000000">
          <w:pPr>
            <w:pStyle w:val="2A9E18D3BEF94645A4E76244167947EB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6"/>
    <w:rsid w:val="003C74E8"/>
    <w:rsid w:val="0065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42FE3ACC056A4D6FB2EEC294684E2C48">
    <w:name w:val="42FE3ACC056A4D6FB2EEC294684E2C48"/>
  </w:style>
  <w:style w:type="paragraph" w:customStyle="1" w:styleId="34CF2BF3377C44F79A667A47F153F399">
    <w:name w:val="34CF2BF3377C44F79A667A47F153F399"/>
  </w:style>
  <w:style w:type="paragraph" w:customStyle="1" w:styleId="2A9E18D3BEF94645A4E76244167947EB">
    <w:name w:val="2A9E18D3BEF94645A4E76244167947EB"/>
  </w:style>
  <w:style w:type="paragraph" w:customStyle="1" w:styleId="58C8EC659FC04F3EAE77D0E69B23D126">
    <w:name w:val="58C8EC659FC04F3EAE77D0E69B23D126"/>
  </w:style>
  <w:style w:type="paragraph" w:customStyle="1" w:styleId="6E4D2EFB279243A4A472276B626339DB">
    <w:name w:val="6E4D2EFB279243A4A472276B626339DB"/>
  </w:style>
  <w:style w:type="paragraph" w:customStyle="1" w:styleId="02893D1E0875434DA852C726E79A6C16">
    <w:name w:val="02893D1E0875434DA852C726E79A6C16"/>
  </w:style>
  <w:style w:type="paragraph" w:customStyle="1" w:styleId="558F307598D34BBCA1D8538C3EE78B18">
    <w:name w:val="558F307598D34BBCA1D8538C3EE78B18"/>
  </w:style>
  <w:style w:type="paragraph" w:customStyle="1" w:styleId="C7FB74BAAE574A1F8B666CD1277503E0">
    <w:name w:val="C7FB74BAAE574A1F8B666CD1277503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Arq.Camilo Santacruz Narvaez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{78BA6217-708C-45FC-BC61-A2487A703132}tf16392850_win32</Template>
  <TotalTime>1</TotalTime>
  <Pages>9</Pages>
  <Words>1209</Words>
  <Characters>6652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Camilo Santacruz Narvaez</dc:creator>
  <cp:keywords/>
  <cp:lastModifiedBy>Camilo Santacruz Narvaez</cp:lastModifiedBy>
  <cp:revision>3</cp:revision>
  <cp:lastPrinted>2006-08-01T17:47:00Z</cp:lastPrinted>
  <dcterms:created xsi:type="dcterms:W3CDTF">2025-12-30T03:04:00Z</dcterms:created>
  <dcterms:modified xsi:type="dcterms:W3CDTF">2025-12-30T03:05:00Z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