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E18" w14:textId="1D4BC40A" w:rsidR="001C0F64" w:rsidRDefault="00E55782" w:rsidP="00E55782">
      <w:pPr>
        <w:jc w:val="center"/>
        <w:rPr>
          <w:lang w:val="en-US"/>
        </w:rPr>
      </w:pPr>
      <w:r>
        <w:rPr>
          <w:lang w:val="en-US"/>
        </w:rPr>
        <w:t>Deep Learning HW2</w:t>
      </w:r>
    </w:p>
    <w:p w14:paraId="3B29BEBC" w14:textId="77777777" w:rsidR="00E55782" w:rsidRDefault="00E55782">
      <w:pPr>
        <w:rPr>
          <w:lang w:val="en-US"/>
        </w:rPr>
      </w:pPr>
    </w:p>
    <w:p w14:paraId="17176A52" w14:textId="77777777" w:rsidR="00E55782" w:rsidRDefault="00E55782">
      <w:pPr>
        <w:rPr>
          <w:lang w:val="en-US"/>
        </w:rPr>
      </w:pPr>
    </w:p>
    <w:p w14:paraId="2AE9D388" w14:textId="5CB04FA6" w:rsidR="00E55782" w:rsidRPr="006F0C75" w:rsidRDefault="006F0C75">
      <w:pPr>
        <w:rPr>
          <w:b/>
          <w:bCs/>
          <w:lang w:val="en-US"/>
        </w:rPr>
      </w:pPr>
      <w:r>
        <w:rPr>
          <w:b/>
          <w:bCs/>
          <w:lang w:val="en-US"/>
        </w:rPr>
        <w:t>Question 1 -</w:t>
      </w:r>
      <w:r w:rsidR="00E55782" w:rsidRPr="006F0C75">
        <w:rPr>
          <w:b/>
          <w:bCs/>
          <w:lang w:val="en-US"/>
        </w:rPr>
        <w:t xml:space="preserve"> Generalization in A Teacher-Student Setup</w:t>
      </w:r>
    </w:p>
    <w:p w14:paraId="2B572B79" w14:textId="6672AB68" w:rsidR="00E55782" w:rsidRDefault="00E5578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~N(0,I)</m:t>
          </m:r>
        </m:oMath>
      </m:oMathPara>
    </w:p>
    <w:p w14:paraId="0966E9C8" w14:textId="6F4447B5" w:rsidR="00E55782" w:rsidRPr="00E55782" w:rsidRDefault="00E557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x(0)</m:t>
              </m:r>
            </m:sub>
          </m:sSub>
          <m:r>
            <w:rPr>
              <w:rFonts w:ascii="Cambria Math" w:hAnsi="Cambria Math"/>
              <w:lang w:val="en-US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5CDDD40B" w14:textId="22712DA0" w:rsidR="00E55782" w:rsidRPr="006F0C75" w:rsidRDefault="00E55782">
      <w:pPr>
        <w:rPr>
          <w:rFonts w:eastAsiaTheme="minorEastAsia"/>
          <w:b/>
          <w:bCs/>
          <w:lang w:val="en-US"/>
        </w:rPr>
      </w:pPr>
      <w:r w:rsidRPr="006F0C75">
        <w:rPr>
          <w:rFonts w:eastAsiaTheme="minorEastAsia"/>
          <w:b/>
          <w:bCs/>
          <w:lang w:val="en-US"/>
        </w:rPr>
        <w:t xml:space="preserve">Prove: </w:t>
      </w:r>
    </w:p>
    <w:p w14:paraId="18E04997" w14:textId="399AD872" w:rsidR="00E55782" w:rsidRPr="00E55782" w:rsidRDefault="00E557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FBF8499" w14:textId="6908BAE7" w:rsidR="00E55782" w:rsidRPr="006F0C75" w:rsidRDefault="00E55782">
      <w:pPr>
        <w:rPr>
          <w:rFonts w:eastAsiaTheme="minorEastAsia"/>
          <w:b/>
          <w:bCs/>
          <w:lang w:val="en-US"/>
        </w:rPr>
      </w:pPr>
      <w:r w:rsidRPr="006F0C75">
        <w:rPr>
          <w:rFonts w:eastAsiaTheme="minorEastAsia"/>
          <w:b/>
          <w:bCs/>
          <w:lang w:val="en-US"/>
        </w:rPr>
        <w:t>Solution:</w:t>
      </w:r>
    </w:p>
    <w:p w14:paraId="67E59D29" w14:textId="77777777" w:rsidR="006F0C75" w:rsidRDefault="00E55782" w:rsidP="006F0C75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x(0)</m:t>
            </m:r>
          </m:sub>
        </m:sSub>
        <m:r>
          <w:rPr>
            <w:rFonts w:ascii="Cambria Math" w:hAnsi="Cambria Math"/>
            <w:lang w:val="en-US"/>
          </w:rPr>
          <m:t>[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</w:t>
      </w:r>
    </w:p>
    <w:p w14:paraId="52912857" w14:textId="77777777" w:rsidR="006F0C75" w:rsidRPr="006F0C75" w:rsidRDefault="00E55782" w:rsidP="006F0C7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i,t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*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</w:p>
    <w:p w14:paraId="317585F0" w14:textId="77777777" w:rsidR="006F0C75" w:rsidRPr="006F0C75" w:rsidRDefault="0076030B" w:rsidP="006F0C7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!=j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C14F36C" w14:textId="77777777" w:rsidR="006F0C75" w:rsidRPr="006F0C75" w:rsidRDefault="0076030B" w:rsidP="006F0C7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i!=j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j,t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14:paraId="21460BE3" w14:textId="77777777" w:rsidR="006F0C75" w:rsidRPr="00E55782" w:rsidRDefault="006F0C75" w:rsidP="006F0C7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***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=Cov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=0→Given fact</m:t>
        </m:r>
      </m:oMath>
    </w:p>
    <w:p w14:paraId="75B9074F" w14:textId="1CC2EF16" w:rsidR="00E55782" w:rsidRPr="00E55782" w:rsidRDefault="0076030B" w:rsidP="006F0C7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=I||w-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​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8DECAE3" w14:textId="77777777" w:rsidR="00E55782" w:rsidRDefault="00E55782">
      <w:pPr>
        <w:rPr>
          <w:lang w:val="en-US"/>
        </w:rPr>
      </w:pPr>
    </w:p>
    <w:p w14:paraId="38CFA2F5" w14:textId="77777777" w:rsidR="006F0C75" w:rsidRDefault="006F0C75">
      <w:pPr>
        <w:rPr>
          <w:lang w:val="en-US"/>
        </w:rPr>
      </w:pPr>
    </w:p>
    <w:p w14:paraId="1C230727" w14:textId="77777777" w:rsidR="006F0C75" w:rsidRDefault="006F0C75">
      <w:pPr>
        <w:rPr>
          <w:lang w:val="en-US"/>
        </w:rPr>
      </w:pPr>
    </w:p>
    <w:p w14:paraId="5D5DB30D" w14:textId="77777777" w:rsidR="006F0C75" w:rsidRDefault="006F0C75">
      <w:pPr>
        <w:rPr>
          <w:lang w:val="en-US"/>
        </w:rPr>
      </w:pPr>
    </w:p>
    <w:p w14:paraId="2F48B606" w14:textId="77777777" w:rsidR="006F0C75" w:rsidRDefault="006F0C75">
      <w:pPr>
        <w:rPr>
          <w:lang w:val="en-US"/>
        </w:rPr>
      </w:pPr>
    </w:p>
    <w:p w14:paraId="0E2FE376" w14:textId="77777777" w:rsidR="006F0C75" w:rsidRDefault="006F0C75">
      <w:pPr>
        <w:rPr>
          <w:lang w:val="en-US"/>
        </w:rPr>
      </w:pPr>
    </w:p>
    <w:p w14:paraId="55D0F4C2" w14:textId="77777777" w:rsidR="006F0C75" w:rsidRDefault="006F0C75">
      <w:pPr>
        <w:rPr>
          <w:lang w:val="en-US"/>
        </w:rPr>
      </w:pPr>
    </w:p>
    <w:p w14:paraId="62A94F71" w14:textId="77777777" w:rsidR="006F0C75" w:rsidRDefault="006F0C75">
      <w:pPr>
        <w:rPr>
          <w:lang w:val="en-US"/>
        </w:rPr>
      </w:pPr>
    </w:p>
    <w:p w14:paraId="4B4B44F6" w14:textId="77777777" w:rsidR="006F0C75" w:rsidRDefault="006F0C75">
      <w:pPr>
        <w:rPr>
          <w:lang w:val="en-US"/>
        </w:rPr>
      </w:pPr>
    </w:p>
    <w:p w14:paraId="07C548A3" w14:textId="77777777" w:rsidR="006F0C75" w:rsidRDefault="006F0C75">
      <w:pPr>
        <w:rPr>
          <w:lang w:val="en-US"/>
        </w:rPr>
      </w:pPr>
    </w:p>
    <w:p w14:paraId="7085F616" w14:textId="77777777" w:rsidR="006F0C75" w:rsidRDefault="006F0C75">
      <w:pPr>
        <w:rPr>
          <w:lang w:val="en-US"/>
        </w:rPr>
      </w:pPr>
    </w:p>
    <w:p w14:paraId="344B1BF0" w14:textId="685E322F" w:rsidR="006F0C75" w:rsidRPr="0078767B" w:rsidRDefault="006F0C75">
      <w:pPr>
        <w:rPr>
          <w:b/>
          <w:bCs/>
          <w:sz w:val="24"/>
          <w:szCs w:val="24"/>
          <w:lang w:val="en-US"/>
        </w:rPr>
      </w:pPr>
      <w:r w:rsidRPr="0078767B">
        <w:rPr>
          <w:b/>
          <w:bCs/>
          <w:sz w:val="24"/>
          <w:szCs w:val="24"/>
          <w:lang w:val="en-US"/>
        </w:rPr>
        <w:lastRenderedPageBreak/>
        <w:t>Question 2 – Backpropagation By Hand</w:t>
      </w:r>
    </w:p>
    <w:p w14:paraId="21625C89" w14:textId="1BD68476" w:rsidR="006F0C75" w:rsidRPr="006F0C75" w:rsidRDefault="006F0C7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1,4,5</m:t>
              </m:r>
            </m:e>
          </m:d>
        </m:oMath>
      </m:oMathPara>
    </w:p>
    <w:p w14:paraId="1EC5C44A" w14:textId="51ED633F" w:rsidR="006F0C75" w:rsidRPr="006F0C75" w:rsidRDefault="006F0C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=[0.1, 0.05]</m:t>
          </m:r>
        </m:oMath>
      </m:oMathPara>
    </w:p>
    <w:p w14:paraId="4CF6CECA" w14:textId="4A1430A0" w:rsidR="006F0C75" w:rsidRPr="006F0C75" w:rsidRDefault="006F0C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Activation=Sigmoid</m:t>
          </m:r>
        </m:oMath>
      </m:oMathPara>
    </w:p>
    <w:p w14:paraId="37511519" w14:textId="2DB06911" w:rsidR="006F0C75" w:rsidRPr="006F0C75" w:rsidRDefault="006F0C75" w:rsidP="006F0C7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Loss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MSE (Mean Squared Error)</m:t>
          </m:r>
        </m:oMath>
      </m:oMathPara>
    </w:p>
    <w:p w14:paraId="610D5FA5" w14:textId="77777777" w:rsidR="006F0C75" w:rsidRDefault="006F0C75">
      <w:pPr>
        <w:rPr>
          <w:lang w:val="en-US"/>
        </w:rPr>
      </w:pPr>
    </w:p>
    <w:p w14:paraId="34654789" w14:textId="794C3EB8" w:rsidR="006F0C75" w:rsidRDefault="006F0C75">
      <w:pPr>
        <w:rPr>
          <w:lang w:val="en-US"/>
        </w:rPr>
      </w:pPr>
      <w:r>
        <w:rPr>
          <w:noProof/>
        </w:rPr>
        <w:drawing>
          <wp:inline distT="0" distB="0" distL="0" distR="0" wp14:anchorId="7D0F00EA" wp14:editId="2F7F6AC6">
            <wp:extent cx="5731510" cy="3971290"/>
            <wp:effectExtent l="0" t="0" r="2540" b="0"/>
            <wp:docPr id="36141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3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6461" w14:textId="2A52093F" w:rsidR="006F0C75" w:rsidRPr="005C200C" w:rsidRDefault="006F0C75" w:rsidP="006F0C7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200C">
        <w:rPr>
          <w:b/>
          <w:bCs/>
          <w:lang w:val="en-US"/>
        </w:rPr>
        <w:t>Perform forward pass, and calculate the MSE</w:t>
      </w:r>
    </w:p>
    <w:p w14:paraId="0048E441" w14:textId="7470CF18" w:rsidR="00D82A46" w:rsidRPr="00D82A46" w:rsidRDefault="00D82A46" w:rsidP="00D82A46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=0.986613</m:t>
          </m:r>
        </m:oMath>
      </m:oMathPara>
    </w:p>
    <w:p w14:paraId="7A5CDBDD" w14:textId="3A9A4F9D" w:rsidR="00D82A46" w:rsidRPr="00D82A46" w:rsidRDefault="00D82A46" w:rsidP="00D82A46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=0.995033</m:t>
          </m:r>
        </m:oMath>
      </m:oMathPara>
    </w:p>
    <w:p w14:paraId="6979B7D3" w14:textId="6068350E" w:rsidR="00D82A46" w:rsidRPr="00D82A46" w:rsidRDefault="006F0C75" w:rsidP="00D82A46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=0.889550</m:t>
          </m:r>
        </m:oMath>
      </m:oMathPara>
    </w:p>
    <w:p w14:paraId="7D8E108F" w14:textId="5CBD8284" w:rsidR="00D82A46" w:rsidRPr="006F0C75" w:rsidRDefault="00D82A46" w:rsidP="00D82A46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=0.800399</m:t>
          </m:r>
        </m:oMath>
      </m:oMathPara>
    </w:p>
    <w:p w14:paraId="4E1E4844" w14:textId="2196D236" w:rsidR="00D82A46" w:rsidRPr="00D82A46" w:rsidRDefault="00D82A46" w:rsidP="00D82A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MSE=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=0.593244</m:t>
          </m:r>
        </m:oMath>
      </m:oMathPara>
    </w:p>
    <w:p w14:paraId="43B31F96" w14:textId="77777777" w:rsidR="00D82A46" w:rsidRDefault="00D82A46" w:rsidP="00D82A46">
      <w:pPr>
        <w:rPr>
          <w:lang w:val="en-US"/>
        </w:rPr>
      </w:pPr>
    </w:p>
    <w:p w14:paraId="27680738" w14:textId="77777777" w:rsidR="00733E0A" w:rsidRDefault="00733E0A" w:rsidP="00D82A46">
      <w:pPr>
        <w:rPr>
          <w:lang w:val="en-US"/>
        </w:rPr>
      </w:pPr>
    </w:p>
    <w:p w14:paraId="0B431684" w14:textId="77777777" w:rsidR="00733E0A" w:rsidRDefault="00733E0A" w:rsidP="00D82A46">
      <w:pPr>
        <w:rPr>
          <w:lang w:val="en-US"/>
        </w:rPr>
      </w:pPr>
    </w:p>
    <w:p w14:paraId="10080ECB" w14:textId="77777777" w:rsidR="00733E0A" w:rsidRPr="00E55782" w:rsidRDefault="00733E0A" w:rsidP="00D82A46">
      <w:pPr>
        <w:rPr>
          <w:lang w:val="en-US"/>
        </w:rPr>
      </w:pPr>
    </w:p>
    <w:p w14:paraId="743A7984" w14:textId="244C9DE4" w:rsidR="006F0C75" w:rsidRPr="005C200C" w:rsidRDefault="00D82A46" w:rsidP="00D82A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200C">
        <w:rPr>
          <w:b/>
          <w:bCs/>
          <w:lang w:val="en-US"/>
        </w:rPr>
        <w:lastRenderedPageBreak/>
        <w:t>Perform backward pass, and calculate the gradients</w:t>
      </w:r>
    </w:p>
    <w:p w14:paraId="6EF3D393" w14:textId="61B8E966" w:rsidR="0018011A" w:rsidRPr="000454FF" w:rsidRDefault="0018011A" w:rsidP="000454FF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=0.7</m:t>
          </m:r>
          <m:r>
            <w:rPr>
              <w:rFonts w:ascii="Cambria Math" w:hAnsi="Cambria Math"/>
              <w:lang w:val="en-US"/>
            </w:rPr>
            <m:t>9</m:t>
          </m:r>
        </m:oMath>
      </m:oMathPara>
    </w:p>
    <w:p w14:paraId="761F72A5" w14:textId="04ED3098" w:rsidR="000454FF" w:rsidRPr="000454FF" w:rsidRDefault="000454FF" w:rsidP="000454FF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75</m:t>
          </m:r>
        </m:oMath>
      </m:oMathPara>
    </w:p>
    <w:p w14:paraId="41CCEE0D" w14:textId="77777777" w:rsidR="000454FF" w:rsidRPr="000454FF" w:rsidRDefault="000454FF" w:rsidP="00171A47">
      <w:pPr>
        <w:rPr>
          <w:rFonts w:eastAsiaTheme="minorEastAsia"/>
          <w:lang w:val="en-US"/>
        </w:rPr>
      </w:pPr>
    </w:p>
    <w:p w14:paraId="00B08D97" w14:textId="2401B7CB" w:rsidR="001A2639" w:rsidRPr="0052770A" w:rsidRDefault="001A2639" w:rsidP="001A2639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0.074</m:t>
          </m:r>
        </m:oMath>
      </m:oMathPara>
    </w:p>
    <w:p w14:paraId="44A575AF" w14:textId="76ED7AB2" w:rsidR="009F1B7C" w:rsidRPr="0052770A" w:rsidRDefault="009F1B7C" w:rsidP="009F1B7C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117</m:t>
          </m:r>
        </m:oMath>
      </m:oMathPara>
    </w:p>
    <w:p w14:paraId="7902159B" w14:textId="10349D38" w:rsidR="001A2639" w:rsidRPr="0052770A" w:rsidRDefault="001A2639" w:rsidP="001A2639">
      <w:pPr>
        <w:ind w:left="360"/>
        <w:rPr>
          <w:rFonts w:eastAsiaTheme="minorEastAsia"/>
          <w:lang w:val="en-US"/>
        </w:rPr>
      </w:pPr>
    </w:p>
    <w:p w14:paraId="3613AD2C" w14:textId="4D12A804" w:rsidR="00171A47" w:rsidRPr="0052770A" w:rsidRDefault="00171A47" w:rsidP="00171A47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0.0765</m:t>
          </m:r>
        </m:oMath>
      </m:oMathPara>
    </w:p>
    <w:p w14:paraId="2BE7408D" w14:textId="10C8F1C4" w:rsidR="00171A47" w:rsidRPr="0052770A" w:rsidRDefault="00171A47" w:rsidP="00171A47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=0.11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7EEC76C4" w14:textId="77777777" w:rsidR="00565D1E" w:rsidRDefault="00565D1E" w:rsidP="00CA3103">
      <w:pPr>
        <w:ind w:left="360"/>
        <w:rPr>
          <w:lang w:val="en-US"/>
        </w:rPr>
      </w:pPr>
    </w:p>
    <w:p w14:paraId="084C4805" w14:textId="7967E28C" w:rsidR="0018011A" w:rsidRPr="00531E87" w:rsidRDefault="00995560" w:rsidP="00CA3103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=0.068</m:t>
          </m:r>
        </m:oMath>
      </m:oMathPara>
    </w:p>
    <w:p w14:paraId="7B451244" w14:textId="5C7D2B89" w:rsidR="00531E87" w:rsidRPr="00995560" w:rsidRDefault="00531E87" w:rsidP="00CA3103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=0.088</m:t>
          </m:r>
        </m:oMath>
      </m:oMathPara>
    </w:p>
    <w:p w14:paraId="07881185" w14:textId="1B74BAB1" w:rsidR="00531E87" w:rsidRPr="00995560" w:rsidRDefault="00531E87" w:rsidP="00531E87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=0.128</m:t>
          </m:r>
        </m:oMath>
      </m:oMathPara>
    </w:p>
    <w:p w14:paraId="37717054" w14:textId="1D49C255" w:rsidR="00531E87" w:rsidRPr="00995560" w:rsidRDefault="00531E87" w:rsidP="00531E87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0.016</m:t>
          </m:r>
        </m:oMath>
      </m:oMathPara>
    </w:p>
    <w:p w14:paraId="4C335273" w14:textId="77777777" w:rsidR="00531E87" w:rsidRDefault="00531E87" w:rsidP="00CA3103">
      <w:pPr>
        <w:ind w:left="360"/>
        <w:rPr>
          <w:lang w:val="en-US"/>
        </w:rPr>
      </w:pPr>
    </w:p>
    <w:p w14:paraId="17FCF2EE" w14:textId="47EA1CF5" w:rsidR="007D35C9" w:rsidRPr="007D35C9" w:rsidRDefault="007D35C9" w:rsidP="00CA3103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0.002</m:t>
          </m:r>
        </m:oMath>
      </m:oMathPara>
    </w:p>
    <w:p w14:paraId="0B1B6459" w14:textId="74AF33BB" w:rsidR="0059785F" w:rsidRPr="007D35C9" w:rsidRDefault="0059785F" w:rsidP="0059785F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=0.00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6C3EA28C" w14:textId="1DE43247" w:rsidR="0059785F" w:rsidRPr="007D35C9" w:rsidRDefault="0059785F" w:rsidP="0059785F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=0.0</m:t>
          </m:r>
          <m:r>
            <w:rPr>
              <w:rFonts w:ascii="Cambria Math" w:hAnsi="Cambria Math"/>
              <w:lang w:val="en-US"/>
            </w:rPr>
            <m:t>99</m:t>
          </m:r>
        </m:oMath>
      </m:oMathPara>
    </w:p>
    <w:p w14:paraId="08061257" w14:textId="76E78A5E" w:rsidR="0059785F" w:rsidRPr="007D35C9" w:rsidRDefault="0059785F" w:rsidP="0059785F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=0.00</m:t>
          </m:r>
          <m:r>
            <w:rPr>
              <w:rFonts w:ascii="Cambria Math" w:hAnsi="Cambria Math"/>
              <w:lang w:val="en-US"/>
            </w:rPr>
            <m:t>095</m:t>
          </m:r>
        </m:oMath>
      </m:oMathPara>
    </w:p>
    <w:p w14:paraId="0690D093" w14:textId="0E5F2C0D" w:rsidR="005254CD" w:rsidRPr="007D35C9" w:rsidRDefault="005254CD" w:rsidP="005254CD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=0.00</m:t>
          </m:r>
          <m:r>
            <w:rPr>
              <w:rFonts w:ascii="Cambria Math" w:hAnsi="Cambria Math"/>
              <w:lang w:val="en-US"/>
            </w:rPr>
            <m:t>37</m:t>
          </m:r>
        </m:oMath>
      </m:oMathPara>
    </w:p>
    <w:p w14:paraId="7429AC29" w14:textId="286E94A5" w:rsidR="005254CD" w:rsidRPr="007D35C9" w:rsidRDefault="005254CD" w:rsidP="005254CD">
      <w:pPr>
        <w:ind w:left="360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=0.00</m:t>
          </m:r>
          <m:r>
            <w:rPr>
              <w:rFonts w:ascii="Cambria Math" w:hAnsi="Cambria Math"/>
              <w:lang w:val="en-US"/>
            </w:rPr>
            <m:t>474</m:t>
          </m:r>
        </m:oMath>
      </m:oMathPara>
    </w:p>
    <w:p w14:paraId="51C3650B" w14:textId="77777777" w:rsidR="00531E87" w:rsidRDefault="00531E87" w:rsidP="00CA3103">
      <w:pPr>
        <w:ind w:left="360"/>
        <w:rPr>
          <w:lang w:val="en-US"/>
        </w:rPr>
      </w:pPr>
    </w:p>
    <w:p w14:paraId="674D72ED" w14:textId="47CDA45E" w:rsidR="007A141F" w:rsidRPr="00614A53" w:rsidRDefault="007A141F" w:rsidP="007A141F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0.12</m:t>
          </m:r>
        </m:oMath>
      </m:oMathPara>
    </w:p>
    <w:p w14:paraId="6A041F75" w14:textId="666D1030" w:rsidR="00E37357" w:rsidRPr="00EC6BDF" w:rsidRDefault="00614A53" w:rsidP="00EC6BDF">
      <w:pPr>
        <w:ind w:left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0.00292</m:t>
          </m:r>
        </m:oMath>
      </m:oMathPara>
    </w:p>
    <w:p w14:paraId="4D1C7153" w14:textId="77777777" w:rsidR="00EC6BDF" w:rsidRPr="00EC6BDF" w:rsidRDefault="00EC6BDF" w:rsidP="00EC6BDF">
      <w:pPr>
        <w:ind w:left="360"/>
        <w:rPr>
          <w:rFonts w:eastAsiaTheme="minorEastAsia"/>
          <w:lang w:val="en-US"/>
        </w:rPr>
      </w:pPr>
    </w:p>
    <w:p w14:paraId="1E837AA9" w14:textId="67A5074E" w:rsidR="00E37357" w:rsidRDefault="00E37357" w:rsidP="00E373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new weights with SGD with learning rate of 0.01</w:t>
      </w:r>
    </w:p>
    <w:p w14:paraId="62FC998D" w14:textId="5507C828" w:rsidR="00E37357" w:rsidRDefault="00E37357" w:rsidP="00E37357">
      <w:pPr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Foreach parameter x we apply the following equation: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-a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 MSE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</m:oMath>
      <w:r>
        <w:rPr>
          <w:rFonts w:eastAsiaTheme="minorEastAsia"/>
          <w:lang w:val="en-US"/>
        </w:rPr>
        <w:t xml:space="preserve"> and get:</w:t>
      </w:r>
    </w:p>
    <w:p w14:paraId="2D156BA1" w14:textId="56514A22" w:rsidR="00E37357" w:rsidRPr="00473976" w:rsidRDefault="00473976" w:rsidP="00E37357">
      <w:pPr>
        <w:ind w:left="36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=0.0998</m:t>
          </m:r>
        </m:oMath>
      </m:oMathPara>
    </w:p>
    <w:p w14:paraId="7FFB3C0E" w14:textId="10C0D651" w:rsidR="00473976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0.1999</m:t>
          </m:r>
        </m:oMath>
      </m:oMathPara>
    </w:p>
    <w:p w14:paraId="7BD256EF" w14:textId="0AAE6373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2999</m:t>
          </m:r>
        </m:oMath>
      </m:oMathPara>
    </w:p>
    <w:p w14:paraId="280ED432" w14:textId="761523A0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0.3999</m:t>
          </m:r>
        </m:oMath>
      </m:oMathPara>
    </w:p>
    <w:p w14:paraId="7564358D" w14:textId="5F7BDB11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0.4999</m:t>
          </m:r>
        </m:oMath>
      </m:oMathPara>
    </w:p>
    <w:p w14:paraId="23C40E6A" w14:textId="78557264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5999</m:t>
          </m:r>
        </m:oMath>
      </m:oMathPara>
    </w:p>
    <w:p w14:paraId="2B7FD659" w14:textId="20C779AF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6923</m:t>
          </m:r>
        </m:oMath>
      </m:oMathPara>
    </w:p>
    <w:p w14:paraId="6D94BD29" w14:textId="02CA68D0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7988</m:t>
          </m:r>
        </m:oMath>
      </m:oMathPara>
    </w:p>
    <w:p w14:paraId="3F9CDD43" w14:textId="23086A56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8992</m:t>
          </m:r>
        </m:oMath>
      </m:oMathPara>
    </w:p>
    <w:p w14:paraId="129A02B6" w14:textId="5FAAA8FE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0988</m:t>
          </m:r>
        </m:oMath>
      </m:oMathPara>
    </w:p>
    <w:p w14:paraId="0B6DF50F" w14:textId="1827AF84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4999</m:t>
          </m:r>
        </m:oMath>
      </m:oMathPara>
    </w:p>
    <w:p w14:paraId="1BDD266A" w14:textId="2943F807" w:rsidR="00473976" w:rsidRPr="00E37357" w:rsidRDefault="00473976" w:rsidP="00473976">
      <w:pPr>
        <w:ind w:left="36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t+1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 MSE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4988</m:t>
          </m:r>
        </m:oMath>
      </m:oMathPara>
    </w:p>
    <w:p w14:paraId="75132DD6" w14:textId="77777777" w:rsidR="00473976" w:rsidRDefault="00473976" w:rsidP="00473976">
      <w:pPr>
        <w:rPr>
          <w:lang w:val="en-US"/>
        </w:rPr>
      </w:pPr>
    </w:p>
    <w:p w14:paraId="1FD6FB20" w14:textId="77777777" w:rsidR="00117066" w:rsidRDefault="00117066" w:rsidP="00473976">
      <w:pPr>
        <w:rPr>
          <w:lang w:val="en-US"/>
        </w:rPr>
      </w:pPr>
    </w:p>
    <w:p w14:paraId="6A96C713" w14:textId="77777777" w:rsidR="00117066" w:rsidRDefault="00117066" w:rsidP="00473976">
      <w:pPr>
        <w:rPr>
          <w:lang w:val="en-US"/>
        </w:rPr>
      </w:pPr>
    </w:p>
    <w:p w14:paraId="43FFB55C" w14:textId="2E60B6F0" w:rsidR="00117066" w:rsidRPr="00A86DE3" w:rsidRDefault="00117066" w:rsidP="00473976">
      <w:pPr>
        <w:rPr>
          <w:b/>
          <w:bCs/>
          <w:sz w:val="24"/>
          <w:szCs w:val="24"/>
          <w:lang w:val="en-US"/>
        </w:rPr>
      </w:pPr>
      <w:r w:rsidRPr="00A86DE3">
        <w:rPr>
          <w:b/>
          <w:bCs/>
          <w:sz w:val="24"/>
          <w:szCs w:val="24"/>
          <w:lang w:val="en-US"/>
        </w:rPr>
        <w:lastRenderedPageBreak/>
        <w:t xml:space="preserve">Question 3 </w:t>
      </w:r>
      <w:r w:rsidR="00511A73" w:rsidRPr="00A86DE3">
        <w:rPr>
          <w:b/>
          <w:bCs/>
          <w:sz w:val="24"/>
          <w:szCs w:val="24"/>
          <w:lang w:val="en-US"/>
        </w:rPr>
        <w:t>–</w:t>
      </w:r>
      <w:r w:rsidRPr="00A86DE3">
        <w:rPr>
          <w:b/>
          <w:bCs/>
          <w:sz w:val="24"/>
          <w:szCs w:val="24"/>
          <w:lang w:val="en-US"/>
        </w:rPr>
        <w:t xml:space="preserve"> </w:t>
      </w:r>
      <w:r w:rsidR="00511A73" w:rsidRPr="00A86DE3">
        <w:rPr>
          <w:b/>
          <w:bCs/>
          <w:sz w:val="24"/>
          <w:szCs w:val="24"/>
          <w:lang w:val="en-US"/>
        </w:rPr>
        <w:t>Deep Double Decent</w:t>
      </w:r>
    </w:p>
    <w:p w14:paraId="55700D77" w14:textId="2487C7FC" w:rsidR="00511A73" w:rsidRPr="00EB7AA5" w:rsidRDefault="00A875EF" w:rsidP="00A875E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B7AA5">
        <w:rPr>
          <w:b/>
          <w:bCs/>
          <w:lang w:val="en-US"/>
        </w:rPr>
        <w:t xml:space="preserve">Where is the critical point? </w:t>
      </w:r>
    </w:p>
    <w:p w14:paraId="5FC9CF65" w14:textId="37F578E7" w:rsidR="00A875EF" w:rsidRPr="00EB7AA5" w:rsidRDefault="00A875EF" w:rsidP="00A875E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B7AA5">
        <w:rPr>
          <w:b/>
          <w:bCs/>
          <w:lang w:val="en-US"/>
        </w:rPr>
        <w:t xml:space="preserve">What type of double </w:t>
      </w:r>
      <w:r w:rsidR="008D7586" w:rsidRPr="00EB7AA5">
        <w:rPr>
          <w:b/>
          <w:bCs/>
          <w:lang w:val="en-US"/>
        </w:rPr>
        <w:t>descent</w:t>
      </w:r>
      <w:r w:rsidRPr="00EB7AA5">
        <w:rPr>
          <w:b/>
          <w:bCs/>
          <w:lang w:val="en-US"/>
        </w:rPr>
        <w:t xml:space="preserve"> is shown?</w:t>
      </w:r>
    </w:p>
    <w:p w14:paraId="41AAC545" w14:textId="77777777" w:rsidR="00FB32B7" w:rsidRPr="00FB32B7" w:rsidRDefault="00FB32B7" w:rsidP="00FB32B7">
      <w:pPr>
        <w:ind w:left="360"/>
        <w:rPr>
          <w:lang w:val="en-US"/>
        </w:rPr>
      </w:pPr>
    </w:p>
    <w:p w14:paraId="19A336C4" w14:textId="0085B493" w:rsidR="00EF4A27" w:rsidRPr="001D1E9D" w:rsidRDefault="00792B19" w:rsidP="006A7F6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1E9D">
        <w:rPr>
          <w:b/>
          <w:bCs/>
          <w:lang w:val="en-US"/>
        </w:rPr>
        <w:t xml:space="preserve">Part </w:t>
      </w:r>
      <w:r w:rsidR="00FB32B7" w:rsidRPr="001D1E9D">
        <w:rPr>
          <w:b/>
          <w:bCs/>
          <w:lang w:val="en-US"/>
        </w:rPr>
        <w:t>A</w:t>
      </w:r>
    </w:p>
    <w:p w14:paraId="46253E80" w14:textId="06DB1BDE" w:rsidR="006A7F63" w:rsidRDefault="006A7F63" w:rsidP="006A7F6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EC8B658" wp14:editId="70EA4AA2">
            <wp:extent cx="5731510" cy="3825875"/>
            <wp:effectExtent l="0" t="0" r="2540" b="3175"/>
            <wp:docPr id="1387400258" name="Picture 1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00258" name="Picture 1" descr="A picture containing text, line, diagram,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237" w14:textId="2D2B6C86" w:rsidR="008A2210" w:rsidRDefault="003B2655" w:rsidP="003B26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critical point is when the </w:t>
      </w:r>
      <w:r w:rsidR="00D966DE">
        <w:rPr>
          <w:lang w:val="en-US"/>
        </w:rPr>
        <w:t>first plot reaches 200, and for the second graph when reaching 300.</w:t>
      </w:r>
    </w:p>
    <w:p w14:paraId="72F1657A" w14:textId="246D1956" w:rsidR="00D966DE" w:rsidRDefault="00FB32B7" w:rsidP="00D966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Model double decent.</w:t>
      </w:r>
    </w:p>
    <w:p w14:paraId="2EA59B97" w14:textId="77777777" w:rsidR="006537BD" w:rsidRPr="006537BD" w:rsidRDefault="006537BD" w:rsidP="006537BD">
      <w:pPr>
        <w:rPr>
          <w:lang w:val="en-US"/>
        </w:rPr>
      </w:pPr>
    </w:p>
    <w:p w14:paraId="7F76FB7D" w14:textId="77777777" w:rsidR="00FB32B7" w:rsidRDefault="00FB32B7" w:rsidP="00FB32B7">
      <w:pPr>
        <w:ind w:left="360"/>
        <w:rPr>
          <w:lang w:val="en-US"/>
        </w:rPr>
      </w:pPr>
    </w:p>
    <w:p w14:paraId="5BD8D10D" w14:textId="77777777" w:rsidR="006537BD" w:rsidRDefault="006537BD" w:rsidP="00FB32B7">
      <w:pPr>
        <w:ind w:left="360"/>
        <w:rPr>
          <w:lang w:val="en-US"/>
        </w:rPr>
      </w:pPr>
    </w:p>
    <w:p w14:paraId="422825E8" w14:textId="77777777" w:rsidR="006537BD" w:rsidRDefault="006537BD" w:rsidP="00FB32B7">
      <w:pPr>
        <w:ind w:left="360"/>
        <w:rPr>
          <w:lang w:val="en-US"/>
        </w:rPr>
      </w:pPr>
    </w:p>
    <w:p w14:paraId="39A86C77" w14:textId="77777777" w:rsidR="006537BD" w:rsidRDefault="006537BD" w:rsidP="00FB32B7">
      <w:pPr>
        <w:ind w:left="360"/>
        <w:rPr>
          <w:lang w:val="en-US"/>
        </w:rPr>
      </w:pPr>
    </w:p>
    <w:p w14:paraId="32421911" w14:textId="77777777" w:rsidR="006537BD" w:rsidRDefault="006537BD" w:rsidP="00FB32B7">
      <w:pPr>
        <w:ind w:left="360"/>
        <w:rPr>
          <w:lang w:val="en-US"/>
        </w:rPr>
      </w:pPr>
    </w:p>
    <w:p w14:paraId="22F5F0B0" w14:textId="77777777" w:rsidR="006537BD" w:rsidRDefault="006537BD" w:rsidP="00FB32B7">
      <w:pPr>
        <w:ind w:left="360"/>
        <w:rPr>
          <w:lang w:val="en-US"/>
        </w:rPr>
      </w:pPr>
    </w:p>
    <w:p w14:paraId="5B41A17B" w14:textId="77777777" w:rsidR="006537BD" w:rsidRDefault="006537BD" w:rsidP="00FB32B7">
      <w:pPr>
        <w:ind w:left="360"/>
        <w:rPr>
          <w:lang w:val="en-US"/>
        </w:rPr>
      </w:pPr>
    </w:p>
    <w:p w14:paraId="532DDBE1" w14:textId="77777777" w:rsidR="006537BD" w:rsidRDefault="006537BD" w:rsidP="00FB32B7">
      <w:pPr>
        <w:ind w:left="360"/>
        <w:rPr>
          <w:lang w:val="en-US"/>
        </w:rPr>
      </w:pPr>
    </w:p>
    <w:p w14:paraId="4232649D" w14:textId="77777777" w:rsidR="006537BD" w:rsidRPr="00FB32B7" w:rsidRDefault="006537BD" w:rsidP="00FB32B7">
      <w:pPr>
        <w:ind w:left="360"/>
        <w:rPr>
          <w:lang w:val="en-US"/>
        </w:rPr>
      </w:pPr>
    </w:p>
    <w:p w14:paraId="1A30F6AB" w14:textId="1417E6C3" w:rsidR="00792B19" w:rsidRPr="001D1E9D" w:rsidRDefault="00792B19" w:rsidP="00792B1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1E9D">
        <w:rPr>
          <w:b/>
          <w:bCs/>
          <w:lang w:val="en-US"/>
        </w:rPr>
        <w:lastRenderedPageBreak/>
        <w:t xml:space="preserve">Part </w:t>
      </w:r>
      <w:r w:rsidR="006537BD" w:rsidRPr="001D1E9D">
        <w:rPr>
          <w:b/>
          <w:bCs/>
          <w:lang w:val="en-US"/>
        </w:rPr>
        <w:t>B</w:t>
      </w:r>
    </w:p>
    <w:p w14:paraId="78A2B825" w14:textId="5AA5124F" w:rsidR="00792B19" w:rsidRDefault="001C0F58" w:rsidP="00792B1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9BC4555" wp14:editId="52C8C55A">
            <wp:extent cx="5731510" cy="4863465"/>
            <wp:effectExtent l="0" t="0" r="2540" b="0"/>
            <wp:docPr id="741167953" name="Picture 1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7953" name="Picture 1" descr="A picture containing text, diagram, pl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A03E" w14:textId="280F130D" w:rsidR="006537BD" w:rsidRDefault="00515B96" w:rsidP="006537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critical point is located </w:t>
      </w:r>
      <w:r w:rsidR="009F1E08">
        <w:rPr>
          <w:lang w:val="en-US"/>
        </w:rPr>
        <w:t>approximately</w:t>
      </w:r>
      <w:r>
        <w:rPr>
          <w:lang w:val="en-US"/>
        </w:rPr>
        <w:t xml:space="preserve"> between 10 to 14 </w:t>
      </w:r>
      <w:r w:rsidR="002D1FCF">
        <w:rPr>
          <w:lang w:val="en-US"/>
        </w:rPr>
        <w:t>for both graphs</w:t>
      </w:r>
      <w:r w:rsidR="005745C5">
        <w:rPr>
          <w:lang w:val="en-US"/>
        </w:rPr>
        <w:t>.</w:t>
      </w:r>
    </w:p>
    <w:p w14:paraId="1C6EDFBD" w14:textId="715B73D4" w:rsidR="005745C5" w:rsidRPr="006537BD" w:rsidRDefault="005745C5" w:rsidP="006537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 double decent</w:t>
      </w:r>
    </w:p>
    <w:p w14:paraId="5C7897FA" w14:textId="77777777" w:rsidR="006537BD" w:rsidRDefault="006537BD" w:rsidP="00792B19">
      <w:pPr>
        <w:ind w:left="360"/>
        <w:rPr>
          <w:lang w:val="en-US"/>
        </w:rPr>
      </w:pPr>
    </w:p>
    <w:p w14:paraId="76F6F3A1" w14:textId="77777777" w:rsidR="00F25A14" w:rsidRDefault="00F25A14" w:rsidP="00792B19">
      <w:pPr>
        <w:ind w:left="360"/>
        <w:rPr>
          <w:lang w:val="en-US"/>
        </w:rPr>
      </w:pPr>
    </w:p>
    <w:p w14:paraId="7E2BE003" w14:textId="77777777" w:rsidR="00F25A14" w:rsidRDefault="00F25A14" w:rsidP="00792B19">
      <w:pPr>
        <w:ind w:left="360"/>
        <w:rPr>
          <w:lang w:val="en-US"/>
        </w:rPr>
      </w:pPr>
    </w:p>
    <w:p w14:paraId="0438A67A" w14:textId="77777777" w:rsidR="00F25A14" w:rsidRDefault="00F25A14" w:rsidP="00792B19">
      <w:pPr>
        <w:ind w:left="360"/>
        <w:rPr>
          <w:lang w:val="en-US"/>
        </w:rPr>
      </w:pPr>
    </w:p>
    <w:p w14:paraId="0D54D629" w14:textId="77777777" w:rsidR="00F25A14" w:rsidRDefault="00F25A14" w:rsidP="00792B19">
      <w:pPr>
        <w:ind w:left="360"/>
        <w:rPr>
          <w:lang w:val="en-US"/>
        </w:rPr>
      </w:pPr>
    </w:p>
    <w:p w14:paraId="039A29C9" w14:textId="77777777" w:rsidR="00F25A14" w:rsidRDefault="00F25A14" w:rsidP="00792B19">
      <w:pPr>
        <w:ind w:left="360"/>
        <w:rPr>
          <w:lang w:val="en-US"/>
        </w:rPr>
      </w:pPr>
    </w:p>
    <w:p w14:paraId="128AB965" w14:textId="77777777" w:rsidR="00F25A14" w:rsidRDefault="00F25A14" w:rsidP="00792B19">
      <w:pPr>
        <w:ind w:left="360"/>
        <w:rPr>
          <w:lang w:val="en-US"/>
        </w:rPr>
      </w:pPr>
    </w:p>
    <w:p w14:paraId="17B07412" w14:textId="77777777" w:rsidR="00F25A14" w:rsidRDefault="00F25A14" w:rsidP="00792B19">
      <w:pPr>
        <w:ind w:left="360"/>
        <w:rPr>
          <w:lang w:val="en-US"/>
        </w:rPr>
      </w:pPr>
    </w:p>
    <w:p w14:paraId="24F581BF" w14:textId="77777777" w:rsidR="00F25A14" w:rsidRDefault="00F25A14" w:rsidP="00792B19">
      <w:pPr>
        <w:ind w:left="360"/>
        <w:rPr>
          <w:lang w:val="en-US"/>
        </w:rPr>
      </w:pPr>
    </w:p>
    <w:p w14:paraId="226F9F86" w14:textId="77777777" w:rsidR="00F25A14" w:rsidRDefault="00F25A14" w:rsidP="00792B19">
      <w:pPr>
        <w:ind w:left="360"/>
        <w:rPr>
          <w:lang w:val="en-US"/>
        </w:rPr>
      </w:pPr>
    </w:p>
    <w:p w14:paraId="69E2AA79" w14:textId="77777777" w:rsidR="00F25A14" w:rsidRDefault="00F25A14" w:rsidP="00792B19">
      <w:pPr>
        <w:ind w:left="360"/>
        <w:rPr>
          <w:lang w:val="en-US"/>
        </w:rPr>
      </w:pPr>
    </w:p>
    <w:p w14:paraId="7CCFC10F" w14:textId="61EB2CF7" w:rsidR="00792B19" w:rsidRPr="001D1E9D" w:rsidRDefault="00792B19" w:rsidP="00792B1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1E9D">
        <w:rPr>
          <w:b/>
          <w:bCs/>
          <w:lang w:val="en-US"/>
        </w:rPr>
        <w:lastRenderedPageBreak/>
        <w:t xml:space="preserve">Part </w:t>
      </w:r>
      <w:r w:rsidR="00F25A14" w:rsidRPr="001D1E9D">
        <w:rPr>
          <w:b/>
          <w:bCs/>
          <w:lang w:val="en-US"/>
        </w:rPr>
        <w:t>C</w:t>
      </w:r>
    </w:p>
    <w:p w14:paraId="6077AE1E" w14:textId="27C73E33" w:rsidR="001C0F58" w:rsidRDefault="001C0F58" w:rsidP="001C0F5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1A9EE1D" wp14:editId="107D9D5B">
            <wp:extent cx="5731510" cy="3442970"/>
            <wp:effectExtent l="0" t="0" r="2540" b="5080"/>
            <wp:docPr id="2051445417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45417" name="Picture 1" descr="A picture containing text, screenshot, line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6277" w14:textId="6F844E4F" w:rsidR="00F25A14" w:rsidRDefault="006465DD" w:rsidP="00F25A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Small models don’t suffer from </w:t>
      </w:r>
      <w:r w:rsidR="00775E68">
        <w:rPr>
          <w:lang w:val="en-US"/>
        </w:rPr>
        <w:t>this phenomenon</w:t>
      </w:r>
      <w:r w:rsidR="009814D0">
        <w:rPr>
          <w:lang w:val="en-US"/>
        </w:rPr>
        <w:t>, hence no critical point in the yellow model</w:t>
      </w:r>
      <w:r w:rsidR="0079408D">
        <w:rPr>
          <w:lang w:val="en-US"/>
        </w:rPr>
        <w:t xml:space="preserve">, same goes for the </w:t>
      </w:r>
      <w:r w:rsidR="004227D0">
        <w:rPr>
          <w:lang w:val="en-US"/>
        </w:rPr>
        <w:t xml:space="preserve">intermediate model where it reaches a stable maximum at </w:t>
      </w:r>
      <w:r w:rsidR="008B7968">
        <w:rPr>
          <w:lang w:val="en-US"/>
        </w:rPr>
        <w:t xml:space="preserve">higher </w:t>
      </w:r>
      <w:r w:rsidR="00126899">
        <w:rPr>
          <w:lang w:val="en-US"/>
        </w:rPr>
        <w:t>epochs, however</w:t>
      </w:r>
      <w:r w:rsidR="009814D0">
        <w:rPr>
          <w:lang w:val="en-US"/>
        </w:rPr>
        <w:t xml:space="preserve"> larger models suffer quite a bit, the </w:t>
      </w:r>
      <w:r w:rsidR="008B7968">
        <w:rPr>
          <w:lang w:val="en-US"/>
        </w:rPr>
        <w:t xml:space="preserve">red has a critical point in between </w:t>
      </w:r>
      <w:r w:rsidR="00AE03EB">
        <w:rPr>
          <w:lang w:val="en-US"/>
        </w:rPr>
        <w:t>70 and 90 epochs.</w:t>
      </w:r>
    </w:p>
    <w:p w14:paraId="4C77A588" w14:textId="19AE611E" w:rsidR="00126899" w:rsidRDefault="00126899" w:rsidP="00F25A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Epoch-wise double </w:t>
      </w:r>
      <w:r w:rsidR="008B0AD0">
        <w:rPr>
          <w:lang w:val="en-US"/>
        </w:rPr>
        <w:t>descent</w:t>
      </w:r>
      <w:r>
        <w:rPr>
          <w:lang w:val="en-US"/>
        </w:rPr>
        <w:t>.</w:t>
      </w:r>
      <w:r w:rsidR="008B1784">
        <w:rPr>
          <w:lang w:val="en-US"/>
        </w:rPr>
        <w:t xml:space="preserve"> Reverse overfitting on the intermediate model.</w:t>
      </w:r>
    </w:p>
    <w:p w14:paraId="55F4007D" w14:textId="77777777" w:rsidR="007C6529" w:rsidRDefault="007C6529" w:rsidP="007C6529">
      <w:pPr>
        <w:rPr>
          <w:lang w:val="en-US"/>
        </w:rPr>
      </w:pPr>
    </w:p>
    <w:p w14:paraId="154CF5FC" w14:textId="77777777" w:rsidR="007C6529" w:rsidRDefault="007C6529" w:rsidP="007C6529">
      <w:pPr>
        <w:rPr>
          <w:lang w:val="en-US"/>
        </w:rPr>
      </w:pPr>
    </w:p>
    <w:p w14:paraId="528D8AFE" w14:textId="77777777" w:rsidR="007C6529" w:rsidRDefault="007C6529" w:rsidP="007C6529">
      <w:pPr>
        <w:rPr>
          <w:lang w:val="en-US"/>
        </w:rPr>
      </w:pPr>
    </w:p>
    <w:p w14:paraId="53748D81" w14:textId="77777777" w:rsidR="007C6529" w:rsidRDefault="007C6529" w:rsidP="007C6529">
      <w:pPr>
        <w:rPr>
          <w:lang w:val="en-US"/>
        </w:rPr>
      </w:pPr>
    </w:p>
    <w:p w14:paraId="04FCF6E6" w14:textId="77777777" w:rsidR="007C6529" w:rsidRDefault="007C6529" w:rsidP="007C6529">
      <w:pPr>
        <w:rPr>
          <w:lang w:val="en-US"/>
        </w:rPr>
      </w:pPr>
    </w:p>
    <w:p w14:paraId="326062FC" w14:textId="77777777" w:rsidR="007C6529" w:rsidRDefault="007C6529" w:rsidP="007C6529">
      <w:pPr>
        <w:rPr>
          <w:lang w:val="en-US"/>
        </w:rPr>
      </w:pPr>
    </w:p>
    <w:p w14:paraId="510502F8" w14:textId="77777777" w:rsidR="007C6529" w:rsidRDefault="007C6529" w:rsidP="007C6529">
      <w:pPr>
        <w:rPr>
          <w:lang w:val="en-US"/>
        </w:rPr>
      </w:pPr>
    </w:p>
    <w:p w14:paraId="355055D8" w14:textId="77777777" w:rsidR="007C6529" w:rsidRDefault="007C6529" w:rsidP="007C6529">
      <w:pPr>
        <w:rPr>
          <w:lang w:val="en-US"/>
        </w:rPr>
      </w:pPr>
    </w:p>
    <w:p w14:paraId="4442990C" w14:textId="77777777" w:rsidR="007C6529" w:rsidRDefault="007C6529" w:rsidP="007C6529">
      <w:pPr>
        <w:rPr>
          <w:lang w:val="en-US"/>
        </w:rPr>
      </w:pPr>
    </w:p>
    <w:p w14:paraId="062766C1" w14:textId="77777777" w:rsidR="007C6529" w:rsidRDefault="007C6529" w:rsidP="007C6529">
      <w:pPr>
        <w:rPr>
          <w:lang w:val="en-US"/>
        </w:rPr>
      </w:pPr>
    </w:p>
    <w:p w14:paraId="2DB1792A" w14:textId="77777777" w:rsidR="007C6529" w:rsidRDefault="007C6529" w:rsidP="007C6529">
      <w:pPr>
        <w:rPr>
          <w:lang w:val="en-US"/>
        </w:rPr>
      </w:pPr>
    </w:p>
    <w:p w14:paraId="74A91457" w14:textId="77777777" w:rsidR="007C6529" w:rsidRDefault="007C6529" w:rsidP="007C6529">
      <w:pPr>
        <w:rPr>
          <w:lang w:val="en-US"/>
        </w:rPr>
      </w:pPr>
    </w:p>
    <w:p w14:paraId="272BAA97" w14:textId="77777777" w:rsidR="007C6529" w:rsidRDefault="007C6529" w:rsidP="007C6529">
      <w:pPr>
        <w:rPr>
          <w:lang w:val="en-US"/>
        </w:rPr>
      </w:pPr>
    </w:p>
    <w:p w14:paraId="32A0AD9E" w14:textId="77777777" w:rsidR="007C6529" w:rsidRDefault="007C6529" w:rsidP="007C6529">
      <w:pPr>
        <w:rPr>
          <w:lang w:val="en-US"/>
        </w:rPr>
      </w:pPr>
    </w:p>
    <w:p w14:paraId="179EF54D" w14:textId="579A26F0" w:rsidR="00AC4889" w:rsidRPr="00DE7D47" w:rsidRDefault="007C6529" w:rsidP="0049759F">
      <w:pPr>
        <w:rPr>
          <w:b/>
          <w:bCs/>
          <w:sz w:val="24"/>
          <w:szCs w:val="24"/>
          <w:lang w:val="en-US"/>
        </w:rPr>
      </w:pPr>
      <w:r w:rsidRPr="00DE7D47">
        <w:rPr>
          <w:b/>
          <w:bCs/>
          <w:sz w:val="24"/>
          <w:szCs w:val="24"/>
          <w:lang w:val="en-US"/>
        </w:rPr>
        <w:lastRenderedPageBreak/>
        <w:t>Question 4 – Initialization</w:t>
      </w:r>
    </w:p>
    <w:p w14:paraId="092D7B8D" w14:textId="004D27FB" w:rsidR="00637F05" w:rsidRDefault="00F375E5" w:rsidP="00F467A9">
      <w:pPr>
        <w:rPr>
          <w:lang w:val="en-US"/>
        </w:rPr>
      </w:pPr>
      <w:r>
        <w:rPr>
          <w:lang w:val="en-US"/>
        </w:rPr>
        <w:t xml:space="preserve">From the lecture </w:t>
      </w:r>
      <w:r w:rsidR="00D373B5">
        <w:rPr>
          <w:lang w:val="en-US"/>
        </w:rPr>
        <w:t xml:space="preserve">we concluded that when </w:t>
      </w:r>
      <w:r w:rsidR="00A33903">
        <w:rPr>
          <w:lang w:val="en-US"/>
        </w:rPr>
        <w:t xml:space="preserve">for large widths </w:t>
      </w:r>
      <m:oMath>
        <m:r>
          <w:rPr>
            <w:rFonts w:ascii="Cambria Math" w:hAnsi="Cambria Math"/>
            <w:lang w:val="en-US"/>
          </w:rPr>
          <m:t>z~N(01</m:t>
        </m:r>
        <m:r>
          <w:rPr>
            <w:rFonts w:ascii="Cambria Math" w:hAnsi="Cambria Math"/>
            <w:lang w:val="en-US"/>
          </w:rPr>
          <m:t>)</m:t>
        </m:r>
      </m:oMath>
      <w:r w:rsidR="00A33903">
        <w:rPr>
          <w:rFonts w:eastAsiaTheme="minorEastAsia"/>
          <w:lang w:val="en-US"/>
        </w:rPr>
        <w:t xml:space="preserve"> and </w:t>
      </w:r>
      <w:r w:rsidR="00E94373">
        <w:rPr>
          <w:rFonts w:eastAsiaTheme="minorEastAsia"/>
          <w:lang w:val="en-US"/>
        </w:rPr>
        <w:t>the following holds</w:t>
      </w:r>
    </w:p>
    <w:p w14:paraId="1A8BC81C" w14:textId="46D9D52B" w:rsidR="00D373B5" w:rsidRDefault="00092E7D" w:rsidP="00F467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55A6FF04" w14:textId="551242A7" w:rsidR="00F467A9" w:rsidRPr="004F247B" w:rsidRDefault="00105074" w:rsidP="00F467A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 xml:space="preserve"> is symetric hence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 xml:space="preserve"> is also symetric</m:t>
          </m:r>
        </m:oMath>
      </m:oMathPara>
    </w:p>
    <w:p w14:paraId="2736A251" w14:textId="506FF20B" w:rsidR="004F247B" w:rsidRDefault="004F247B" w:rsidP="00F467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</w:t>
      </w:r>
    </w:p>
    <w:p w14:paraId="70A9561F" w14:textId="04EFD8E2" w:rsidR="00E94373" w:rsidRPr="00511F33" w:rsidRDefault="00E94373" w:rsidP="00F467A9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z,0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z&gt;0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z,0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dz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z&lt;0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*0=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AFA16C1" w14:textId="7217474D" w:rsidR="00511F33" w:rsidRDefault="00511F33" w:rsidP="00F467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width of the previous layer is</w:t>
      </w:r>
      <w:r w:rsidR="00BB260B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l-1</m:t>
            </m:r>
          </m:sub>
        </m:sSub>
      </m:oMath>
      <w:r w:rsidR="00BB260B">
        <w:rPr>
          <w:rFonts w:eastAsiaTheme="minorEastAsia"/>
          <w:lang w:val="en-US"/>
        </w:rPr>
        <w:t>we get the following:</w:t>
      </w:r>
    </w:p>
    <w:p w14:paraId="53709993" w14:textId="4A6BE34F" w:rsidR="00BB260B" w:rsidRDefault="00F30CD9" w:rsidP="00F467A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E[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[i])</m:t>
                      </m:r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*0.5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l-1</m:t>
                      </m:r>
                    </m:sub>
                  </m:sSub>
                </m:den>
              </m:f>
            </m:e>
          </m:rad>
        </m:oMath>
      </m:oMathPara>
    </w:p>
    <w:p w14:paraId="2501AB58" w14:textId="77777777" w:rsidR="004F247B" w:rsidRDefault="004F247B" w:rsidP="00F467A9">
      <w:pPr>
        <w:rPr>
          <w:rFonts w:eastAsiaTheme="minorEastAsia"/>
          <w:lang w:val="en-US"/>
        </w:rPr>
      </w:pPr>
    </w:p>
    <w:p w14:paraId="4368305E" w14:textId="77777777" w:rsidR="00E346BD" w:rsidRDefault="00E346BD" w:rsidP="00F467A9">
      <w:pPr>
        <w:rPr>
          <w:rFonts w:eastAsiaTheme="minorEastAsia"/>
          <w:lang w:val="en-US"/>
        </w:rPr>
      </w:pPr>
    </w:p>
    <w:p w14:paraId="18B3C11D" w14:textId="77777777" w:rsidR="00E346BD" w:rsidRDefault="00E346BD" w:rsidP="00F467A9">
      <w:pPr>
        <w:rPr>
          <w:rFonts w:eastAsiaTheme="minorEastAsia"/>
          <w:lang w:val="en-US"/>
        </w:rPr>
      </w:pPr>
    </w:p>
    <w:p w14:paraId="15801D68" w14:textId="77777777" w:rsidR="00E346BD" w:rsidRDefault="00E346BD" w:rsidP="00F467A9">
      <w:pPr>
        <w:rPr>
          <w:rFonts w:eastAsiaTheme="minorEastAsia"/>
          <w:lang w:val="en-US"/>
        </w:rPr>
      </w:pPr>
    </w:p>
    <w:p w14:paraId="4204D635" w14:textId="77777777" w:rsidR="00E346BD" w:rsidRDefault="00E346BD" w:rsidP="00F467A9">
      <w:pPr>
        <w:rPr>
          <w:rFonts w:eastAsiaTheme="minorEastAsia"/>
          <w:lang w:val="en-US"/>
        </w:rPr>
      </w:pPr>
    </w:p>
    <w:p w14:paraId="1A64A590" w14:textId="77777777" w:rsidR="00E346BD" w:rsidRDefault="00E346BD" w:rsidP="00F467A9">
      <w:pPr>
        <w:rPr>
          <w:rFonts w:eastAsiaTheme="minorEastAsia"/>
          <w:lang w:val="en-US"/>
        </w:rPr>
      </w:pPr>
    </w:p>
    <w:p w14:paraId="33BC787B" w14:textId="77777777" w:rsidR="00E346BD" w:rsidRDefault="00E346BD" w:rsidP="00F467A9">
      <w:pPr>
        <w:rPr>
          <w:rFonts w:eastAsiaTheme="minorEastAsia"/>
          <w:lang w:val="en-US"/>
        </w:rPr>
      </w:pPr>
    </w:p>
    <w:p w14:paraId="63C65D1C" w14:textId="77777777" w:rsidR="00E346BD" w:rsidRDefault="00E346BD" w:rsidP="00F467A9">
      <w:pPr>
        <w:rPr>
          <w:rFonts w:eastAsiaTheme="minorEastAsia"/>
          <w:lang w:val="en-US"/>
        </w:rPr>
      </w:pPr>
    </w:p>
    <w:p w14:paraId="29932A88" w14:textId="77777777" w:rsidR="00E346BD" w:rsidRDefault="00E346BD" w:rsidP="00F467A9">
      <w:pPr>
        <w:rPr>
          <w:rFonts w:eastAsiaTheme="minorEastAsia"/>
          <w:lang w:val="en-US"/>
        </w:rPr>
      </w:pPr>
    </w:p>
    <w:p w14:paraId="04423988" w14:textId="77777777" w:rsidR="00E346BD" w:rsidRDefault="00E346BD" w:rsidP="00F467A9">
      <w:pPr>
        <w:rPr>
          <w:rFonts w:eastAsiaTheme="minorEastAsia"/>
          <w:lang w:val="en-US"/>
        </w:rPr>
      </w:pPr>
    </w:p>
    <w:p w14:paraId="1FE30FEF" w14:textId="77777777" w:rsidR="00E346BD" w:rsidRDefault="00E346BD" w:rsidP="00F467A9">
      <w:pPr>
        <w:rPr>
          <w:rFonts w:eastAsiaTheme="minorEastAsia"/>
          <w:lang w:val="en-US"/>
        </w:rPr>
      </w:pPr>
    </w:p>
    <w:p w14:paraId="0ECEF270" w14:textId="77777777" w:rsidR="00E346BD" w:rsidRDefault="00E346BD" w:rsidP="00F467A9">
      <w:pPr>
        <w:rPr>
          <w:rFonts w:eastAsiaTheme="minorEastAsia"/>
          <w:lang w:val="en-US"/>
        </w:rPr>
      </w:pPr>
    </w:p>
    <w:p w14:paraId="4BD2F0E1" w14:textId="77777777" w:rsidR="00E346BD" w:rsidRDefault="00E346BD" w:rsidP="00F467A9">
      <w:pPr>
        <w:rPr>
          <w:rFonts w:eastAsiaTheme="minorEastAsia"/>
          <w:lang w:val="en-US"/>
        </w:rPr>
      </w:pPr>
    </w:p>
    <w:p w14:paraId="37FAA118" w14:textId="77777777" w:rsidR="00E346BD" w:rsidRDefault="00E346BD" w:rsidP="00F467A9">
      <w:pPr>
        <w:rPr>
          <w:rFonts w:eastAsiaTheme="minorEastAsia"/>
          <w:lang w:val="en-US"/>
        </w:rPr>
      </w:pPr>
    </w:p>
    <w:p w14:paraId="7BDE1BEE" w14:textId="77777777" w:rsidR="00E346BD" w:rsidRDefault="00E346BD" w:rsidP="00F467A9">
      <w:pPr>
        <w:rPr>
          <w:rFonts w:eastAsiaTheme="minorEastAsia"/>
          <w:lang w:val="en-US"/>
        </w:rPr>
      </w:pPr>
    </w:p>
    <w:p w14:paraId="13CA12DF" w14:textId="77777777" w:rsidR="00E346BD" w:rsidRDefault="00E346BD" w:rsidP="00F467A9">
      <w:pPr>
        <w:rPr>
          <w:rFonts w:eastAsiaTheme="minorEastAsia"/>
          <w:lang w:val="en-US"/>
        </w:rPr>
      </w:pPr>
    </w:p>
    <w:p w14:paraId="7CB65904" w14:textId="77777777" w:rsidR="00E346BD" w:rsidRDefault="00E346BD" w:rsidP="00F467A9">
      <w:pPr>
        <w:rPr>
          <w:rFonts w:eastAsiaTheme="minorEastAsia"/>
          <w:lang w:val="en-US"/>
        </w:rPr>
      </w:pPr>
    </w:p>
    <w:p w14:paraId="63D32A31" w14:textId="77777777" w:rsidR="00E346BD" w:rsidRDefault="00E346BD" w:rsidP="00F467A9">
      <w:pPr>
        <w:rPr>
          <w:rFonts w:eastAsiaTheme="minorEastAsia"/>
          <w:lang w:val="en-US"/>
        </w:rPr>
      </w:pPr>
    </w:p>
    <w:p w14:paraId="0E022715" w14:textId="77777777" w:rsidR="00E346BD" w:rsidRDefault="00E346BD" w:rsidP="00F467A9">
      <w:pPr>
        <w:rPr>
          <w:rFonts w:eastAsiaTheme="minorEastAsia"/>
          <w:lang w:val="en-US"/>
        </w:rPr>
      </w:pPr>
    </w:p>
    <w:p w14:paraId="77BE25E9" w14:textId="77777777" w:rsidR="00E346BD" w:rsidRPr="004F247B" w:rsidRDefault="00E346BD" w:rsidP="00F467A9">
      <w:pPr>
        <w:rPr>
          <w:rFonts w:eastAsiaTheme="minorEastAsia"/>
          <w:lang w:val="en-US"/>
        </w:rPr>
      </w:pPr>
    </w:p>
    <w:p w14:paraId="3DAF5331" w14:textId="3F19E768" w:rsidR="00AC4889" w:rsidRPr="00DE7D47" w:rsidRDefault="00AC4889" w:rsidP="007C6529">
      <w:pPr>
        <w:rPr>
          <w:b/>
          <w:bCs/>
          <w:sz w:val="24"/>
          <w:szCs w:val="24"/>
          <w:lang w:val="en-US"/>
        </w:rPr>
      </w:pPr>
      <w:r w:rsidRPr="00DE7D47">
        <w:rPr>
          <w:b/>
          <w:bCs/>
          <w:sz w:val="24"/>
          <w:szCs w:val="24"/>
          <w:lang w:val="en-US"/>
        </w:rPr>
        <w:lastRenderedPageBreak/>
        <w:t>Question 5 – MLP and Invariance</w:t>
      </w:r>
    </w:p>
    <w:p w14:paraId="32985A49" w14:textId="5D1FC485" w:rsidR="00235CE4" w:rsidRPr="00972A8B" w:rsidRDefault="003C18A9" w:rsidP="00972A8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activation </w:t>
      </w:r>
      <w:r w:rsidR="00235CE4">
        <w:rPr>
          <w:lang w:val="en-US"/>
        </w:rPr>
        <w:t>function (</w:t>
      </w:r>
      <w:r w:rsidR="000A1462">
        <w:rPr>
          <w:lang w:val="en-US"/>
        </w:rPr>
        <w:t>Leaky RELU)</w:t>
      </w:r>
      <w:r w:rsidR="007D443D">
        <w:rPr>
          <w:lang w:val="en-US"/>
        </w:rPr>
        <w:t xml:space="preserve"> is</w:t>
      </w:r>
      <w:r>
        <w:rPr>
          <w:lang w:val="en-US"/>
        </w:rPr>
        <w:t xml:space="preserve"> the only invar</w:t>
      </w:r>
      <w:r w:rsidR="00CB389B">
        <w:rPr>
          <w:lang w:val="en-US"/>
        </w:rPr>
        <w:t>ia</w:t>
      </w:r>
      <w:r>
        <w:rPr>
          <w:lang w:val="en-US"/>
        </w:rPr>
        <w:t>nce in this network</w:t>
      </w:r>
      <w:r w:rsidR="000A1462">
        <w:rPr>
          <w:lang w:val="en-US"/>
        </w:rPr>
        <w:t xml:space="preserve"> when </w:t>
      </w:r>
      <m:oMath>
        <m:r>
          <w:rPr>
            <w:rFonts w:ascii="Cambria Math" w:hAnsi="Cambria Math"/>
            <w:lang w:val="en-US"/>
          </w:rPr>
          <m:t>0&lt;</m:t>
        </m:r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&lt;1</m:t>
        </m:r>
      </m:oMath>
    </w:p>
    <w:p w14:paraId="04D180A5" w14:textId="5FDC7F97" w:rsidR="00126A97" w:rsidRDefault="007D6C94" w:rsidP="007C652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LeakyRele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pcx,cx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px,x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*LeakyRelu</m:t>
          </m:r>
        </m:oMath>
      </m:oMathPara>
    </w:p>
    <w:p w14:paraId="73E23B5D" w14:textId="641FEB0F" w:rsidR="005E4FBC" w:rsidRDefault="00107BA7" w:rsidP="005E4FBC">
      <w:pPr>
        <w:rPr>
          <w:lang w:val="en-US"/>
        </w:rPr>
      </w:pPr>
      <w:r>
        <w:rPr>
          <w:lang w:val="en-US"/>
        </w:rPr>
        <w:t xml:space="preserve">*** the *= </w:t>
      </w:r>
      <w:r w:rsidR="003C1AAA">
        <w:rPr>
          <w:lang w:val="en-US"/>
        </w:rPr>
        <w:t>is possible since the arguments of the max function are two linear functions.</w:t>
      </w:r>
    </w:p>
    <w:p w14:paraId="6CCB3F7B" w14:textId="77777777" w:rsidR="001C457D" w:rsidRDefault="001C457D" w:rsidP="005E4FBC">
      <w:pPr>
        <w:rPr>
          <w:lang w:val="en-US"/>
        </w:rPr>
      </w:pPr>
    </w:p>
    <w:p w14:paraId="40E310F6" w14:textId="63BB4052" w:rsidR="00126A97" w:rsidRDefault="00744EA9" w:rsidP="002E62E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this case we need to force the parameters for each </w:t>
      </w:r>
      <w:r w:rsidR="0071022A">
        <w:rPr>
          <w:lang w:val="en-US"/>
        </w:rPr>
        <w:t>row in the input matrix to be symmetric meaning the first and last element parameter should be the same along the d-axis.</w:t>
      </w:r>
    </w:p>
    <w:p w14:paraId="4322D0AB" w14:textId="77777777" w:rsidR="00C36F09" w:rsidRDefault="00C36F09" w:rsidP="00C36F09">
      <w:pPr>
        <w:pStyle w:val="ListParagraph"/>
        <w:rPr>
          <w:lang w:val="en-US"/>
        </w:rPr>
      </w:pPr>
      <w:r>
        <w:rPr>
          <w:lang w:val="en-US"/>
        </w:rPr>
        <w:t>Foreach row in input matrix:</w:t>
      </w:r>
    </w:p>
    <w:p w14:paraId="5F1FCF5A" w14:textId="3A13A4CA" w:rsidR="00C36F09" w:rsidRDefault="006C7D20" w:rsidP="00C36F09">
      <w:pPr>
        <w:pStyle w:val="ListParagraph"/>
        <w:ind w:firstLine="720"/>
        <w:rPr>
          <w:lang w:val="en-US"/>
        </w:rPr>
      </w:pPr>
      <w:r w:rsidRPr="00C36F09">
        <w:rPr>
          <w:lang w:val="en-US"/>
        </w:rPr>
        <w:t xml:space="preserve">Foreach </w:t>
      </w:r>
      <w:r w:rsidR="00C36F09">
        <w:rPr>
          <w:lang w:val="en-US"/>
        </w:rPr>
        <w:t>col</w:t>
      </w:r>
      <w:r w:rsidRPr="00C36F09">
        <w:rPr>
          <w:lang w:val="en-US"/>
        </w:rPr>
        <w:t xml:space="preserve"> in </w:t>
      </w:r>
      <w:r w:rsidR="00C36F09" w:rsidRPr="00C36F09">
        <w:rPr>
          <w:lang w:val="en-US"/>
        </w:rPr>
        <w:t>range(</w:t>
      </w:r>
      <w:r w:rsidRPr="00C36F09">
        <w:rPr>
          <w:lang w:val="en-US"/>
        </w:rPr>
        <w:t>d</w:t>
      </w:r>
      <w:r w:rsidR="00A9744D">
        <w:rPr>
          <w:lang w:val="en-US"/>
        </w:rPr>
        <w:t>/2</w:t>
      </w:r>
      <w:r w:rsidR="00C36F09" w:rsidRPr="00C36F09">
        <w:rPr>
          <w:lang w:val="en-US"/>
        </w:rPr>
        <w:t xml:space="preserve">) : </w:t>
      </w:r>
    </w:p>
    <w:p w14:paraId="73A18EF4" w14:textId="5D315CAD" w:rsidR="00EB3D39" w:rsidRDefault="00C36F09" w:rsidP="0060753B">
      <w:pPr>
        <w:pStyle w:val="ListParagraph"/>
        <w:ind w:left="1440" w:firstLine="720"/>
        <w:rPr>
          <w:lang w:val="en-US"/>
        </w:rPr>
      </w:pPr>
      <w:r w:rsidRPr="00C36F09">
        <w:rPr>
          <w:lang w:val="en-US"/>
        </w:rPr>
        <w:t>w[</w:t>
      </w:r>
      <w:proofErr w:type="spellStart"/>
      <w:r>
        <w:rPr>
          <w:lang w:val="en-US"/>
        </w:rPr>
        <w:t>row,</w:t>
      </w:r>
      <w:r w:rsidR="00A9744D">
        <w:rPr>
          <w:lang w:val="en-US"/>
        </w:rPr>
        <w:t>col</w:t>
      </w:r>
      <w:proofErr w:type="spellEnd"/>
      <w:r w:rsidRPr="00C36F09">
        <w:rPr>
          <w:lang w:val="en-US"/>
        </w:rPr>
        <w:t>]</w:t>
      </w:r>
      <w:r w:rsidR="00A9744D">
        <w:rPr>
          <w:lang w:val="en-US"/>
        </w:rPr>
        <w:t xml:space="preserve"> == w[row, d-col]</w:t>
      </w:r>
    </w:p>
    <w:p w14:paraId="7EA9A96D" w14:textId="77777777" w:rsidR="0060753B" w:rsidRPr="0060753B" w:rsidRDefault="0060753B" w:rsidP="0060753B">
      <w:pPr>
        <w:rPr>
          <w:lang w:val="en-US"/>
        </w:rPr>
      </w:pPr>
    </w:p>
    <w:p w14:paraId="59B60713" w14:textId="005F8E82" w:rsidR="00957795" w:rsidRPr="00957795" w:rsidRDefault="000812E1" w:rsidP="0095779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need to force </w:t>
      </w:r>
      <w:r w:rsidR="00E205BA">
        <w:rPr>
          <w:lang w:val="en-US"/>
        </w:rPr>
        <w:t>the same</w:t>
      </w:r>
      <w:r>
        <w:rPr>
          <w:lang w:val="en-US"/>
        </w:rPr>
        <w:t xml:space="preserve"> parameters across </w:t>
      </w:r>
      <w:r w:rsidR="00EB3D39">
        <w:rPr>
          <w:lang w:val="en-US"/>
        </w:rPr>
        <w:t>equivalent rows, meaning all parameters in row 1 are the same as the parameters in row 4, same goes for rows 2 and 3.</w:t>
      </w:r>
    </w:p>
    <w:p w14:paraId="61631990" w14:textId="17E36BB3" w:rsidR="00126A97" w:rsidRDefault="00126A97" w:rsidP="0029768D">
      <w:pPr>
        <w:ind w:left="360"/>
        <w:rPr>
          <w:lang w:val="en-US"/>
        </w:rPr>
      </w:pPr>
    </w:p>
    <w:p w14:paraId="4EE38165" w14:textId="6D546C65" w:rsidR="0029768D" w:rsidRDefault="0045743B" w:rsidP="002976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(a) </w:t>
      </w:r>
      <w:r w:rsidR="0029768D">
        <w:rPr>
          <w:lang w:val="en-US"/>
        </w:rPr>
        <w:t xml:space="preserve">The network is already trained so the positive neurons will still fire a positive result and the negative neurons will still fire a negative result, since the network is only a single layer no </w:t>
      </w:r>
      <w:r w:rsidR="00456320">
        <w:rPr>
          <w:lang w:val="en-US"/>
        </w:rPr>
        <w:t>propagated change takes effect, hence no change at all in the classification.</w:t>
      </w:r>
    </w:p>
    <w:p w14:paraId="600DEDCC" w14:textId="0CE416D8" w:rsidR="0045743B" w:rsidRDefault="0045743B" w:rsidP="0045743B">
      <w:pPr>
        <w:ind w:left="720"/>
        <w:rPr>
          <w:lang w:val="en-US"/>
        </w:rPr>
      </w:pPr>
      <w:r>
        <w:rPr>
          <w:lang w:val="en-US"/>
        </w:rPr>
        <w:t xml:space="preserve">(b) </w:t>
      </w:r>
      <w:r w:rsidR="00567F52">
        <w:rPr>
          <w:lang w:val="en-US"/>
        </w:rPr>
        <w:t xml:space="preserve">the learning rate is multiplied by c hence </w:t>
      </w:r>
      <w:r w:rsidR="0017021D">
        <w:rPr>
          <w:lang w:val="en-US"/>
        </w:rPr>
        <w:t>we</w:t>
      </w:r>
      <w:r w:rsidR="00456CCC">
        <w:rPr>
          <w:lang w:val="en-US"/>
        </w:rPr>
        <w:t xml:space="preserve"> expect the algorithm to never converge if the multiplication c*a is greater than 1.</w:t>
      </w:r>
    </w:p>
    <w:p w14:paraId="758A9C68" w14:textId="463B97F6" w:rsidR="008A613A" w:rsidRPr="0045743B" w:rsidRDefault="008A613A" w:rsidP="0045743B">
      <w:pPr>
        <w:ind w:left="720"/>
        <w:rPr>
          <w:lang w:val="en-US"/>
        </w:rPr>
      </w:pPr>
      <w:r>
        <w:rPr>
          <w:lang w:val="en-US"/>
        </w:rPr>
        <w:t xml:space="preserve">(c) one way to eliminate the effect of this constant is by </w:t>
      </w:r>
      <w:r w:rsidR="005321C6">
        <w:rPr>
          <w:lang w:val="en-US"/>
        </w:rPr>
        <w:t xml:space="preserve">making </w:t>
      </w:r>
      <w:r w:rsidR="00172C25">
        <w:rPr>
          <w:lang w:val="en-US"/>
        </w:rPr>
        <w:t xml:space="preserve">each </w:t>
      </w:r>
      <w:r w:rsidR="00C5197D">
        <w:rPr>
          <w:lang w:val="en-US"/>
        </w:rPr>
        <w:t>column a one hot encoding</w:t>
      </w:r>
      <w:r w:rsidR="003C0E33">
        <w:rPr>
          <w:lang w:val="en-US"/>
        </w:rPr>
        <w:t xml:space="preserve"> only one row is turned on</w:t>
      </w:r>
      <w:r w:rsidR="00C5197D">
        <w:rPr>
          <w:lang w:val="en-US"/>
        </w:rPr>
        <w:t>.</w:t>
      </w:r>
    </w:p>
    <w:p w14:paraId="5DF21563" w14:textId="77777777" w:rsidR="00126A97" w:rsidRDefault="00126A97" w:rsidP="007C6529">
      <w:pPr>
        <w:rPr>
          <w:lang w:val="en-US"/>
        </w:rPr>
      </w:pPr>
    </w:p>
    <w:p w14:paraId="372C877E" w14:textId="77777777" w:rsidR="00126A97" w:rsidRDefault="00126A97" w:rsidP="007C6529">
      <w:pPr>
        <w:rPr>
          <w:lang w:val="en-US"/>
        </w:rPr>
      </w:pPr>
    </w:p>
    <w:p w14:paraId="14D7D4AD" w14:textId="77777777" w:rsidR="00126A97" w:rsidRDefault="00126A97" w:rsidP="007C6529">
      <w:pPr>
        <w:rPr>
          <w:lang w:val="en-US"/>
        </w:rPr>
      </w:pPr>
    </w:p>
    <w:p w14:paraId="183EEEC5" w14:textId="77777777" w:rsidR="00126A97" w:rsidRDefault="00126A97" w:rsidP="007C6529">
      <w:pPr>
        <w:rPr>
          <w:lang w:val="en-US"/>
        </w:rPr>
      </w:pPr>
    </w:p>
    <w:p w14:paraId="521EE675" w14:textId="77777777" w:rsidR="00126A97" w:rsidRDefault="00126A97" w:rsidP="007C6529">
      <w:pPr>
        <w:rPr>
          <w:lang w:val="en-US"/>
        </w:rPr>
      </w:pPr>
    </w:p>
    <w:p w14:paraId="5B3BF797" w14:textId="77777777" w:rsidR="00126A97" w:rsidRDefault="00126A97" w:rsidP="007C6529">
      <w:pPr>
        <w:rPr>
          <w:lang w:val="en-US"/>
        </w:rPr>
      </w:pPr>
    </w:p>
    <w:p w14:paraId="6B2F43FD" w14:textId="77777777" w:rsidR="00126A97" w:rsidRDefault="00126A97" w:rsidP="007C6529">
      <w:pPr>
        <w:rPr>
          <w:lang w:val="en-US"/>
        </w:rPr>
      </w:pPr>
    </w:p>
    <w:p w14:paraId="140A10DB" w14:textId="77777777" w:rsidR="00126A97" w:rsidRDefault="00126A97" w:rsidP="007C6529">
      <w:pPr>
        <w:rPr>
          <w:lang w:val="en-US"/>
        </w:rPr>
      </w:pPr>
    </w:p>
    <w:p w14:paraId="56BB640D" w14:textId="77777777" w:rsidR="00126A97" w:rsidRDefault="00126A97" w:rsidP="007C6529">
      <w:pPr>
        <w:rPr>
          <w:lang w:val="en-US"/>
        </w:rPr>
      </w:pPr>
    </w:p>
    <w:p w14:paraId="32410925" w14:textId="77777777" w:rsidR="00126A97" w:rsidRDefault="00126A97" w:rsidP="007C6529">
      <w:pPr>
        <w:rPr>
          <w:lang w:val="en-US"/>
        </w:rPr>
      </w:pPr>
    </w:p>
    <w:p w14:paraId="5BAD1B80" w14:textId="77777777" w:rsidR="00126A97" w:rsidRDefault="00126A97" w:rsidP="007C6529">
      <w:pPr>
        <w:rPr>
          <w:lang w:val="en-US"/>
        </w:rPr>
      </w:pPr>
    </w:p>
    <w:p w14:paraId="55F92DC2" w14:textId="77777777" w:rsidR="00126A97" w:rsidRDefault="00126A97" w:rsidP="007C6529">
      <w:pPr>
        <w:rPr>
          <w:lang w:val="en-US"/>
        </w:rPr>
      </w:pPr>
    </w:p>
    <w:p w14:paraId="081D6F61" w14:textId="162115C9" w:rsidR="00F13C06" w:rsidRPr="000E48EA" w:rsidRDefault="0049759F" w:rsidP="00F13C06">
      <w:pPr>
        <w:rPr>
          <w:b/>
          <w:bCs/>
          <w:lang w:val="en-US"/>
        </w:rPr>
      </w:pPr>
      <w:r w:rsidRPr="000E48EA">
        <w:rPr>
          <w:b/>
          <w:bCs/>
          <w:lang w:val="en-US"/>
        </w:rPr>
        <w:lastRenderedPageBreak/>
        <w:t>Question 6 – VGG Architecture</w:t>
      </w:r>
    </w:p>
    <w:p w14:paraId="4840DD56" w14:textId="4E658F4C" w:rsidR="007E3E65" w:rsidRPr="000E48EA" w:rsidRDefault="00F13C06" w:rsidP="00F13C06">
      <w:pPr>
        <w:pStyle w:val="ListParagraph"/>
        <w:numPr>
          <w:ilvl w:val="0"/>
          <w:numId w:val="9"/>
        </w:numPr>
        <w:rPr>
          <w:rFonts w:eastAsiaTheme="minorEastAsia"/>
          <w:b/>
          <w:bCs/>
          <w:lang w:val="en-US"/>
        </w:rPr>
      </w:pPr>
      <w:r w:rsidRPr="000E48EA">
        <w:rPr>
          <w:rFonts w:eastAsiaTheme="minorEastAsia"/>
          <w:b/>
          <w:bCs/>
          <w:lang w:val="en-US"/>
        </w:rPr>
        <w:t xml:space="preserve">Complete the </w:t>
      </w:r>
      <w:r w:rsidR="000C08AE" w:rsidRPr="000E48EA">
        <w:rPr>
          <w:rFonts w:eastAsiaTheme="minorEastAsia"/>
          <w:b/>
          <w:bCs/>
          <w:lang w:val="en-US"/>
        </w:rPr>
        <w:t>network</w:t>
      </w:r>
      <w:r w:rsidRPr="000E48EA">
        <w:rPr>
          <w:rFonts w:eastAsiaTheme="minorEastAsia"/>
          <w:b/>
          <w:bCs/>
          <w:lang w:val="en-US"/>
        </w:rPr>
        <w:t xml:space="preserve">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3804" w14:paraId="35A88218" w14:textId="77777777" w:rsidTr="00031758">
        <w:tc>
          <w:tcPr>
            <w:tcW w:w="3005" w:type="dxa"/>
          </w:tcPr>
          <w:p w14:paraId="71C2CE36" w14:textId="4999E05A" w:rsidR="005B3804" w:rsidRPr="00F34591" w:rsidRDefault="005B3804" w:rsidP="00031758">
            <w:pPr>
              <w:jc w:val="center"/>
              <w:rPr>
                <w:b/>
                <w:bCs/>
                <w:lang w:val="en-US"/>
              </w:rPr>
            </w:pPr>
            <w:r w:rsidRPr="00F34591">
              <w:rPr>
                <w:b/>
                <w:bCs/>
                <w:lang w:val="en-US"/>
              </w:rPr>
              <w:t>Layer</w:t>
            </w:r>
          </w:p>
        </w:tc>
        <w:tc>
          <w:tcPr>
            <w:tcW w:w="3005" w:type="dxa"/>
          </w:tcPr>
          <w:p w14:paraId="596DEA12" w14:textId="7088F285" w:rsidR="005B3804" w:rsidRPr="00F34591" w:rsidRDefault="002D290E" w:rsidP="00031758">
            <w:pPr>
              <w:jc w:val="center"/>
              <w:rPr>
                <w:b/>
                <w:bCs/>
                <w:lang w:val="en-US"/>
              </w:rPr>
            </w:pPr>
            <w:r w:rsidRPr="00F34591">
              <w:rPr>
                <w:b/>
                <w:bCs/>
                <w:lang w:val="en-US"/>
              </w:rPr>
              <w:t>Output Dimension</w:t>
            </w:r>
          </w:p>
        </w:tc>
        <w:tc>
          <w:tcPr>
            <w:tcW w:w="3006" w:type="dxa"/>
          </w:tcPr>
          <w:p w14:paraId="68B9A980" w14:textId="45FE6CEF" w:rsidR="005B3804" w:rsidRPr="00F34591" w:rsidRDefault="002D290E" w:rsidP="00031758">
            <w:pPr>
              <w:jc w:val="center"/>
              <w:rPr>
                <w:b/>
                <w:bCs/>
                <w:lang w:val="en-US"/>
              </w:rPr>
            </w:pPr>
            <w:r w:rsidRPr="00F34591">
              <w:rPr>
                <w:b/>
                <w:bCs/>
                <w:lang w:val="en-US"/>
              </w:rPr>
              <w:t>Number of parameters</w:t>
            </w:r>
          </w:p>
        </w:tc>
      </w:tr>
      <w:tr w:rsidR="00592E1F" w14:paraId="3CF185B9" w14:textId="77777777" w:rsidTr="00031758">
        <w:tc>
          <w:tcPr>
            <w:tcW w:w="3005" w:type="dxa"/>
          </w:tcPr>
          <w:p w14:paraId="6D477482" w14:textId="64859609" w:rsidR="00592E1F" w:rsidRDefault="00592E1F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05" w:type="dxa"/>
          </w:tcPr>
          <w:p w14:paraId="694D85A7" w14:textId="10B25D5B" w:rsidR="00592E1F" w:rsidRDefault="0076255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224x224x3</w:t>
            </w:r>
          </w:p>
        </w:tc>
        <w:tc>
          <w:tcPr>
            <w:tcW w:w="3006" w:type="dxa"/>
          </w:tcPr>
          <w:p w14:paraId="5E0D3D32" w14:textId="6253CAA2" w:rsidR="00592E1F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3804" w14:paraId="5D3C9CEF" w14:textId="77777777" w:rsidTr="00031758">
        <w:tc>
          <w:tcPr>
            <w:tcW w:w="3005" w:type="dxa"/>
          </w:tcPr>
          <w:p w14:paraId="1C93B075" w14:textId="5B47AED4" w:rsidR="005B3804" w:rsidRDefault="002D290E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CONV3-64</w:t>
            </w:r>
          </w:p>
        </w:tc>
        <w:tc>
          <w:tcPr>
            <w:tcW w:w="3005" w:type="dxa"/>
          </w:tcPr>
          <w:p w14:paraId="68E534E5" w14:textId="5F51E2BB" w:rsidR="005B3804" w:rsidRDefault="006064B9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224x224x</w:t>
            </w:r>
            <w:r w:rsidR="00C32340">
              <w:rPr>
                <w:lang w:val="en-US"/>
              </w:rPr>
              <w:t>64</w:t>
            </w:r>
          </w:p>
        </w:tc>
        <w:tc>
          <w:tcPr>
            <w:tcW w:w="3006" w:type="dxa"/>
          </w:tcPr>
          <w:p w14:paraId="3C2B1E77" w14:textId="6AF7D20E" w:rsidR="005B3804" w:rsidRDefault="00B0236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1792</w:t>
            </w:r>
          </w:p>
        </w:tc>
      </w:tr>
      <w:tr w:rsidR="00762552" w14:paraId="12CDD5E2" w14:textId="77777777" w:rsidTr="00031758">
        <w:tc>
          <w:tcPr>
            <w:tcW w:w="3005" w:type="dxa"/>
          </w:tcPr>
          <w:p w14:paraId="28F951F6" w14:textId="19550AF7" w:rsidR="00762552" w:rsidRDefault="0076255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  <w:tc>
          <w:tcPr>
            <w:tcW w:w="3005" w:type="dxa"/>
          </w:tcPr>
          <w:p w14:paraId="7FCA1238" w14:textId="383E27A2" w:rsidR="00762552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224x224x64</w:t>
            </w:r>
          </w:p>
        </w:tc>
        <w:tc>
          <w:tcPr>
            <w:tcW w:w="3006" w:type="dxa"/>
          </w:tcPr>
          <w:p w14:paraId="0629F5F8" w14:textId="43919606" w:rsidR="00762552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2340" w14:paraId="4F07145F" w14:textId="77777777" w:rsidTr="00031758">
        <w:tc>
          <w:tcPr>
            <w:tcW w:w="3005" w:type="dxa"/>
          </w:tcPr>
          <w:p w14:paraId="10418957" w14:textId="514F17E0" w:rsidR="00C32340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POOL2</w:t>
            </w:r>
          </w:p>
        </w:tc>
        <w:tc>
          <w:tcPr>
            <w:tcW w:w="3005" w:type="dxa"/>
          </w:tcPr>
          <w:p w14:paraId="3D3E9543" w14:textId="1D48D3A7" w:rsidR="00C32340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112</w:t>
            </w:r>
            <w:r>
              <w:rPr>
                <w:lang w:val="en-US"/>
              </w:rPr>
              <w:t>x64</w:t>
            </w:r>
          </w:p>
        </w:tc>
        <w:tc>
          <w:tcPr>
            <w:tcW w:w="3006" w:type="dxa"/>
          </w:tcPr>
          <w:p w14:paraId="24F11032" w14:textId="4335309B" w:rsidR="00C32340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3804" w14:paraId="320255E1" w14:textId="77777777" w:rsidTr="00031758">
        <w:tc>
          <w:tcPr>
            <w:tcW w:w="3005" w:type="dxa"/>
          </w:tcPr>
          <w:p w14:paraId="795D77A1" w14:textId="67B38F59" w:rsidR="005B3804" w:rsidRDefault="006064B9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CONV3-128</w:t>
            </w:r>
          </w:p>
        </w:tc>
        <w:tc>
          <w:tcPr>
            <w:tcW w:w="3005" w:type="dxa"/>
          </w:tcPr>
          <w:p w14:paraId="11C35088" w14:textId="7B615C14" w:rsidR="005B3804" w:rsidRDefault="00977FA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112x112x128</w:t>
            </w:r>
          </w:p>
        </w:tc>
        <w:tc>
          <w:tcPr>
            <w:tcW w:w="3006" w:type="dxa"/>
          </w:tcPr>
          <w:p w14:paraId="0CF51A65" w14:textId="44038EC7" w:rsidR="005B3804" w:rsidRDefault="00B0236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  <w:r w:rsidR="0057469A">
              <w:rPr>
                <w:lang w:val="en-US"/>
              </w:rPr>
              <w:t>856</w:t>
            </w:r>
          </w:p>
        </w:tc>
      </w:tr>
      <w:tr w:rsidR="00C32340" w14:paraId="1ABA32D9" w14:textId="77777777" w:rsidTr="00031758">
        <w:tc>
          <w:tcPr>
            <w:tcW w:w="3005" w:type="dxa"/>
          </w:tcPr>
          <w:p w14:paraId="11B5EC06" w14:textId="4C98AD44" w:rsidR="00C32340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  <w:tc>
          <w:tcPr>
            <w:tcW w:w="3005" w:type="dxa"/>
          </w:tcPr>
          <w:p w14:paraId="0B2C5D27" w14:textId="694BDF2C" w:rsidR="00C32340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112x112x128</w:t>
            </w:r>
          </w:p>
        </w:tc>
        <w:tc>
          <w:tcPr>
            <w:tcW w:w="3006" w:type="dxa"/>
          </w:tcPr>
          <w:p w14:paraId="3FFE52C5" w14:textId="5789C8FB" w:rsidR="00C32340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2340" w14:paraId="1EFBE5BC" w14:textId="77777777" w:rsidTr="00031758">
        <w:tc>
          <w:tcPr>
            <w:tcW w:w="3005" w:type="dxa"/>
          </w:tcPr>
          <w:p w14:paraId="03695CBC" w14:textId="183BDE00" w:rsidR="00C32340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POOL2</w:t>
            </w:r>
          </w:p>
        </w:tc>
        <w:tc>
          <w:tcPr>
            <w:tcW w:w="3005" w:type="dxa"/>
          </w:tcPr>
          <w:p w14:paraId="7C174361" w14:textId="67EB3FC0" w:rsidR="00C32340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56</w:t>
            </w:r>
            <w:r>
              <w:rPr>
                <w:lang w:val="en-US"/>
              </w:rPr>
              <w:t>x128</w:t>
            </w:r>
          </w:p>
        </w:tc>
        <w:tc>
          <w:tcPr>
            <w:tcW w:w="3006" w:type="dxa"/>
          </w:tcPr>
          <w:p w14:paraId="2380CB17" w14:textId="34AC7824" w:rsidR="00C32340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3804" w14:paraId="3F147B54" w14:textId="77777777" w:rsidTr="00031758">
        <w:tc>
          <w:tcPr>
            <w:tcW w:w="3005" w:type="dxa"/>
          </w:tcPr>
          <w:p w14:paraId="1EA573A1" w14:textId="4C68F022" w:rsidR="005B3804" w:rsidRDefault="006064B9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CONV3-</w:t>
            </w:r>
            <w:r w:rsidR="00F26A92">
              <w:rPr>
                <w:lang w:val="en-US"/>
              </w:rPr>
              <w:t>256</w:t>
            </w:r>
          </w:p>
        </w:tc>
        <w:tc>
          <w:tcPr>
            <w:tcW w:w="3005" w:type="dxa"/>
          </w:tcPr>
          <w:p w14:paraId="4C51A7A0" w14:textId="1BC8289D" w:rsidR="005B3804" w:rsidRDefault="00346F5F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56x56x256</w:t>
            </w:r>
          </w:p>
        </w:tc>
        <w:tc>
          <w:tcPr>
            <w:tcW w:w="3006" w:type="dxa"/>
          </w:tcPr>
          <w:p w14:paraId="7398918B" w14:textId="44A5BD48" w:rsidR="005B3804" w:rsidRDefault="0057469A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295168</w:t>
            </w:r>
          </w:p>
        </w:tc>
      </w:tr>
      <w:tr w:rsidR="00C32340" w14:paraId="35E0F497" w14:textId="77777777" w:rsidTr="00031758">
        <w:tc>
          <w:tcPr>
            <w:tcW w:w="3005" w:type="dxa"/>
          </w:tcPr>
          <w:p w14:paraId="7C4FC0FC" w14:textId="20F48D22" w:rsidR="00C32340" w:rsidRDefault="00C3234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  <w:tc>
          <w:tcPr>
            <w:tcW w:w="3005" w:type="dxa"/>
          </w:tcPr>
          <w:p w14:paraId="1AAB87CC" w14:textId="691ABD1E" w:rsidR="00C32340" w:rsidRDefault="008C68C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56x56x256</w:t>
            </w:r>
          </w:p>
        </w:tc>
        <w:tc>
          <w:tcPr>
            <w:tcW w:w="3006" w:type="dxa"/>
          </w:tcPr>
          <w:p w14:paraId="41856783" w14:textId="567A80CF" w:rsidR="00C32340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3804" w14:paraId="0B5254E1" w14:textId="77777777" w:rsidTr="00031758">
        <w:tc>
          <w:tcPr>
            <w:tcW w:w="3005" w:type="dxa"/>
          </w:tcPr>
          <w:p w14:paraId="0FCC2CD8" w14:textId="25AC0C23" w:rsidR="005B3804" w:rsidRDefault="00F26A9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CONV3-256</w:t>
            </w:r>
          </w:p>
        </w:tc>
        <w:tc>
          <w:tcPr>
            <w:tcW w:w="3005" w:type="dxa"/>
          </w:tcPr>
          <w:p w14:paraId="26E12074" w14:textId="43C8E0BD" w:rsidR="005B3804" w:rsidRDefault="00346F5F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56x56x256</w:t>
            </w:r>
          </w:p>
        </w:tc>
        <w:tc>
          <w:tcPr>
            <w:tcW w:w="3006" w:type="dxa"/>
          </w:tcPr>
          <w:p w14:paraId="25A6CEA5" w14:textId="6071AF1D" w:rsidR="005B3804" w:rsidRDefault="0057469A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590080</w:t>
            </w:r>
          </w:p>
        </w:tc>
      </w:tr>
      <w:tr w:rsidR="00C32340" w14:paraId="0F50DCE2" w14:textId="77777777" w:rsidTr="00031758">
        <w:tc>
          <w:tcPr>
            <w:tcW w:w="3005" w:type="dxa"/>
          </w:tcPr>
          <w:p w14:paraId="07C29416" w14:textId="41D61F09" w:rsidR="00C32340" w:rsidRDefault="008C68C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  <w:tc>
          <w:tcPr>
            <w:tcW w:w="3005" w:type="dxa"/>
          </w:tcPr>
          <w:p w14:paraId="4EB7D201" w14:textId="250C6B93" w:rsidR="00C32340" w:rsidRDefault="008C68C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56x56x256</w:t>
            </w:r>
          </w:p>
        </w:tc>
        <w:tc>
          <w:tcPr>
            <w:tcW w:w="3006" w:type="dxa"/>
          </w:tcPr>
          <w:p w14:paraId="7D004B2C" w14:textId="2DCAC1D3" w:rsidR="00C32340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2340" w14:paraId="6C11B0E5" w14:textId="77777777" w:rsidTr="00031758">
        <w:tc>
          <w:tcPr>
            <w:tcW w:w="3005" w:type="dxa"/>
          </w:tcPr>
          <w:p w14:paraId="5325B13E" w14:textId="6D45AB7A" w:rsidR="00C32340" w:rsidRDefault="008C68C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POOL2</w:t>
            </w:r>
          </w:p>
        </w:tc>
        <w:tc>
          <w:tcPr>
            <w:tcW w:w="3005" w:type="dxa"/>
          </w:tcPr>
          <w:p w14:paraId="680D7628" w14:textId="7ECA19E9" w:rsidR="00C32340" w:rsidRDefault="008C68C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28</w:t>
            </w:r>
            <w:r>
              <w:rPr>
                <w:lang w:val="en-US"/>
              </w:rPr>
              <w:t>x256</w:t>
            </w:r>
          </w:p>
        </w:tc>
        <w:tc>
          <w:tcPr>
            <w:tcW w:w="3006" w:type="dxa"/>
          </w:tcPr>
          <w:p w14:paraId="677AC62E" w14:textId="29AEB10B" w:rsidR="00C32340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3804" w14:paraId="2AE72AC6" w14:textId="77777777" w:rsidTr="00031758">
        <w:tc>
          <w:tcPr>
            <w:tcW w:w="3005" w:type="dxa"/>
          </w:tcPr>
          <w:p w14:paraId="708EF368" w14:textId="2E4FB943" w:rsidR="005B3804" w:rsidRDefault="00F26A9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CONV3</w:t>
            </w:r>
            <w:r w:rsidR="004F160D">
              <w:rPr>
                <w:lang w:val="en-US"/>
              </w:rPr>
              <w:t>-512</w:t>
            </w:r>
          </w:p>
        </w:tc>
        <w:tc>
          <w:tcPr>
            <w:tcW w:w="3005" w:type="dxa"/>
          </w:tcPr>
          <w:p w14:paraId="371CDB69" w14:textId="6472DC51" w:rsidR="005B3804" w:rsidRDefault="00346F5F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28x28x</w:t>
            </w:r>
            <w:r w:rsidR="005567E0">
              <w:rPr>
                <w:lang w:val="en-US"/>
              </w:rPr>
              <w:t>512</w:t>
            </w:r>
          </w:p>
        </w:tc>
        <w:tc>
          <w:tcPr>
            <w:tcW w:w="3006" w:type="dxa"/>
          </w:tcPr>
          <w:p w14:paraId="691A2415" w14:textId="74D1FACB" w:rsidR="005B3804" w:rsidRDefault="0057469A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1180160</w:t>
            </w:r>
          </w:p>
        </w:tc>
      </w:tr>
      <w:tr w:rsidR="002C655B" w14:paraId="5EDCE79E" w14:textId="77777777" w:rsidTr="00031758">
        <w:tc>
          <w:tcPr>
            <w:tcW w:w="3005" w:type="dxa"/>
          </w:tcPr>
          <w:p w14:paraId="4BC5E7B6" w14:textId="67850570" w:rsidR="002C655B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  <w:tc>
          <w:tcPr>
            <w:tcW w:w="3005" w:type="dxa"/>
          </w:tcPr>
          <w:p w14:paraId="02571659" w14:textId="0A179B4C" w:rsidR="002C655B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28x28x512</w:t>
            </w:r>
          </w:p>
        </w:tc>
        <w:tc>
          <w:tcPr>
            <w:tcW w:w="3006" w:type="dxa"/>
          </w:tcPr>
          <w:p w14:paraId="62011704" w14:textId="0025154C" w:rsidR="002C655B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3804" w14:paraId="18362B0A" w14:textId="77777777" w:rsidTr="00031758">
        <w:tc>
          <w:tcPr>
            <w:tcW w:w="3005" w:type="dxa"/>
          </w:tcPr>
          <w:p w14:paraId="0160AC0D" w14:textId="64C53052" w:rsidR="005B3804" w:rsidRDefault="004F160D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CONV3-512</w:t>
            </w:r>
          </w:p>
        </w:tc>
        <w:tc>
          <w:tcPr>
            <w:tcW w:w="3005" w:type="dxa"/>
          </w:tcPr>
          <w:p w14:paraId="74B51216" w14:textId="472684E6" w:rsidR="005B3804" w:rsidRDefault="005567E0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28x28x512</w:t>
            </w:r>
          </w:p>
        </w:tc>
        <w:tc>
          <w:tcPr>
            <w:tcW w:w="3006" w:type="dxa"/>
          </w:tcPr>
          <w:p w14:paraId="6183CC01" w14:textId="5FBA86F8" w:rsidR="005B3804" w:rsidRDefault="00471B7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2359808</w:t>
            </w:r>
          </w:p>
        </w:tc>
      </w:tr>
      <w:tr w:rsidR="002C655B" w14:paraId="7F810D7A" w14:textId="77777777" w:rsidTr="00031758">
        <w:tc>
          <w:tcPr>
            <w:tcW w:w="3005" w:type="dxa"/>
          </w:tcPr>
          <w:p w14:paraId="3D131F77" w14:textId="767A2D42" w:rsidR="002C655B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  <w:tc>
          <w:tcPr>
            <w:tcW w:w="3005" w:type="dxa"/>
          </w:tcPr>
          <w:p w14:paraId="21AADBD1" w14:textId="7CB0D390" w:rsidR="002C655B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28x28x512</w:t>
            </w:r>
          </w:p>
        </w:tc>
        <w:tc>
          <w:tcPr>
            <w:tcW w:w="3006" w:type="dxa"/>
          </w:tcPr>
          <w:p w14:paraId="32BFB49F" w14:textId="17ED2805" w:rsidR="002C655B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655B" w14:paraId="22CAFDFD" w14:textId="77777777" w:rsidTr="00031758">
        <w:tc>
          <w:tcPr>
            <w:tcW w:w="3005" w:type="dxa"/>
          </w:tcPr>
          <w:p w14:paraId="15596FE7" w14:textId="1B43EC61" w:rsidR="002C655B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POOL2</w:t>
            </w:r>
          </w:p>
        </w:tc>
        <w:tc>
          <w:tcPr>
            <w:tcW w:w="3005" w:type="dxa"/>
          </w:tcPr>
          <w:p w14:paraId="2326A119" w14:textId="236FED39" w:rsidR="002C655B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14</w:t>
            </w:r>
            <w:r>
              <w:rPr>
                <w:lang w:val="en-US"/>
              </w:rPr>
              <w:t>x512</w:t>
            </w:r>
          </w:p>
        </w:tc>
        <w:tc>
          <w:tcPr>
            <w:tcW w:w="3006" w:type="dxa"/>
          </w:tcPr>
          <w:p w14:paraId="1BFF0E0E" w14:textId="1569D3C0" w:rsidR="002C655B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3804" w14:paraId="4AC3B415" w14:textId="77777777" w:rsidTr="00031758">
        <w:tc>
          <w:tcPr>
            <w:tcW w:w="3005" w:type="dxa"/>
          </w:tcPr>
          <w:p w14:paraId="711DEEF4" w14:textId="74363E33" w:rsidR="005B3804" w:rsidRDefault="00600805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CONV3-512</w:t>
            </w:r>
          </w:p>
        </w:tc>
        <w:tc>
          <w:tcPr>
            <w:tcW w:w="3005" w:type="dxa"/>
          </w:tcPr>
          <w:p w14:paraId="2464FC0E" w14:textId="1B354C93" w:rsidR="005B3804" w:rsidRDefault="00020FFA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14x14x512</w:t>
            </w:r>
          </w:p>
        </w:tc>
        <w:tc>
          <w:tcPr>
            <w:tcW w:w="3006" w:type="dxa"/>
          </w:tcPr>
          <w:p w14:paraId="512670D6" w14:textId="02B53429" w:rsidR="005B3804" w:rsidRDefault="00471B7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2359808</w:t>
            </w:r>
          </w:p>
        </w:tc>
      </w:tr>
      <w:tr w:rsidR="002C655B" w14:paraId="42FD412D" w14:textId="77777777" w:rsidTr="00031758">
        <w:tc>
          <w:tcPr>
            <w:tcW w:w="3005" w:type="dxa"/>
          </w:tcPr>
          <w:p w14:paraId="18C0C806" w14:textId="0C13522A" w:rsidR="002C655B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  <w:tc>
          <w:tcPr>
            <w:tcW w:w="3005" w:type="dxa"/>
          </w:tcPr>
          <w:p w14:paraId="36C648ED" w14:textId="67DE04C3" w:rsidR="002C655B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14x14x512</w:t>
            </w:r>
          </w:p>
        </w:tc>
        <w:tc>
          <w:tcPr>
            <w:tcW w:w="3006" w:type="dxa"/>
          </w:tcPr>
          <w:p w14:paraId="6FE86F28" w14:textId="7D85E9DE" w:rsidR="002C655B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14254" w14:paraId="5F99B317" w14:textId="77777777" w:rsidTr="00031758">
        <w:tc>
          <w:tcPr>
            <w:tcW w:w="3005" w:type="dxa"/>
          </w:tcPr>
          <w:p w14:paraId="24095907" w14:textId="396347D6" w:rsidR="00614254" w:rsidRDefault="00614254" w:rsidP="00031758">
            <w:pPr>
              <w:jc w:val="center"/>
              <w:rPr>
                <w:lang w:val="en-US"/>
              </w:rPr>
            </w:pPr>
            <w:r w:rsidRPr="00917F83">
              <w:rPr>
                <w:lang w:val="en-US"/>
              </w:rPr>
              <w:t>CONV3-512</w:t>
            </w:r>
          </w:p>
        </w:tc>
        <w:tc>
          <w:tcPr>
            <w:tcW w:w="3005" w:type="dxa"/>
          </w:tcPr>
          <w:p w14:paraId="15A92AC0" w14:textId="67AC73DB" w:rsidR="00614254" w:rsidRDefault="00020FFA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14x14x512</w:t>
            </w:r>
          </w:p>
        </w:tc>
        <w:tc>
          <w:tcPr>
            <w:tcW w:w="3006" w:type="dxa"/>
          </w:tcPr>
          <w:p w14:paraId="15D9CCFD" w14:textId="4B832417" w:rsidR="00614254" w:rsidRDefault="00471B7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2359808</w:t>
            </w:r>
          </w:p>
        </w:tc>
      </w:tr>
      <w:tr w:rsidR="002C655B" w14:paraId="516A8BCA" w14:textId="77777777" w:rsidTr="00031758">
        <w:tc>
          <w:tcPr>
            <w:tcW w:w="3005" w:type="dxa"/>
          </w:tcPr>
          <w:p w14:paraId="05E5166C" w14:textId="33F7E7DC" w:rsidR="002C655B" w:rsidRPr="00917F83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RELU</w:t>
            </w:r>
          </w:p>
        </w:tc>
        <w:tc>
          <w:tcPr>
            <w:tcW w:w="3005" w:type="dxa"/>
          </w:tcPr>
          <w:p w14:paraId="4099E62E" w14:textId="734E5E6C" w:rsidR="002C655B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14x14x512</w:t>
            </w:r>
          </w:p>
        </w:tc>
        <w:tc>
          <w:tcPr>
            <w:tcW w:w="3006" w:type="dxa"/>
          </w:tcPr>
          <w:p w14:paraId="6B204E59" w14:textId="63423206" w:rsidR="002C655B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655B" w14:paraId="28921E22" w14:textId="77777777" w:rsidTr="00031758">
        <w:tc>
          <w:tcPr>
            <w:tcW w:w="3005" w:type="dxa"/>
          </w:tcPr>
          <w:p w14:paraId="4045610A" w14:textId="476C5A92" w:rsidR="002C655B" w:rsidRPr="00917F83" w:rsidRDefault="002C655B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POOL</w:t>
            </w:r>
          </w:p>
        </w:tc>
        <w:tc>
          <w:tcPr>
            <w:tcW w:w="3005" w:type="dxa"/>
          </w:tcPr>
          <w:p w14:paraId="40A89C77" w14:textId="0C35BE84" w:rsidR="002C655B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x512</w:t>
            </w:r>
          </w:p>
        </w:tc>
        <w:tc>
          <w:tcPr>
            <w:tcW w:w="3006" w:type="dxa"/>
          </w:tcPr>
          <w:p w14:paraId="1F876749" w14:textId="75DABAEE" w:rsidR="002C655B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14254" w14:paraId="12CC81D0" w14:textId="77777777" w:rsidTr="00031758">
        <w:tc>
          <w:tcPr>
            <w:tcW w:w="3005" w:type="dxa"/>
          </w:tcPr>
          <w:p w14:paraId="6EBF722C" w14:textId="351C4786" w:rsidR="00614254" w:rsidRPr="00917F83" w:rsidRDefault="00614254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FC-4096</w:t>
            </w:r>
          </w:p>
        </w:tc>
        <w:tc>
          <w:tcPr>
            <w:tcW w:w="3005" w:type="dxa"/>
          </w:tcPr>
          <w:p w14:paraId="418C03FC" w14:textId="1787042E" w:rsidR="00614254" w:rsidRPr="00917F83" w:rsidRDefault="00325B94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3006" w:type="dxa"/>
          </w:tcPr>
          <w:p w14:paraId="3381BA15" w14:textId="1D1063A8" w:rsidR="00614254" w:rsidRPr="00917F83" w:rsidRDefault="00471B72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1027</w:t>
            </w:r>
            <w:r w:rsidR="003558F6">
              <w:rPr>
                <w:lang w:val="en-US"/>
              </w:rPr>
              <w:t>64544</w:t>
            </w:r>
          </w:p>
        </w:tc>
      </w:tr>
      <w:tr w:rsidR="00614254" w14:paraId="4B683C69" w14:textId="77777777" w:rsidTr="00031758">
        <w:tc>
          <w:tcPr>
            <w:tcW w:w="3005" w:type="dxa"/>
          </w:tcPr>
          <w:p w14:paraId="0C5C4B50" w14:textId="1D9ED5B6" w:rsidR="00614254" w:rsidRDefault="00614254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FC-4096</w:t>
            </w:r>
          </w:p>
        </w:tc>
        <w:tc>
          <w:tcPr>
            <w:tcW w:w="3005" w:type="dxa"/>
          </w:tcPr>
          <w:p w14:paraId="4BC1EE0A" w14:textId="164A1FF0" w:rsidR="00614254" w:rsidRPr="00917F83" w:rsidRDefault="00325B94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3006" w:type="dxa"/>
          </w:tcPr>
          <w:p w14:paraId="69D5D564" w14:textId="602FC1B1" w:rsidR="00614254" w:rsidRPr="00917F83" w:rsidRDefault="003558F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16781312</w:t>
            </w:r>
          </w:p>
        </w:tc>
      </w:tr>
      <w:tr w:rsidR="00614254" w14:paraId="3F029732" w14:textId="77777777" w:rsidTr="00031758">
        <w:tc>
          <w:tcPr>
            <w:tcW w:w="3005" w:type="dxa"/>
          </w:tcPr>
          <w:p w14:paraId="37EFF8CA" w14:textId="49B44ACA" w:rsidR="00614254" w:rsidRDefault="00614254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FC-</w:t>
            </w:r>
            <w:r>
              <w:rPr>
                <w:lang w:val="en-US"/>
              </w:rPr>
              <w:t>1000</w:t>
            </w:r>
          </w:p>
        </w:tc>
        <w:tc>
          <w:tcPr>
            <w:tcW w:w="3005" w:type="dxa"/>
          </w:tcPr>
          <w:p w14:paraId="0C28411E" w14:textId="55032AE4" w:rsidR="00614254" w:rsidRPr="00917F83" w:rsidRDefault="00325B94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06" w:type="dxa"/>
          </w:tcPr>
          <w:p w14:paraId="7F56C64E" w14:textId="00F17959" w:rsidR="00614254" w:rsidRPr="00917F83" w:rsidRDefault="003558F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4097000</w:t>
            </w:r>
          </w:p>
        </w:tc>
      </w:tr>
      <w:tr w:rsidR="004A4596" w14:paraId="158C344D" w14:textId="77777777" w:rsidTr="00031758">
        <w:tc>
          <w:tcPr>
            <w:tcW w:w="3005" w:type="dxa"/>
          </w:tcPr>
          <w:p w14:paraId="52BB2778" w14:textId="34CAF3BF" w:rsidR="004A4596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SOFTMAX</w:t>
            </w:r>
          </w:p>
        </w:tc>
        <w:tc>
          <w:tcPr>
            <w:tcW w:w="3005" w:type="dxa"/>
          </w:tcPr>
          <w:p w14:paraId="70E5F770" w14:textId="68F5C817" w:rsidR="004A4596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41528384" w14:textId="380A152A" w:rsidR="004A4596" w:rsidRDefault="004A4596" w:rsidP="00031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248E08F" w14:textId="77777777" w:rsidR="00126A97" w:rsidRDefault="00126A97" w:rsidP="00126A97">
      <w:pPr>
        <w:pStyle w:val="ListParagraph"/>
        <w:rPr>
          <w:lang w:val="en-US"/>
        </w:rPr>
      </w:pPr>
    </w:p>
    <w:p w14:paraId="434AD478" w14:textId="35EA4681" w:rsidR="000C08AE" w:rsidRPr="000E48EA" w:rsidRDefault="000C08AE" w:rsidP="00126A9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0E48EA">
        <w:rPr>
          <w:b/>
          <w:bCs/>
          <w:lang w:val="en-US"/>
        </w:rPr>
        <w:t>Total number of params</w:t>
      </w:r>
    </w:p>
    <w:p w14:paraId="0635D9F8" w14:textId="77777777" w:rsidR="000C08AE" w:rsidRPr="000C08AE" w:rsidRDefault="000C08AE" w:rsidP="000C08AE">
      <w:pPr>
        <w:ind w:left="360"/>
        <w:rPr>
          <w:rFonts w:eastAsiaTheme="minorEastAsia"/>
          <w:lang w:val="en-US"/>
        </w:rPr>
      </w:pPr>
      <w:r w:rsidRPr="000C08AE">
        <w:rPr>
          <w:lang w:val="en-US"/>
        </w:rPr>
        <w:t xml:space="preserve">For conv layers the number of parameters is: </w:t>
      </w:r>
      <m:oMath>
        <m:r>
          <w:rPr>
            <w:rFonts w:ascii="Cambria Math" w:hAnsi="Cambria Math"/>
            <w:lang w:val="en-US"/>
          </w:rPr>
          <m:t>3x3xIFxOF+OF</m:t>
        </m:r>
      </m:oMath>
    </w:p>
    <w:p w14:paraId="2402641D" w14:textId="5AF7ADC6" w:rsidR="000C08AE" w:rsidRDefault="000C08AE" w:rsidP="000C08AE">
      <w:pPr>
        <w:ind w:firstLine="360"/>
        <w:rPr>
          <w:rFonts w:eastAsiaTheme="minorEastAsia"/>
          <w:lang w:val="en-US"/>
        </w:rPr>
      </w:pPr>
      <w:r w:rsidRPr="000C08AE">
        <w:rPr>
          <w:rFonts w:eastAsiaTheme="minorEastAsia"/>
          <w:lang w:val="en-US"/>
        </w:rPr>
        <w:t xml:space="preserve">For FC layers the number of parameters is: </w:t>
      </w:r>
      <m:oMath>
        <m:r>
          <w:rPr>
            <w:rFonts w:ascii="Cambria Math" w:hAnsi="Cambria Math"/>
            <w:lang w:val="en-US"/>
          </w:rPr>
          <m:t>IFxOF</m:t>
        </m:r>
        <m:r>
          <w:rPr>
            <w:rFonts w:ascii="Cambria Math" w:eastAsiaTheme="minorEastAsia" w:hAnsi="Cambria Math"/>
            <w:lang w:val="en-US"/>
          </w:rPr>
          <m:t>+OF</m:t>
        </m:r>
      </m:oMath>
    </w:p>
    <w:p w14:paraId="19CB98E9" w14:textId="685AE155" w:rsidR="000C08AE" w:rsidRDefault="00EF45A6" w:rsidP="000C08AE">
      <w:pPr>
        <w:ind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Sum of parameters = 132,863,336</w:t>
      </w:r>
    </w:p>
    <w:p w14:paraId="7B6B1164" w14:textId="76E4C3F0" w:rsidR="00126A97" w:rsidRPr="000E48EA" w:rsidRDefault="00126A97" w:rsidP="00126A9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0E48EA">
        <w:rPr>
          <w:b/>
          <w:bCs/>
          <w:lang w:val="en-US"/>
        </w:rPr>
        <w:t>Percentage of fully connected layer params from overall params</w:t>
      </w:r>
    </w:p>
    <w:p w14:paraId="7B09C54F" w14:textId="70C94938" w:rsidR="00126A97" w:rsidRPr="00126A97" w:rsidRDefault="00852733" w:rsidP="00126A97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ratio=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123,642,856</m:t>
              </m:r>
            </m:num>
            <m:den>
              <m:r>
                <w:rPr>
                  <w:rFonts w:ascii="Cambria Math" w:hAnsi="Cambria Math"/>
                  <w:lang w:val="en-US"/>
                </w:rPr>
                <m:t>132,863,336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0.9306→93.06%</m:t>
          </m:r>
        </m:oMath>
      </m:oMathPara>
    </w:p>
    <w:sectPr w:rsidR="00126A97" w:rsidRPr="0012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30D"/>
    <w:multiLevelType w:val="hybridMultilevel"/>
    <w:tmpl w:val="381CFD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1F4A"/>
    <w:multiLevelType w:val="hybridMultilevel"/>
    <w:tmpl w:val="CF4E81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C42CF"/>
    <w:multiLevelType w:val="hybridMultilevel"/>
    <w:tmpl w:val="AAA29F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3807"/>
    <w:multiLevelType w:val="hybridMultilevel"/>
    <w:tmpl w:val="56BA79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A2965"/>
    <w:multiLevelType w:val="hybridMultilevel"/>
    <w:tmpl w:val="7D8009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C54F3"/>
    <w:multiLevelType w:val="hybridMultilevel"/>
    <w:tmpl w:val="89E451B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BC5BF9"/>
    <w:multiLevelType w:val="hybridMultilevel"/>
    <w:tmpl w:val="F886C12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6EF4"/>
    <w:multiLevelType w:val="hybridMultilevel"/>
    <w:tmpl w:val="6B448B5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B2B29"/>
    <w:multiLevelType w:val="hybridMultilevel"/>
    <w:tmpl w:val="87B6E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04E51"/>
    <w:multiLevelType w:val="hybridMultilevel"/>
    <w:tmpl w:val="7146F0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D09CA"/>
    <w:multiLevelType w:val="hybridMultilevel"/>
    <w:tmpl w:val="DA5210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04A24"/>
    <w:multiLevelType w:val="hybridMultilevel"/>
    <w:tmpl w:val="381CF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99416">
    <w:abstractNumId w:val="1"/>
  </w:num>
  <w:num w:numId="2" w16cid:durableId="656496285">
    <w:abstractNumId w:val="6"/>
  </w:num>
  <w:num w:numId="3" w16cid:durableId="281420296">
    <w:abstractNumId w:val="7"/>
  </w:num>
  <w:num w:numId="4" w16cid:durableId="964115361">
    <w:abstractNumId w:val="8"/>
  </w:num>
  <w:num w:numId="5" w16cid:durableId="151333381">
    <w:abstractNumId w:val="9"/>
  </w:num>
  <w:num w:numId="6" w16cid:durableId="1139303933">
    <w:abstractNumId w:val="10"/>
  </w:num>
  <w:num w:numId="7" w16cid:durableId="418791136">
    <w:abstractNumId w:val="2"/>
  </w:num>
  <w:num w:numId="8" w16cid:durableId="1577012532">
    <w:abstractNumId w:val="0"/>
  </w:num>
  <w:num w:numId="9" w16cid:durableId="106774149">
    <w:abstractNumId w:val="4"/>
  </w:num>
  <w:num w:numId="10" w16cid:durableId="320232928">
    <w:abstractNumId w:val="11"/>
  </w:num>
  <w:num w:numId="11" w16cid:durableId="1435783497">
    <w:abstractNumId w:val="3"/>
  </w:num>
  <w:num w:numId="12" w16cid:durableId="948703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82"/>
    <w:rsid w:val="00020FFA"/>
    <w:rsid w:val="00031758"/>
    <w:rsid w:val="000454FF"/>
    <w:rsid w:val="000623B5"/>
    <w:rsid w:val="00070518"/>
    <w:rsid w:val="0007516C"/>
    <w:rsid w:val="000812E1"/>
    <w:rsid w:val="00092E7D"/>
    <w:rsid w:val="000A1462"/>
    <w:rsid w:val="000C08AE"/>
    <w:rsid w:val="000E48EA"/>
    <w:rsid w:val="000F7810"/>
    <w:rsid w:val="00105074"/>
    <w:rsid w:val="00107BA7"/>
    <w:rsid w:val="00117066"/>
    <w:rsid w:val="00126899"/>
    <w:rsid w:val="00126A97"/>
    <w:rsid w:val="00142F08"/>
    <w:rsid w:val="001662E5"/>
    <w:rsid w:val="0017021D"/>
    <w:rsid w:val="00171A47"/>
    <w:rsid w:val="00172C25"/>
    <w:rsid w:val="0018011A"/>
    <w:rsid w:val="001920FB"/>
    <w:rsid w:val="001A2639"/>
    <w:rsid w:val="001C0F58"/>
    <w:rsid w:val="001C0F64"/>
    <w:rsid w:val="001C457D"/>
    <w:rsid w:val="001D1E9D"/>
    <w:rsid w:val="001F42C5"/>
    <w:rsid w:val="001F7C88"/>
    <w:rsid w:val="002073E3"/>
    <w:rsid w:val="00213059"/>
    <w:rsid w:val="002230FF"/>
    <w:rsid w:val="00230C70"/>
    <w:rsid w:val="00235CE4"/>
    <w:rsid w:val="0026706F"/>
    <w:rsid w:val="0029768D"/>
    <w:rsid w:val="002C655B"/>
    <w:rsid w:val="002D1FCF"/>
    <w:rsid w:val="002D290E"/>
    <w:rsid w:val="002E4CEF"/>
    <w:rsid w:val="002E62EB"/>
    <w:rsid w:val="0032036A"/>
    <w:rsid w:val="00325B94"/>
    <w:rsid w:val="0034236B"/>
    <w:rsid w:val="00346C88"/>
    <w:rsid w:val="00346F5F"/>
    <w:rsid w:val="003558F6"/>
    <w:rsid w:val="00387FDD"/>
    <w:rsid w:val="003A37C4"/>
    <w:rsid w:val="003B2655"/>
    <w:rsid w:val="003C0E33"/>
    <w:rsid w:val="003C18A9"/>
    <w:rsid w:val="003C1AAA"/>
    <w:rsid w:val="003D3EF1"/>
    <w:rsid w:val="003D4235"/>
    <w:rsid w:val="003F0D4A"/>
    <w:rsid w:val="00404EBE"/>
    <w:rsid w:val="0041765C"/>
    <w:rsid w:val="004227D0"/>
    <w:rsid w:val="0042382F"/>
    <w:rsid w:val="0043210B"/>
    <w:rsid w:val="00456320"/>
    <w:rsid w:val="00456CCC"/>
    <w:rsid w:val="0045743B"/>
    <w:rsid w:val="00471B72"/>
    <w:rsid w:val="00473976"/>
    <w:rsid w:val="00483FEC"/>
    <w:rsid w:val="0049759F"/>
    <w:rsid w:val="004A4596"/>
    <w:rsid w:val="004E222F"/>
    <w:rsid w:val="004E5F82"/>
    <w:rsid w:val="004F160D"/>
    <w:rsid w:val="004F247B"/>
    <w:rsid w:val="00510872"/>
    <w:rsid w:val="00511A73"/>
    <w:rsid w:val="00511F33"/>
    <w:rsid w:val="00511FD7"/>
    <w:rsid w:val="00513BDF"/>
    <w:rsid w:val="00515B96"/>
    <w:rsid w:val="005254CD"/>
    <w:rsid w:val="0052770A"/>
    <w:rsid w:val="00531CEC"/>
    <w:rsid w:val="00531E87"/>
    <w:rsid w:val="005321C6"/>
    <w:rsid w:val="005567E0"/>
    <w:rsid w:val="00565D1E"/>
    <w:rsid w:val="00567F52"/>
    <w:rsid w:val="005745C5"/>
    <w:rsid w:val="0057469A"/>
    <w:rsid w:val="00592E1F"/>
    <w:rsid w:val="005971EB"/>
    <w:rsid w:val="0059785F"/>
    <w:rsid w:val="005B1EBB"/>
    <w:rsid w:val="005B3804"/>
    <w:rsid w:val="005C200C"/>
    <w:rsid w:val="005E4FBC"/>
    <w:rsid w:val="00600805"/>
    <w:rsid w:val="0060467F"/>
    <w:rsid w:val="006064B9"/>
    <w:rsid w:val="0060753B"/>
    <w:rsid w:val="00614254"/>
    <w:rsid w:val="00614A53"/>
    <w:rsid w:val="00622652"/>
    <w:rsid w:val="00637F05"/>
    <w:rsid w:val="006465DD"/>
    <w:rsid w:val="006537BD"/>
    <w:rsid w:val="00664F2C"/>
    <w:rsid w:val="00681FE5"/>
    <w:rsid w:val="006A37A5"/>
    <w:rsid w:val="006A7F63"/>
    <w:rsid w:val="006B784E"/>
    <w:rsid w:val="006C614A"/>
    <w:rsid w:val="006C7D20"/>
    <w:rsid w:val="006F0C75"/>
    <w:rsid w:val="0071022A"/>
    <w:rsid w:val="007178AA"/>
    <w:rsid w:val="00733E0A"/>
    <w:rsid w:val="00743C01"/>
    <w:rsid w:val="00744EA9"/>
    <w:rsid w:val="00750628"/>
    <w:rsid w:val="0076030B"/>
    <w:rsid w:val="00762552"/>
    <w:rsid w:val="00775E68"/>
    <w:rsid w:val="0078767B"/>
    <w:rsid w:val="00792B19"/>
    <w:rsid w:val="0079408D"/>
    <w:rsid w:val="007A141F"/>
    <w:rsid w:val="007A6293"/>
    <w:rsid w:val="007C0821"/>
    <w:rsid w:val="007C423C"/>
    <w:rsid w:val="007C6529"/>
    <w:rsid w:val="007D35C9"/>
    <w:rsid w:val="007D443D"/>
    <w:rsid w:val="007D6C94"/>
    <w:rsid w:val="007D78D3"/>
    <w:rsid w:val="007E3E65"/>
    <w:rsid w:val="00847ED3"/>
    <w:rsid w:val="00852733"/>
    <w:rsid w:val="00887F75"/>
    <w:rsid w:val="008939E2"/>
    <w:rsid w:val="008A2210"/>
    <w:rsid w:val="008A613A"/>
    <w:rsid w:val="008B0AD0"/>
    <w:rsid w:val="008B1784"/>
    <w:rsid w:val="008B7968"/>
    <w:rsid w:val="008C68C2"/>
    <w:rsid w:val="008D7586"/>
    <w:rsid w:val="00911713"/>
    <w:rsid w:val="00923BD2"/>
    <w:rsid w:val="00953B03"/>
    <w:rsid w:val="00956897"/>
    <w:rsid w:val="00957795"/>
    <w:rsid w:val="00972A8B"/>
    <w:rsid w:val="00977FA0"/>
    <w:rsid w:val="009814D0"/>
    <w:rsid w:val="00995560"/>
    <w:rsid w:val="009E59F1"/>
    <w:rsid w:val="009F1B7C"/>
    <w:rsid w:val="009F1E08"/>
    <w:rsid w:val="00A23306"/>
    <w:rsid w:val="00A33903"/>
    <w:rsid w:val="00A72A06"/>
    <w:rsid w:val="00A86DE3"/>
    <w:rsid w:val="00A875EF"/>
    <w:rsid w:val="00A9744D"/>
    <w:rsid w:val="00AC4889"/>
    <w:rsid w:val="00AE03EB"/>
    <w:rsid w:val="00AE64FB"/>
    <w:rsid w:val="00AF230A"/>
    <w:rsid w:val="00B02366"/>
    <w:rsid w:val="00B623DC"/>
    <w:rsid w:val="00B8361E"/>
    <w:rsid w:val="00B83BCD"/>
    <w:rsid w:val="00BB260B"/>
    <w:rsid w:val="00BC23FA"/>
    <w:rsid w:val="00BC2449"/>
    <w:rsid w:val="00BE0E08"/>
    <w:rsid w:val="00BE4D74"/>
    <w:rsid w:val="00C03704"/>
    <w:rsid w:val="00C0638E"/>
    <w:rsid w:val="00C23437"/>
    <w:rsid w:val="00C32340"/>
    <w:rsid w:val="00C36CB3"/>
    <w:rsid w:val="00C36F09"/>
    <w:rsid w:val="00C5197D"/>
    <w:rsid w:val="00C7501F"/>
    <w:rsid w:val="00CA0C67"/>
    <w:rsid w:val="00CA3103"/>
    <w:rsid w:val="00CB389B"/>
    <w:rsid w:val="00CE646B"/>
    <w:rsid w:val="00D03C49"/>
    <w:rsid w:val="00D1473F"/>
    <w:rsid w:val="00D34EC6"/>
    <w:rsid w:val="00D373B5"/>
    <w:rsid w:val="00D674AD"/>
    <w:rsid w:val="00D82A46"/>
    <w:rsid w:val="00D966DE"/>
    <w:rsid w:val="00DD016C"/>
    <w:rsid w:val="00DD19E0"/>
    <w:rsid w:val="00DE7D47"/>
    <w:rsid w:val="00DF4675"/>
    <w:rsid w:val="00E1651D"/>
    <w:rsid w:val="00E205BA"/>
    <w:rsid w:val="00E2139A"/>
    <w:rsid w:val="00E346BD"/>
    <w:rsid w:val="00E37357"/>
    <w:rsid w:val="00E55782"/>
    <w:rsid w:val="00E94373"/>
    <w:rsid w:val="00EB3D39"/>
    <w:rsid w:val="00EB5FD4"/>
    <w:rsid w:val="00EB7AA5"/>
    <w:rsid w:val="00EB7D22"/>
    <w:rsid w:val="00EC6BDF"/>
    <w:rsid w:val="00EF0C3B"/>
    <w:rsid w:val="00EF45A6"/>
    <w:rsid w:val="00EF4A27"/>
    <w:rsid w:val="00F0755F"/>
    <w:rsid w:val="00F11035"/>
    <w:rsid w:val="00F11AC0"/>
    <w:rsid w:val="00F13C06"/>
    <w:rsid w:val="00F14C08"/>
    <w:rsid w:val="00F25A14"/>
    <w:rsid w:val="00F26A92"/>
    <w:rsid w:val="00F30CD9"/>
    <w:rsid w:val="00F34591"/>
    <w:rsid w:val="00F375E5"/>
    <w:rsid w:val="00F416B3"/>
    <w:rsid w:val="00F467A9"/>
    <w:rsid w:val="00F67D26"/>
    <w:rsid w:val="00F812E4"/>
    <w:rsid w:val="00F87283"/>
    <w:rsid w:val="00FB04A3"/>
    <w:rsid w:val="00FB32B7"/>
    <w:rsid w:val="00FD6DC2"/>
    <w:rsid w:val="00FE193A"/>
    <w:rsid w:val="00F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A38E"/>
  <w15:chartTrackingRefBased/>
  <w15:docId w15:val="{89A64E7A-4BEB-46A8-B9DF-00614240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782"/>
    <w:rPr>
      <w:color w:val="808080"/>
    </w:rPr>
  </w:style>
  <w:style w:type="paragraph" w:styleId="ListParagraph">
    <w:name w:val="List Paragraph"/>
    <w:basedOn w:val="Normal"/>
    <w:uiPriority w:val="34"/>
    <w:qFormat/>
    <w:rsid w:val="006F0C75"/>
    <w:pPr>
      <w:ind w:left="720"/>
      <w:contextualSpacing/>
    </w:pPr>
  </w:style>
  <w:style w:type="table" w:styleId="TableGrid">
    <w:name w:val="Table Grid"/>
    <w:basedOn w:val="TableNormal"/>
    <w:uiPriority w:val="39"/>
    <w:rsid w:val="00E3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248</cp:revision>
  <dcterms:created xsi:type="dcterms:W3CDTF">2023-05-19T09:35:00Z</dcterms:created>
  <dcterms:modified xsi:type="dcterms:W3CDTF">2023-05-19T16:26:00Z</dcterms:modified>
</cp:coreProperties>
</file>