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983" w:rsidRPr="002B5E07" w:rsidRDefault="00632983" w:rsidP="00632983">
      <w:pPr>
        <w:autoSpaceDE w:val="0"/>
        <w:spacing w:line="480" w:lineRule="auto"/>
        <w:jc w:val="center"/>
        <w:rPr>
          <w:b/>
          <w:sz w:val="32"/>
          <w:szCs w:val="32"/>
          <w:lang w:val="en-GB"/>
        </w:rPr>
      </w:pPr>
      <w:r w:rsidRPr="002B5E07">
        <w:rPr>
          <w:b/>
          <w:sz w:val="32"/>
          <w:szCs w:val="32"/>
          <w:lang w:val="en-GB"/>
        </w:rPr>
        <w:t>Bayesian Lesion-Deficit Inference</w:t>
      </w:r>
    </w:p>
    <w:p w:rsidR="00632983" w:rsidRPr="002B5E07" w:rsidRDefault="00632983" w:rsidP="00632983">
      <w:pPr>
        <w:autoSpaceDE w:val="0"/>
        <w:spacing w:line="480" w:lineRule="auto"/>
        <w:jc w:val="center"/>
        <w:rPr>
          <w:b/>
          <w:sz w:val="32"/>
          <w:szCs w:val="32"/>
          <w:lang w:val="en-GB"/>
        </w:rPr>
      </w:pPr>
      <w:proofErr w:type="gramStart"/>
      <w:r w:rsidRPr="002B5E07">
        <w:rPr>
          <w:b/>
          <w:sz w:val="32"/>
          <w:szCs w:val="32"/>
          <w:lang w:val="en-GB"/>
        </w:rPr>
        <w:t>with</w:t>
      </w:r>
      <w:proofErr w:type="gramEnd"/>
      <w:r w:rsidRPr="002B5E07">
        <w:rPr>
          <w:b/>
          <w:sz w:val="32"/>
          <w:szCs w:val="32"/>
          <w:lang w:val="en-GB"/>
        </w:rPr>
        <w:t xml:space="preserve"> </w:t>
      </w:r>
      <w:proofErr w:type="spellStart"/>
      <w:r w:rsidRPr="002B5E07">
        <w:rPr>
          <w:b/>
          <w:sz w:val="32"/>
          <w:szCs w:val="32"/>
          <w:lang w:val="en-GB"/>
        </w:rPr>
        <w:t>Bayes</w:t>
      </w:r>
      <w:proofErr w:type="spellEnd"/>
      <w:r w:rsidRPr="002B5E07">
        <w:rPr>
          <w:b/>
          <w:sz w:val="32"/>
          <w:szCs w:val="32"/>
          <w:lang w:val="en-GB"/>
        </w:rPr>
        <w:t xml:space="preserve"> factor mapping</w:t>
      </w:r>
      <w:r w:rsidR="00F74EB7">
        <w:rPr>
          <w:b/>
          <w:sz w:val="32"/>
          <w:szCs w:val="32"/>
          <w:lang w:val="en-GB"/>
        </w:rPr>
        <w:t xml:space="preserve"> Toolkit</w:t>
      </w:r>
    </w:p>
    <w:p w:rsidR="002B5E07" w:rsidRPr="002B5E07" w:rsidRDefault="002B5E07" w:rsidP="00E959C3">
      <w:pPr>
        <w:autoSpaceDE w:val="0"/>
        <w:spacing w:line="480" w:lineRule="auto"/>
        <w:jc w:val="center"/>
        <w:rPr>
          <w:b/>
          <w:sz w:val="28"/>
          <w:szCs w:val="28"/>
          <w:lang w:val="en-GB"/>
        </w:rPr>
      </w:pPr>
      <w:r w:rsidRPr="002B5E07">
        <w:rPr>
          <w:b/>
          <w:sz w:val="28"/>
          <w:szCs w:val="28"/>
          <w:lang w:val="en-GB"/>
        </w:rPr>
        <w:t>Manual</w:t>
      </w:r>
      <w:r w:rsidR="00E959C3">
        <w:rPr>
          <w:b/>
          <w:sz w:val="28"/>
          <w:szCs w:val="28"/>
          <w:lang w:val="en-GB"/>
        </w:rPr>
        <w:t xml:space="preserve"> v</w:t>
      </w:r>
      <w:r w:rsidR="00C61504">
        <w:rPr>
          <w:b/>
          <w:sz w:val="28"/>
          <w:szCs w:val="28"/>
          <w:lang w:val="en-GB"/>
        </w:rPr>
        <w:t>1</w:t>
      </w:r>
      <w:r w:rsidR="00E959C3">
        <w:rPr>
          <w:b/>
          <w:sz w:val="28"/>
          <w:szCs w:val="28"/>
          <w:lang w:val="en-GB"/>
        </w:rPr>
        <w:t>.</w:t>
      </w:r>
      <w:r w:rsidR="00C61504">
        <w:rPr>
          <w:b/>
          <w:sz w:val="28"/>
          <w:szCs w:val="28"/>
          <w:lang w:val="en-GB"/>
        </w:rPr>
        <w:t>0</w:t>
      </w:r>
      <w:r w:rsidR="007C17CC">
        <w:rPr>
          <w:b/>
          <w:sz w:val="28"/>
          <w:szCs w:val="28"/>
          <w:lang w:val="en-GB"/>
        </w:rPr>
        <w:t>a</w:t>
      </w:r>
      <w:r w:rsidR="00E959C3">
        <w:rPr>
          <w:b/>
          <w:sz w:val="28"/>
          <w:szCs w:val="28"/>
          <w:lang w:val="en-GB"/>
        </w:rPr>
        <w:t>– 2022/1</w:t>
      </w:r>
      <w:r w:rsidR="00C61504">
        <w:rPr>
          <w:b/>
          <w:sz w:val="28"/>
          <w:szCs w:val="28"/>
          <w:lang w:val="en-GB"/>
        </w:rPr>
        <w:t>1</w:t>
      </w:r>
      <w:r w:rsidR="00E959C3">
        <w:rPr>
          <w:b/>
          <w:sz w:val="28"/>
          <w:szCs w:val="28"/>
          <w:lang w:val="en-GB"/>
        </w:rPr>
        <w:t>/</w:t>
      </w:r>
      <w:r w:rsidR="00C61504">
        <w:rPr>
          <w:b/>
          <w:sz w:val="28"/>
          <w:szCs w:val="28"/>
          <w:lang w:val="en-GB"/>
        </w:rPr>
        <w:t>04</w:t>
      </w:r>
    </w:p>
    <w:p w:rsidR="002B5E07" w:rsidRDefault="002B5E07" w:rsidP="00632983">
      <w:pPr>
        <w:autoSpaceDE w:val="0"/>
        <w:spacing w:line="480" w:lineRule="auto"/>
        <w:jc w:val="center"/>
        <w:rPr>
          <w:b/>
          <w:sz w:val="28"/>
          <w:szCs w:val="28"/>
          <w:lang w:val="en-GB"/>
        </w:rPr>
      </w:pPr>
    </w:p>
    <w:p w:rsidR="002B5E07" w:rsidRDefault="00F74EB7" w:rsidP="000A1095">
      <w:pPr>
        <w:autoSpaceDE w:val="0"/>
        <w:spacing w:line="360" w:lineRule="auto"/>
        <w:rPr>
          <w:b/>
          <w:lang w:val="en-GB"/>
        </w:rPr>
      </w:pPr>
      <w:r>
        <w:rPr>
          <w:b/>
          <w:lang w:val="en-GB"/>
        </w:rPr>
        <w:t>Introduction</w:t>
      </w:r>
    </w:p>
    <w:p w:rsidR="00F74EB7" w:rsidRDefault="00DE7672" w:rsidP="000A1095">
      <w:pPr>
        <w:autoSpaceDE w:val="0"/>
        <w:spacing w:line="360" w:lineRule="auto"/>
        <w:jc w:val="both"/>
        <w:rPr>
          <w:lang w:val="en-GB"/>
        </w:rPr>
      </w:pPr>
      <w:r>
        <w:rPr>
          <w:lang w:val="en-GB"/>
        </w:rPr>
        <w:t xml:space="preserve">This set of R </w:t>
      </w:r>
      <w:r w:rsidR="00F74EB7">
        <w:rPr>
          <w:lang w:val="en-GB"/>
        </w:rPr>
        <w:t xml:space="preserve">scripts is intended for Bayesian lesion-deficit inference (BLDI) and adapts Bayesian inference via the </w:t>
      </w:r>
      <w:proofErr w:type="spellStart"/>
      <w:r w:rsidR="00F74EB7">
        <w:rPr>
          <w:lang w:val="en-GB"/>
        </w:rPr>
        <w:t>Bayes</w:t>
      </w:r>
      <w:proofErr w:type="spellEnd"/>
      <w:r w:rsidR="00F74EB7">
        <w:rPr>
          <w:lang w:val="en-GB"/>
        </w:rPr>
        <w:t xml:space="preserve"> factor for the framework of </w:t>
      </w:r>
      <w:proofErr w:type="spellStart"/>
      <w:r w:rsidR="00F74EB7">
        <w:rPr>
          <w:lang w:val="en-GB"/>
        </w:rPr>
        <w:t>voxel</w:t>
      </w:r>
      <w:proofErr w:type="spellEnd"/>
      <w:r w:rsidR="00F74EB7">
        <w:rPr>
          <w:lang w:val="en-GB"/>
        </w:rPr>
        <w:t>-based lesion</w:t>
      </w:r>
      <w:r w:rsidR="001C0393">
        <w:rPr>
          <w:lang w:val="en-GB"/>
        </w:rPr>
        <w:t>-</w:t>
      </w:r>
      <w:r w:rsidR="00F74EB7">
        <w:rPr>
          <w:lang w:val="en-GB"/>
        </w:rPr>
        <w:t xml:space="preserve">symptom mapping and disconnection mapping. For reference, see </w:t>
      </w:r>
      <w:proofErr w:type="spellStart"/>
      <w:r w:rsidR="00F74EB7">
        <w:rPr>
          <w:lang w:val="en-GB"/>
        </w:rPr>
        <w:t>Sperber</w:t>
      </w:r>
      <w:proofErr w:type="spellEnd"/>
      <w:r w:rsidR="00F74EB7">
        <w:rPr>
          <w:lang w:val="en-GB"/>
        </w:rPr>
        <w:t xml:space="preserve">, </w:t>
      </w:r>
      <w:proofErr w:type="spellStart"/>
      <w:r w:rsidR="00F74EB7">
        <w:rPr>
          <w:lang w:val="en-GB"/>
        </w:rPr>
        <w:t>Ga</w:t>
      </w:r>
      <w:r w:rsidR="001C0393">
        <w:rPr>
          <w:lang w:val="en-GB"/>
        </w:rPr>
        <w:t>l</w:t>
      </w:r>
      <w:r w:rsidR="00F74EB7">
        <w:rPr>
          <w:lang w:val="en-GB"/>
        </w:rPr>
        <w:t>lucci</w:t>
      </w:r>
      <w:proofErr w:type="spellEnd"/>
      <w:r w:rsidR="00D2702C">
        <w:rPr>
          <w:lang w:val="en-GB"/>
        </w:rPr>
        <w:t xml:space="preserve">, </w:t>
      </w:r>
      <w:proofErr w:type="spellStart"/>
      <w:proofErr w:type="gramStart"/>
      <w:r w:rsidR="00D2702C">
        <w:rPr>
          <w:lang w:val="en-GB"/>
        </w:rPr>
        <w:t>Smaczny</w:t>
      </w:r>
      <w:proofErr w:type="spellEnd"/>
      <w:proofErr w:type="gramEnd"/>
      <w:r w:rsidR="00F74EB7">
        <w:rPr>
          <w:lang w:val="en-GB"/>
        </w:rPr>
        <w:t xml:space="preserve"> &amp; </w:t>
      </w:r>
      <w:proofErr w:type="spellStart"/>
      <w:r w:rsidR="00F74EB7">
        <w:rPr>
          <w:lang w:val="en-GB"/>
        </w:rPr>
        <w:t>Umarova</w:t>
      </w:r>
      <w:proofErr w:type="spellEnd"/>
      <w:r w:rsidR="00F74EB7">
        <w:rPr>
          <w:lang w:val="en-GB"/>
        </w:rPr>
        <w:t xml:space="preserve"> – “</w:t>
      </w:r>
      <w:r w:rsidR="00F74EB7" w:rsidRPr="00F74EB7">
        <w:rPr>
          <w:lang w:val="en-GB"/>
        </w:rPr>
        <w:t xml:space="preserve">Bayesian lesion-deficit inference with </w:t>
      </w:r>
      <w:proofErr w:type="spellStart"/>
      <w:r w:rsidR="00F74EB7" w:rsidRPr="00F74EB7">
        <w:rPr>
          <w:lang w:val="en-GB"/>
        </w:rPr>
        <w:t>Bayes</w:t>
      </w:r>
      <w:proofErr w:type="spellEnd"/>
      <w:r w:rsidR="00F74EB7" w:rsidRPr="00F74EB7">
        <w:rPr>
          <w:lang w:val="en-GB"/>
        </w:rPr>
        <w:t xml:space="preserve"> factor mapping: key advantages and where lesion data still cause problems</w:t>
      </w:r>
      <w:r w:rsidR="00F74EB7">
        <w:rPr>
          <w:lang w:val="en-GB"/>
        </w:rPr>
        <w:t>”.</w:t>
      </w:r>
    </w:p>
    <w:p w:rsidR="00F74EB7" w:rsidRDefault="00F74EB7" w:rsidP="000A1095">
      <w:pPr>
        <w:autoSpaceDE w:val="0"/>
        <w:spacing w:line="360" w:lineRule="auto"/>
        <w:jc w:val="both"/>
        <w:rPr>
          <w:lang w:val="en-GB"/>
        </w:rPr>
      </w:pPr>
    </w:p>
    <w:p w:rsidR="00F74EB7" w:rsidRDefault="00F74EB7" w:rsidP="000A1095">
      <w:pPr>
        <w:autoSpaceDE w:val="0"/>
        <w:spacing w:line="360" w:lineRule="auto"/>
        <w:rPr>
          <w:b/>
          <w:lang w:val="en-GB"/>
        </w:rPr>
      </w:pPr>
      <w:r>
        <w:rPr>
          <w:b/>
          <w:lang w:val="en-GB"/>
        </w:rPr>
        <w:t>Software</w:t>
      </w:r>
      <w:r w:rsidR="000A1095">
        <w:rPr>
          <w:b/>
          <w:lang w:val="en-GB"/>
        </w:rPr>
        <w:t xml:space="preserve"> &amp; installation</w:t>
      </w:r>
    </w:p>
    <w:p w:rsidR="00444B67" w:rsidRDefault="00F74EB7" w:rsidP="000A1095">
      <w:pPr>
        <w:autoSpaceDE w:val="0"/>
        <w:spacing w:line="360" w:lineRule="auto"/>
        <w:jc w:val="both"/>
        <w:rPr>
          <w:lang w:val="en-GB"/>
        </w:rPr>
      </w:pPr>
      <w:r>
        <w:rPr>
          <w:lang w:val="en-GB"/>
        </w:rPr>
        <w:t>The toolkit is based on R language and was written in R 4.</w:t>
      </w:r>
      <w:r w:rsidR="00DE7672">
        <w:rPr>
          <w:lang w:val="en-GB"/>
        </w:rPr>
        <w:t>2</w:t>
      </w:r>
      <w:r>
        <w:rPr>
          <w:lang w:val="en-GB"/>
        </w:rPr>
        <w:t>.1</w:t>
      </w:r>
      <w:r w:rsidR="00444B67">
        <w:rPr>
          <w:lang w:val="en-GB"/>
        </w:rPr>
        <w:t xml:space="preserve"> with the </w:t>
      </w:r>
      <w:proofErr w:type="spellStart"/>
      <w:r w:rsidR="00444B67">
        <w:rPr>
          <w:lang w:val="en-GB"/>
        </w:rPr>
        <w:t>BayesFactor</w:t>
      </w:r>
      <w:proofErr w:type="spellEnd"/>
      <w:r w:rsidR="00444B67">
        <w:rPr>
          <w:lang w:val="en-GB"/>
        </w:rPr>
        <w:t xml:space="preserve"> package </w:t>
      </w:r>
      <w:r w:rsidR="00444B67" w:rsidRPr="00444B67">
        <w:rPr>
          <w:lang w:val="en-GB"/>
        </w:rPr>
        <w:t>0.9.12-4.4</w:t>
      </w:r>
      <w:r w:rsidR="00E76546">
        <w:rPr>
          <w:lang w:val="en-GB"/>
        </w:rPr>
        <w:t xml:space="preserve"> in Windows 10</w:t>
      </w:r>
      <w:r>
        <w:rPr>
          <w:lang w:val="en-GB"/>
        </w:rPr>
        <w:t xml:space="preserve">. </w:t>
      </w:r>
      <w:r w:rsidR="00444B67">
        <w:rPr>
          <w:lang w:val="en-GB"/>
        </w:rPr>
        <w:t xml:space="preserve">The </w:t>
      </w:r>
      <w:proofErr w:type="spellStart"/>
      <w:r w:rsidR="00444B67" w:rsidRPr="00D2702C">
        <w:rPr>
          <w:b/>
          <w:lang w:val="en-GB"/>
        </w:rPr>
        <w:t>BayesFactor</w:t>
      </w:r>
      <w:proofErr w:type="spellEnd"/>
      <w:r w:rsidR="00444B67" w:rsidRPr="00D2702C">
        <w:rPr>
          <w:b/>
          <w:lang w:val="en-GB"/>
        </w:rPr>
        <w:t xml:space="preserve"> and the </w:t>
      </w:r>
      <w:proofErr w:type="spellStart"/>
      <w:r w:rsidR="00444B67" w:rsidRPr="00D2702C">
        <w:rPr>
          <w:b/>
          <w:lang w:val="en-GB"/>
        </w:rPr>
        <w:t>RNifti</w:t>
      </w:r>
      <w:proofErr w:type="spellEnd"/>
      <w:r w:rsidR="00444B67" w:rsidRPr="00D2702C">
        <w:rPr>
          <w:b/>
          <w:lang w:val="en-GB"/>
        </w:rPr>
        <w:t xml:space="preserve"> packages are required</w:t>
      </w:r>
      <w:r w:rsidR="00444B67">
        <w:rPr>
          <w:lang w:val="en-GB"/>
        </w:rPr>
        <w:t xml:space="preserve"> and can be downloaded for example in the R main window under Packages/Install</w:t>
      </w:r>
      <w:r w:rsidR="000A1095">
        <w:rPr>
          <w:lang w:val="en-GB"/>
        </w:rPr>
        <w:t xml:space="preserve"> </w:t>
      </w:r>
      <w:r w:rsidR="00444B67">
        <w:rPr>
          <w:lang w:val="en-GB"/>
        </w:rPr>
        <w:t xml:space="preserve">packages. </w:t>
      </w:r>
      <w:r w:rsidR="000A1095">
        <w:rPr>
          <w:lang w:val="en-GB"/>
        </w:rPr>
        <w:t>Make sure that the selected repository is “CRAN”, pi</w:t>
      </w:r>
      <w:r w:rsidR="00444B67">
        <w:rPr>
          <w:lang w:val="en-GB"/>
        </w:rPr>
        <w:t xml:space="preserve">ck a CRAN mirror close to your location </w:t>
      </w:r>
      <w:r w:rsidR="000A1095">
        <w:rPr>
          <w:lang w:val="en-GB"/>
        </w:rPr>
        <w:t>and search for the packages across the list. Several sub-dependencies of the packages will be installed automatically when installing the packages.</w:t>
      </w:r>
    </w:p>
    <w:p w:rsidR="000A1095" w:rsidRDefault="00E76546" w:rsidP="000A1095">
      <w:pPr>
        <w:autoSpaceDE w:val="0"/>
        <w:spacing w:line="360" w:lineRule="auto"/>
        <w:ind w:firstLine="709"/>
        <w:jc w:val="both"/>
        <w:rPr>
          <w:lang w:val="en-GB"/>
        </w:rPr>
      </w:pPr>
      <w:r>
        <w:rPr>
          <w:lang w:val="en-GB"/>
        </w:rPr>
        <w:t xml:space="preserve">The toolkit does not require installation; it is merely a simple collection of scripts. Just </w:t>
      </w:r>
      <w:r w:rsidRPr="00D2702C">
        <w:rPr>
          <w:b/>
          <w:lang w:val="en-GB"/>
        </w:rPr>
        <w:t>copy all scripts into the same folder</w:t>
      </w:r>
      <w:r>
        <w:rPr>
          <w:lang w:val="en-GB"/>
        </w:rPr>
        <w:t xml:space="preserve"> </w:t>
      </w:r>
      <w:r w:rsidR="009B0952">
        <w:rPr>
          <w:lang w:val="en-GB"/>
        </w:rPr>
        <w:t>and it should work.</w:t>
      </w:r>
    </w:p>
    <w:p w:rsidR="009B0952" w:rsidRDefault="009B0952" w:rsidP="000A1095">
      <w:pPr>
        <w:autoSpaceDE w:val="0"/>
        <w:spacing w:line="360" w:lineRule="auto"/>
        <w:ind w:firstLine="709"/>
        <w:jc w:val="both"/>
        <w:rPr>
          <w:lang w:val="en-GB"/>
        </w:rPr>
      </w:pPr>
    </w:p>
    <w:p w:rsidR="009B0952" w:rsidRDefault="009B0952" w:rsidP="009B0952">
      <w:pPr>
        <w:autoSpaceDE w:val="0"/>
        <w:spacing w:line="360" w:lineRule="auto"/>
        <w:rPr>
          <w:b/>
          <w:lang w:val="en-GB"/>
        </w:rPr>
      </w:pPr>
      <w:r>
        <w:rPr>
          <w:b/>
          <w:lang w:val="en-GB"/>
        </w:rPr>
        <w:t>Requirements</w:t>
      </w:r>
    </w:p>
    <w:p w:rsidR="00094837" w:rsidRDefault="00C14460" w:rsidP="009B0952">
      <w:pPr>
        <w:autoSpaceDE w:val="0"/>
        <w:spacing w:line="360" w:lineRule="auto"/>
        <w:jc w:val="both"/>
        <w:rPr>
          <w:lang w:val="en-GB"/>
        </w:rPr>
      </w:pPr>
      <w:r>
        <w:rPr>
          <w:lang w:val="en-GB"/>
        </w:rPr>
        <w:t xml:space="preserve">Bayesian lesion-deficit analysis requires a </w:t>
      </w:r>
      <w:r w:rsidRPr="0031649F">
        <w:rPr>
          <w:b/>
          <w:lang w:val="en-GB"/>
        </w:rPr>
        <w:t>behavioural or cognitive post-stroke measure</w:t>
      </w:r>
      <w:r>
        <w:rPr>
          <w:lang w:val="en-GB"/>
        </w:rPr>
        <w:t xml:space="preserve"> </w:t>
      </w:r>
      <w:r w:rsidR="00094837">
        <w:rPr>
          <w:lang w:val="en-GB"/>
        </w:rPr>
        <w:t xml:space="preserve">(from now on termed “behavioural score”) </w:t>
      </w:r>
      <w:r>
        <w:rPr>
          <w:lang w:val="en-GB"/>
        </w:rPr>
        <w:t xml:space="preserve">and </w:t>
      </w:r>
      <w:r w:rsidRPr="0031649F">
        <w:rPr>
          <w:b/>
          <w:lang w:val="en-GB"/>
        </w:rPr>
        <w:t>normalised pathological imaging data</w:t>
      </w:r>
      <w:r>
        <w:rPr>
          <w:lang w:val="en-GB"/>
        </w:rPr>
        <w:t xml:space="preserve">. Most likely, you might want to map binary lesion maps. </w:t>
      </w:r>
      <w:r w:rsidR="0031649F">
        <w:rPr>
          <w:lang w:val="en-GB"/>
        </w:rPr>
        <w:t>Commonly, l</w:t>
      </w:r>
      <w:r w:rsidR="00A7066C">
        <w:rPr>
          <w:lang w:val="en-GB"/>
        </w:rPr>
        <w:t>esion maps indicate</w:t>
      </w:r>
      <w:r w:rsidR="00436AF1">
        <w:rPr>
          <w:lang w:val="en-GB"/>
        </w:rPr>
        <w:t xml:space="preserve"> </w:t>
      </w:r>
      <w:proofErr w:type="spellStart"/>
      <w:r w:rsidR="00A7066C">
        <w:rPr>
          <w:lang w:val="en-GB"/>
        </w:rPr>
        <w:t>lesioned</w:t>
      </w:r>
      <w:proofErr w:type="spellEnd"/>
      <w:r w:rsidR="00A7066C">
        <w:rPr>
          <w:lang w:val="en-GB"/>
        </w:rPr>
        <w:t xml:space="preserve"> </w:t>
      </w:r>
      <w:proofErr w:type="spellStart"/>
      <w:r w:rsidR="00A7066C">
        <w:rPr>
          <w:lang w:val="en-GB"/>
        </w:rPr>
        <w:t>voxels</w:t>
      </w:r>
      <w:proofErr w:type="spellEnd"/>
      <w:r w:rsidR="00A7066C">
        <w:rPr>
          <w:lang w:val="en-GB"/>
        </w:rPr>
        <w:t xml:space="preserve"> </w:t>
      </w:r>
      <w:r w:rsidR="00436AF1">
        <w:rPr>
          <w:lang w:val="en-GB"/>
        </w:rPr>
        <w:t xml:space="preserve">by a “1”, while all other </w:t>
      </w:r>
      <w:proofErr w:type="spellStart"/>
      <w:r w:rsidR="00436AF1">
        <w:rPr>
          <w:lang w:val="en-GB"/>
        </w:rPr>
        <w:t>voxels</w:t>
      </w:r>
      <w:proofErr w:type="spellEnd"/>
      <w:r w:rsidR="00436AF1">
        <w:rPr>
          <w:lang w:val="en-GB"/>
        </w:rPr>
        <w:t xml:space="preserve"> receive a “0”. </w:t>
      </w:r>
      <w:r>
        <w:rPr>
          <w:lang w:val="en-GB"/>
        </w:rPr>
        <w:t>However, many other 3D imaging data could also be used with the scripts, for example</w:t>
      </w:r>
      <w:r w:rsidR="001C0393">
        <w:rPr>
          <w:lang w:val="en-GB"/>
        </w:rPr>
        <w:t>,</w:t>
      </w:r>
      <w:r>
        <w:rPr>
          <w:lang w:val="en-GB"/>
        </w:rPr>
        <w:t xml:space="preserve"> disconnection maps (as in </w:t>
      </w:r>
      <w:proofErr w:type="spellStart"/>
      <w:r>
        <w:rPr>
          <w:lang w:val="en-GB"/>
        </w:rPr>
        <w:t>Foulon</w:t>
      </w:r>
      <w:proofErr w:type="spellEnd"/>
      <w:r>
        <w:rPr>
          <w:lang w:val="en-GB"/>
        </w:rPr>
        <w:t xml:space="preserve"> et al., 2018 or </w:t>
      </w:r>
      <w:proofErr w:type="spellStart"/>
      <w:r>
        <w:rPr>
          <w:lang w:val="en-GB"/>
        </w:rPr>
        <w:t>Griffis</w:t>
      </w:r>
      <w:proofErr w:type="spellEnd"/>
      <w:r>
        <w:rPr>
          <w:lang w:val="en-GB"/>
        </w:rPr>
        <w:t xml:space="preserve"> et al. 2021), lesion-network maps (as in </w:t>
      </w:r>
      <w:proofErr w:type="spellStart"/>
      <w:r>
        <w:rPr>
          <w:lang w:val="en-GB"/>
        </w:rPr>
        <w:t>Boes</w:t>
      </w:r>
      <w:proofErr w:type="spellEnd"/>
      <w:r>
        <w:rPr>
          <w:lang w:val="en-GB"/>
        </w:rPr>
        <w:t xml:space="preserve"> et al., 2015), perfusion maps, continuous maps of </w:t>
      </w:r>
      <w:proofErr w:type="spellStart"/>
      <w:r>
        <w:rPr>
          <w:lang w:val="en-GB"/>
        </w:rPr>
        <w:t>voxel</w:t>
      </w:r>
      <w:proofErr w:type="spellEnd"/>
      <w:r>
        <w:rPr>
          <w:lang w:val="en-GB"/>
        </w:rPr>
        <w:t>-wise lesion probability, fractional anisotropy</w:t>
      </w:r>
      <w:r w:rsidR="00C07CA2">
        <w:rPr>
          <w:lang w:val="en-GB"/>
        </w:rPr>
        <w:t xml:space="preserve"> maps,</w:t>
      </w:r>
      <w:r>
        <w:rPr>
          <w:lang w:val="en-GB"/>
        </w:rPr>
        <w:t xml:space="preserve"> and so on. </w:t>
      </w:r>
      <w:r w:rsidR="00A4711D">
        <w:rPr>
          <w:lang w:val="en-GB"/>
        </w:rPr>
        <w:t xml:space="preserve">However, note that the manual and terminology in BLDI mostly mention only lesions for simplicity. </w:t>
      </w:r>
      <w:r>
        <w:rPr>
          <w:lang w:val="en-GB"/>
        </w:rPr>
        <w:t xml:space="preserve">Whatever type of </w:t>
      </w:r>
      <w:r w:rsidR="00C07CA2">
        <w:rPr>
          <w:lang w:val="en-GB"/>
        </w:rPr>
        <w:t xml:space="preserve">imaging you use, </w:t>
      </w:r>
      <w:r w:rsidR="001C0393" w:rsidRPr="004F10AC">
        <w:rPr>
          <w:b/>
          <w:lang w:val="en-GB"/>
        </w:rPr>
        <w:t>all images must b</w:t>
      </w:r>
      <w:r w:rsidR="00C07CA2" w:rsidRPr="004F10AC">
        <w:rPr>
          <w:b/>
          <w:lang w:val="en-GB"/>
        </w:rPr>
        <w:t xml:space="preserve">e </w:t>
      </w:r>
      <w:r w:rsidR="00094837" w:rsidRPr="004F10AC">
        <w:rPr>
          <w:b/>
          <w:lang w:val="en-GB"/>
        </w:rPr>
        <w:t>NIFTI files (.</w:t>
      </w:r>
      <w:proofErr w:type="spellStart"/>
      <w:r w:rsidR="00094837" w:rsidRPr="004F10AC">
        <w:rPr>
          <w:b/>
          <w:lang w:val="en-GB"/>
        </w:rPr>
        <w:t>nii</w:t>
      </w:r>
      <w:proofErr w:type="spellEnd"/>
      <w:r w:rsidR="00094837" w:rsidRPr="004F10AC">
        <w:rPr>
          <w:b/>
          <w:lang w:val="en-GB"/>
        </w:rPr>
        <w:t xml:space="preserve"> extension) that were </w:t>
      </w:r>
      <w:r w:rsidR="00C07CA2" w:rsidRPr="004F10AC">
        <w:rPr>
          <w:b/>
          <w:lang w:val="en-GB"/>
        </w:rPr>
        <w:t xml:space="preserve">normalised to the same imaging space and have the same </w:t>
      </w:r>
      <w:r w:rsidR="00C07CA2" w:rsidRPr="004F10AC">
        <w:rPr>
          <w:b/>
          <w:lang w:val="en-GB"/>
        </w:rPr>
        <w:lastRenderedPageBreak/>
        <w:t>resolution</w:t>
      </w:r>
      <w:r w:rsidR="00C07CA2">
        <w:rPr>
          <w:lang w:val="en-GB"/>
        </w:rPr>
        <w:t xml:space="preserve">. The scripts will terminate if this is not the case and </w:t>
      </w:r>
      <w:r w:rsidR="0031649F">
        <w:rPr>
          <w:lang w:val="en-GB"/>
        </w:rPr>
        <w:t>give</w:t>
      </w:r>
      <w:r w:rsidR="00C07CA2">
        <w:rPr>
          <w:lang w:val="en-GB"/>
        </w:rPr>
        <w:t xml:space="preserve"> a warning. Besides 3D maps, an additional script for the analysis of symmetric matrices – like parcel-to-parcel disconnection matrices (as in </w:t>
      </w:r>
      <w:proofErr w:type="spellStart"/>
      <w:r w:rsidR="00C07CA2">
        <w:rPr>
          <w:lang w:val="en-GB"/>
        </w:rPr>
        <w:t>Griffis</w:t>
      </w:r>
      <w:proofErr w:type="spellEnd"/>
      <w:r w:rsidR="00C07CA2">
        <w:rPr>
          <w:lang w:val="en-GB"/>
        </w:rPr>
        <w:t xml:space="preserve"> et al. 2021; see </w:t>
      </w:r>
      <w:proofErr w:type="spellStart"/>
      <w:r w:rsidR="00C07CA2">
        <w:rPr>
          <w:lang w:val="en-GB"/>
        </w:rPr>
        <w:t>Sperber</w:t>
      </w:r>
      <w:proofErr w:type="spellEnd"/>
      <w:r w:rsidR="00C07CA2">
        <w:rPr>
          <w:lang w:val="en-GB"/>
        </w:rPr>
        <w:t xml:space="preserve"> et al., </w:t>
      </w:r>
      <w:r w:rsidR="00CD40B8">
        <w:rPr>
          <w:lang w:val="en-GB"/>
        </w:rPr>
        <w:t>in press</w:t>
      </w:r>
      <w:r w:rsidR="00C07CA2">
        <w:rPr>
          <w:lang w:val="en-GB"/>
        </w:rPr>
        <w:t>) – is included.</w:t>
      </w:r>
      <w:r w:rsidR="00094837">
        <w:rPr>
          <w:lang w:val="en-GB"/>
        </w:rPr>
        <w:t xml:space="preserve"> All imaging files should be placed in the same folder.</w:t>
      </w:r>
    </w:p>
    <w:p w:rsidR="00C6784F" w:rsidRDefault="00C6784F" w:rsidP="00C6784F">
      <w:pPr>
        <w:autoSpaceDE w:val="0"/>
        <w:spacing w:line="360" w:lineRule="auto"/>
        <w:ind w:firstLine="709"/>
        <w:jc w:val="both"/>
        <w:rPr>
          <w:lang w:val="en-GB"/>
        </w:rPr>
      </w:pPr>
      <w:r>
        <w:rPr>
          <w:lang w:val="en-GB"/>
        </w:rPr>
        <w:t>If</w:t>
      </w:r>
      <w:r w:rsidR="001C0393">
        <w:rPr>
          <w:lang w:val="en-GB"/>
        </w:rPr>
        <w:t xml:space="preserve"> instead</w:t>
      </w:r>
      <w:r>
        <w:rPr>
          <w:lang w:val="en-GB"/>
        </w:rPr>
        <w:t xml:space="preserve"> disconnection matrices are analysed, (</w:t>
      </w:r>
      <w:proofErr w:type="spellStart"/>
      <w:r>
        <w:rPr>
          <w:lang w:val="en-GB"/>
        </w:rPr>
        <w:t>dis</w:t>
      </w:r>
      <w:proofErr w:type="spellEnd"/>
      <w:r>
        <w:rPr>
          <w:lang w:val="en-GB"/>
        </w:rPr>
        <w:t>)connectivity matrices are required.</w:t>
      </w:r>
      <w:r w:rsidR="000A6264">
        <w:rPr>
          <w:lang w:val="en-GB"/>
        </w:rPr>
        <w:t xml:space="preserve"> </w:t>
      </w:r>
      <w:r>
        <w:rPr>
          <w:lang w:val="en-GB"/>
        </w:rPr>
        <w:t>As most (</w:t>
      </w:r>
      <w:proofErr w:type="spellStart"/>
      <w:r>
        <w:rPr>
          <w:lang w:val="en-GB"/>
        </w:rPr>
        <w:t>dis</w:t>
      </w:r>
      <w:proofErr w:type="spellEnd"/>
      <w:r>
        <w:rPr>
          <w:lang w:val="en-GB"/>
        </w:rPr>
        <w:t xml:space="preserve">)connection measures are continuous, this option is only available with general linear models. </w:t>
      </w:r>
      <w:r w:rsidR="0041130F">
        <w:rPr>
          <w:lang w:val="en-GB"/>
        </w:rPr>
        <w:t xml:space="preserve">In the accompanying paper, disconnection matrices </w:t>
      </w:r>
      <w:r w:rsidR="000A6264">
        <w:rPr>
          <w:lang w:val="en-GB"/>
        </w:rPr>
        <w:t>from the LQT Toolbox (</w:t>
      </w:r>
      <w:proofErr w:type="spellStart"/>
      <w:r w:rsidR="000A6264">
        <w:rPr>
          <w:lang w:val="en-GB"/>
        </w:rPr>
        <w:t>Griffis</w:t>
      </w:r>
      <w:proofErr w:type="spellEnd"/>
      <w:r w:rsidR="000A6264">
        <w:rPr>
          <w:lang w:val="en-GB"/>
        </w:rPr>
        <w:t xml:space="preserve"> et al. 2021) </w:t>
      </w:r>
      <w:r w:rsidR="0041130F">
        <w:rPr>
          <w:lang w:val="en-GB"/>
        </w:rPr>
        <w:t>that indicate the per cent disconnection between each pair of brain parcels, named ‘xxx_</w:t>
      </w:r>
      <w:r w:rsidR="0041130F" w:rsidRPr="0041130F">
        <w:t xml:space="preserve"> </w:t>
      </w:r>
      <w:r w:rsidR="0041130F" w:rsidRPr="0041130F">
        <w:rPr>
          <w:lang w:val="en-GB"/>
        </w:rPr>
        <w:t>percent_parcel_SDC</w:t>
      </w:r>
      <w:r w:rsidR="0041130F">
        <w:rPr>
          <w:lang w:val="en-GB"/>
        </w:rPr>
        <w:t xml:space="preserve">.mat’ were used. The </w:t>
      </w:r>
      <w:r w:rsidR="007C17CC">
        <w:rPr>
          <w:lang w:val="en-GB"/>
        </w:rPr>
        <w:t xml:space="preserve">BLDI </w:t>
      </w:r>
      <w:r w:rsidR="0041130F">
        <w:rPr>
          <w:lang w:val="en-GB"/>
        </w:rPr>
        <w:t xml:space="preserve">scripts also work with any other matrix output of the LQT toolbox and also with other measures with the same data format, including disconnection matrices from the </w:t>
      </w:r>
      <w:proofErr w:type="spellStart"/>
      <w:r w:rsidR="0041130F">
        <w:rPr>
          <w:lang w:val="en-GB"/>
        </w:rPr>
        <w:t>NeMo</w:t>
      </w:r>
      <w:proofErr w:type="spellEnd"/>
      <w:r w:rsidR="0041130F">
        <w:rPr>
          <w:lang w:val="en-GB"/>
        </w:rPr>
        <w:t xml:space="preserve"> (</w:t>
      </w:r>
      <w:proofErr w:type="spellStart"/>
      <w:r w:rsidR="0041130F">
        <w:rPr>
          <w:lang w:val="en-GB"/>
        </w:rPr>
        <w:t>Kuceyeski</w:t>
      </w:r>
      <w:proofErr w:type="spellEnd"/>
      <w:r w:rsidR="0041130F">
        <w:rPr>
          <w:lang w:val="en-GB"/>
        </w:rPr>
        <w:t xml:space="preserve"> et al., 2013) and BCB (</w:t>
      </w:r>
      <w:proofErr w:type="spellStart"/>
      <w:r w:rsidR="0041130F">
        <w:rPr>
          <w:lang w:val="en-GB"/>
        </w:rPr>
        <w:t>Foulon</w:t>
      </w:r>
      <w:proofErr w:type="spellEnd"/>
      <w:r w:rsidR="0041130F">
        <w:rPr>
          <w:lang w:val="en-GB"/>
        </w:rPr>
        <w:t xml:space="preserve"> et al., 2018) tools.</w:t>
      </w:r>
      <w:r w:rsidR="002C4F74">
        <w:rPr>
          <w:lang w:val="en-GB"/>
        </w:rPr>
        <w:t xml:space="preserve"> </w:t>
      </w:r>
      <w:r w:rsidR="000A6264">
        <w:rPr>
          <w:lang w:val="en-GB"/>
        </w:rPr>
        <w:t xml:space="preserve">The scripts should also accept non-symmetric data. </w:t>
      </w:r>
      <w:r w:rsidR="0041130F">
        <w:rPr>
          <w:lang w:val="en-GB"/>
        </w:rPr>
        <w:t>With different platforms, the file format of such data can differ. To provide a flexible interface, the default BLDI toolkit requires disconnection data in space-separated .</w:t>
      </w:r>
      <w:proofErr w:type="spellStart"/>
      <w:r w:rsidR="0041130F">
        <w:rPr>
          <w:lang w:val="en-GB"/>
        </w:rPr>
        <w:t>csv</w:t>
      </w:r>
      <w:proofErr w:type="spellEnd"/>
      <w:r w:rsidR="0041130F">
        <w:rPr>
          <w:lang w:val="en-GB"/>
        </w:rPr>
        <w:t xml:space="preserve"> files. </w:t>
      </w:r>
      <w:r w:rsidR="002C4F74">
        <w:rPr>
          <w:lang w:val="en-GB"/>
        </w:rPr>
        <w:t>Make sure that the structure is the same as in the example files provided in the toolkit!</w:t>
      </w:r>
      <w:r w:rsidR="0041130F">
        <w:rPr>
          <w:lang w:val="en-GB"/>
        </w:rPr>
        <w:t xml:space="preserve"> A </w:t>
      </w:r>
      <w:proofErr w:type="spellStart"/>
      <w:r w:rsidR="0041130F">
        <w:rPr>
          <w:lang w:val="en-GB"/>
        </w:rPr>
        <w:t>Matlab</w:t>
      </w:r>
      <w:proofErr w:type="spellEnd"/>
      <w:r w:rsidR="0041130F">
        <w:rPr>
          <w:lang w:val="en-GB"/>
        </w:rPr>
        <w:t xml:space="preserve"> script to convert the output of the LQT into .</w:t>
      </w:r>
      <w:proofErr w:type="spellStart"/>
      <w:r w:rsidR="0041130F">
        <w:rPr>
          <w:lang w:val="en-GB"/>
        </w:rPr>
        <w:t>csv</w:t>
      </w:r>
      <w:proofErr w:type="spellEnd"/>
      <w:r w:rsidR="0041130F">
        <w:rPr>
          <w:lang w:val="en-GB"/>
        </w:rPr>
        <w:t xml:space="preserve"> files is provided in the utility scripts folder of BLDI.</w:t>
      </w:r>
    </w:p>
    <w:p w:rsidR="00094837" w:rsidRDefault="00094837" w:rsidP="00094837">
      <w:pPr>
        <w:autoSpaceDE w:val="0"/>
        <w:spacing w:line="360" w:lineRule="auto"/>
        <w:ind w:firstLine="709"/>
        <w:jc w:val="both"/>
        <w:rPr>
          <w:lang w:val="en-GB"/>
        </w:rPr>
      </w:pPr>
      <w:r>
        <w:rPr>
          <w:lang w:val="en-GB"/>
        </w:rPr>
        <w:t xml:space="preserve">The </w:t>
      </w:r>
      <w:r w:rsidRPr="004F10AC">
        <w:rPr>
          <w:b/>
          <w:lang w:val="en-GB"/>
        </w:rPr>
        <w:t>behavioural score must be listed in a .</w:t>
      </w:r>
      <w:proofErr w:type="spellStart"/>
      <w:r w:rsidRPr="004F10AC">
        <w:rPr>
          <w:b/>
          <w:lang w:val="en-GB"/>
        </w:rPr>
        <w:t>csv</w:t>
      </w:r>
      <w:proofErr w:type="spellEnd"/>
      <w:r w:rsidR="00A15ECC" w:rsidRPr="004F10AC">
        <w:rPr>
          <w:b/>
          <w:lang w:val="en-GB"/>
        </w:rPr>
        <w:t>-file</w:t>
      </w:r>
      <w:r w:rsidRPr="004F10AC">
        <w:rPr>
          <w:b/>
          <w:lang w:val="en-GB"/>
        </w:rPr>
        <w:t xml:space="preserve"> of a specific structure</w:t>
      </w:r>
      <w:r>
        <w:rPr>
          <w:lang w:val="en-GB"/>
        </w:rPr>
        <w:t xml:space="preserve"> with the name of the imaging file (without extension</w:t>
      </w:r>
      <w:r w:rsidR="003860C0">
        <w:rPr>
          <w:lang w:val="en-GB"/>
        </w:rPr>
        <w:t>!</w:t>
      </w:r>
      <w:r>
        <w:rPr>
          <w:lang w:val="en-GB"/>
        </w:rPr>
        <w:t xml:space="preserve">) in the first column and the behavioural score in the second column. If included, up to two covariate variables can be placed in the </w:t>
      </w:r>
      <w:r w:rsidR="00A15ECC">
        <w:rPr>
          <w:lang w:val="en-GB"/>
        </w:rPr>
        <w:t>next columns. The default script expects a .</w:t>
      </w:r>
      <w:proofErr w:type="spellStart"/>
      <w:r w:rsidR="00A15ECC">
        <w:rPr>
          <w:lang w:val="en-GB"/>
        </w:rPr>
        <w:t>csv</w:t>
      </w:r>
      <w:proofErr w:type="spellEnd"/>
      <w:r w:rsidR="00A15ECC">
        <w:rPr>
          <w:lang w:val="en-GB"/>
        </w:rPr>
        <w:t xml:space="preserve"> file with “;” (semicolon) separators. </w:t>
      </w:r>
      <w:proofErr w:type="gramStart"/>
      <w:r w:rsidR="00A15ECC">
        <w:rPr>
          <w:lang w:val="en-GB"/>
        </w:rPr>
        <w:t>If desired, the separator can be changed in the main script</w:t>
      </w:r>
      <w:r w:rsidR="00041A87">
        <w:rPr>
          <w:lang w:val="en-GB"/>
        </w:rPr>
        <w:t xml:space="preserve"> (e.g. to space)</w:t>
      </w:r>
      <w:r w:rsidR="00A15ECC">
        <w:rPr>
          <w:lang w:val="en-GB"/>
        </w:rPr>
        <w:t>.</w:t>
      </w:r>
      <w:proofErr w:type="gramEnd"/>
      <w:r w:rsidR="00A15ECC">
        <w:rPr>
          <w:lang w:val="en-GB"/>
        </w:rPr>
        <w:t xml:space="preserve"> A .</w:t>
      </w:r>
      <w:proofErr w:type="spellStart"/>
      <w:r w:rsidR="00A15ECC">
        <w:rPr>
          <w:lang w:val="en-GB"/>
        </w:rPr>
        <w:t>csv</w:t>
      </w:r>
      <w:proofErr w:type="spellEnd"/>
      <w:r w:rsidR="00A15ECC">
        <w:rPr>
          <w:lang w:val="en-GB"/>
        </w:rPr>
        <w:t>-file can</w:t>
      </w:r>
      <w:r w:rsidR="007169D5">
        <w:rPr>
          <w:lang w:val="en-GB"/>
        </w:rPr>
        <w:t xml:space="preserve"> </w:t>
      </w:r>
      <w:r w:rsidR="00A15ECC">
        <w:rPr>
          <w:lang w:val="en-GB"/>
        </w:rPr>
        <w:t>be generated</w:t>
      </w:r>
      <w:r w:rsidR="007169D5">
        <w:rPr>
          <w:lang w:val="en-GB"/>
        </w:rPr>
        <w:t>, for example,</w:t>
      </w:r>
      <w:r w:rsidR="00A15ECC">
        <w:rPr>
          <w:lang w:val="en-GB"/>
        </w:rPr>
        <w:t xml:space="preserve"> from data in R with the function “write.csv2” or from MS Excel via “Save As” from a data sheet</w:t>
      </w:r>
      <w:r w:rsidR="007226D4">
        <w:rPr>
          <w:lang w:val="en-GB"/>
        </w:rPr>
        <w:t xml:space="preserve"> by selecting CSV (comma delimited) .</w:t>
      </w:r>
      <w:proofErr w:type="spellStart"/>
      <w:r w:rsidR="007226D4">
        <w:rPr>
          <w:lang w:val="en-GB"/>
        </w:rPr>
        <w:t>csv</w:t>
      </w:r>
      <w:proofErr w:type="spellEnd"/>
      <w:r w:rsidR="007226D4">
        <w:rPr>
          <w:lang w:val="en-GB"/>
        </w:rPr>
        <w:t xml:space="preserve"> format</w:t>
      </w:r>
      <w:r w:rsidR="00A15ECC">
        <w:rPr>
          <w:lang w:val="en-GB"/>
        </w:rPr>
        <w:t xml:space="preserve">. </w:t>
      </w:r>
      <w:r w:rsidR="00C54D0D">
        <w:rPr>
          <w:lang w:val="en-GB"/>
        </w:rPr>
        <w:t>Make sure that the structure is the same as in the example file</w:t>
      </w:r>
      <w:r w:rsidR="00864A9F">
        <w:rPr>
          <w:lang w:val="en-GB"/>
        </w:rPr>
        <w:t>s</w:t>
      </w:r>
      <w:r w:rsidR="00C54D0D">
        <w:rPr>
          <w:lang w:val="en-GB"/>
        </w:rPr>
        <w:t xml:space="preserve"> provided in the toolkit</w:t>
      </w:r>
      <w:r w:rsidR="00864A9F">
        <w:rPr>
          <w:lang w:val="en-GB"/>
        </w:rPr>
        <w:t>!</w:t>
      </w:r>
      <w:r w:rsidR="00041A87">
        <w:rPr>
          <w:lang w:val="en-GB"/>
        </w:rPr>
        <w:t xml:space="preserve"> </w:t>
      </w:r>
      <w:proofErr w:type="gramStart"/>
      <w:r w:rsidR="00041A87">
        <w:rPr>
          <w:lang w:val="en-GB"/>
        </w:rPr>
        <w:t xml:space="preserve">If you include measures with decimals, use “.” as </w:t>
      </w:r>
      <w:r w:rsidR="00946302">
        <w:rPr>
          <w:lang w:val="en-GB"/>
        </w:rPr>
        <w:t xml:space="preserve">a </w:t>
      </w:r>
      <w:r w:rsidR="00041A87">
        <w:rPr>
          <w:lang w:val="en-GB"/>
        </w:rPr>
        <w:t>decimal sep</w:t>
      </w:r>
      <w:r w:rsidR="00946302">
        <w:rPr>
          <w:lang w:val="en-GB"/>
        </w:rPr>
        <w:t>a</w:t>
      </w:r>
      <w:r w:rsidR="00041A87">
        <w:rPr>
          <w:lang w:val="en-GB"/>
        </w:rPr>
        <w:t>rator</w:t>
      </w:r>
      <w:r w:rsidR="00946302">
        <w:rPr>
          <w:lang w:val="en-GB"/>
        </w:rPr>
        <w:t>.</w:t>
      </w:r>
      <w:proofErr w:type="gramEnd"/>
      <w:r w:rsidR="00187F72">
        <w:rPr>
          <w:lang w:val="en-GB"/>
        </w:rPr>
        <w:t xml:space="preserve"> Warning: MS Excel can create such files, but might fail to open a .</w:t>
      </w:r>
      <w:proofErr w:type="spellStart"/>
      <w:r w:rsidR="00187F72">
        <w:rPr>
          <w:lang w:val="en-GB"/>
        </w:rPr>
        <w:t>csv</w:t>
      </w:r>
      <w:proofErr w:type="spellEnd"/>
      <w:r w:rsidR="00187F72">
        <w:rPr>
          <w:lang w:val="en-GB"/>
        </w:rPr>
        <w:t xml:space="preserve"> file with an error message. If you want to view the contents of a .</w:t>
      </w:r>
      <w:proofErr w:type="spellStart"/>
      <w:r w:rsidR="00187F72">
        <w:rPr>
          <w:lang w:val="en-GB"/>
        </w:rPr>
        <w:t>csv</w:t>
      </w:r>
      <w:proofErr w:type="spellEnd"/>
      <w:r w:rsidR="00187F72">
        <w:rPr>
          <w:lang w:val="en-GB"/>
        </w:rPr>
        <w:t xml:space="preserve"> file in Windows, you can use a text editor instead, such as the Windows default text editor or Notepad++.</w:t>
      </w:r>
    </w:p>
    <w:p w:rsidR="00E0001A" w:rsidRDefault="00E0001A" w:rsidP="00E0001A">
      <w:pPr>
        <w:autoSpaceDE w:val="0"/>
        <w:spacing w:line="360" w:lineRule="auto"/>
        <w:ind w:firstLine="709"/>
        <w:jc w:val="center"/>
        <w:rPr>
          <w:lang w:val="en-GB"/>
        </w:rPr>
      </w:pPr>
      <w:r>
        <w:rPr>
          <w:noProof/>
          <w:lang w:val="en-US" w:eastAsia="en-US"/>
        </w:rPr>
        <w:lastRenderedPageBreak/>
        <w:drawing>
          <wp:inline distT="0" distB="0" distL="0" distR="0">
            <wp:extent cx="5173626" cy="2295525"/>
            <wp:effectExtent l="19050" t="0" r="79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73626" cy="2295525"/>
                    </a:xfrm>
                    <a:prstGeom prst="rect">
                      <a:avLst/>
                    </a:prstGeom>
                    <a:noFill/>
                    <a:ln w="9525">
                      <a:noFill/>
                      <a:miter lim="800000"/>
                      <a:headEnd/>
                      <a:tailEnd/>
                    </a:ln>
                  </pic:spPr>
                </pic:pic>
              </a:graphicData>
            </a:graphic>
          </wp:inline>
        </w:drawing>
      </w:r>
    </w:p>
    <w:p w:rsidR="00E0001A" w:rsidRDefault="00E0001A" w:rsidP="00E0001A">
      <w:pPr>
        <w:pBdr>
          <w:top w:val="single" w:sz="4" w:space="1" w:color="auto"/>
          <w:left w:val="single" w:sz="4" w:space="4" w:color="auto"/>
          <w:bottom w:val="single" w:sz="4" w:space="1" w:color="auto"/>
          <w:right w:val="single" w:sz="4" w:space="4" w:color="auto"/>
        </w:pBdr>
        <w:autoSpaceDE w:val="0"/>
        <w:ind w:left="709"/>
        <w:jc w:val="both"/>
        <w:rPr>
          <w:lang w:val="en-GB"/>
        </w:rPr>
      </w:pPr>
      <w:r>
        <w:rPr>
          <w:lang w:val="en-GB"/>
        </w:rPr>
        <w:t>Example .</w:t>
      </w:r>
      <w:proofErr w:type="spellStart"/>
      <w:r>
        <w:rPr>
          <w:lang w:val="en-GB"/>
        </w:rPr>
        <w:t>csv</w:t>
      </w:r>
      <w:proofErr w:type="spellEnd"/>
      <w:r>
        <w:rPr>
          <w:lang w:val="en-GB"/>
        </w:rPr>
        <w:t xml:space="preserve"> behaviour file opened in Notepad++. The Corresponding file to the first lesion has to be named 1wROIfinal.nii – the toolkit will then automatically assign the behavioural measure to this lesion map.</w:t>
      </w:r>
    </w:p>
    <w:p w:rsidR="00E0001A" w:rsidRDefault="00E0001A" w:rsidP="00094837">
      <w:pPr>
        <w:autoSpaceDE w:val="0"/>
        <w:spacing w:line="360" w:lineRule="auto"/>
        <w:ind w:firstLine="709"/>
        <w:jc w:val="both"/>
        <w:rPr>
          <w:lang w:val="en-GB"/>
        </w:rPr>
      </w:pPr>
    </w:p>
    <w:p w:rsidR="00FF062F" w:rsidRDefault="00FF062F" w:rsidP="00094837">
      <w:pPr>
        <w:autoSpaceDE w:val="0"/>
        <w:spacing w:line="360" w:lineRule="auto"/>
        <w:ind w:firstLine="709"/>
        <w:jc w:val="both"/>
        <w:rPr>
          <w:lang w:val="en-GB"/>
        </w:rPr>
      </w:pPr>
      <w:r>
        <w:rPr>
          <w:lang w:val="en-GB"/>
        </w:rPr>
        <w:t>In many lesion-deficit tools, the polarity of the behavioural score is relevant</w:t>
      </w:r>
      <w:r w:rsidR="000749CD">
        <w:rPr>
          <w:lang w:val="en-GB"/>
        </w:rPr>
        <w:t>. Does a high score in the variable indicate a high symptom severity (e.g. severe aphasia) or high performance (e.g. good performance in a language assessment)?</w:t>
      </w:r>
      <w:r>
        <w:rPr>
          <w:lang w:val="en-GB"/>
        </w:rPr>
        <w:t xml:space="preserve"> </w:t>
      </w:r>
      <w:r w:rsidR="001C0393">
        <w:rPr>
          <w:lang w:val="en-GB"/>
        </w:rPr>
        <w:t>The</w:t>
      </w:r>
      <w:r w:rsidR="000749CD">
        <w:rPr>
          <w:lang w:val="en-GB"/>
        </w:rPr>
        <w:t xml:space="preserve"> first reason is that significance tests are often computed one-sided. This is not the case for the Bayesian tests in the BLDI scripts. Another reason might be the interpretation of the resulting map. Does a significant cluster in the statistical map imply that lesions are associated with more or less deficit? In almost all situations, we expect that lesions cause more severe deficits, for which it might be reasonable to assume that results indicate just this. If, however, you have good reasons to expect paradoxical effects, additional information might be required. Advanced </w:t>
      </w:r>
      <w:r w:rsidR="00D2702C">
        <w:rPr>
          <w:lang w:val="en-GB"/>
        </w:rPr>
        <w:t xml:space="preserve">R </w:t>
      </w:r>
      <w:r w:rsidR="000749CD">
        <w:rPr>
          <w:lang w:val="en-GB"/>
        </w:rPr>
        <w:t xml:space="preserve">users might alter the BLDI scripts to include additional </w:t>
      </w:r>
      <w:proofErr w:type="spellStart"/>
      <w:r w:rsidR="000749CD">
        <w:rPr>
          <w:lang w:val="en-GB"/>
        </w:rPr>
        <w:t>voxel</w:t>
      </w:r>
      <w:proofErr w:type="spellEnd"/>
      <w:r w:rsidR="000749CD">
        <w:rPr>
          <w:lang w:val="en-GB"/>
        </w:rPr>
        <w:t xml:space="preserve">-wise information, such as the Pearson correlation between the </w:t>
      </w:r>
      <w:proofErr w:type="spellStart"/>
      <w:r w:rsidR="000749CD">
        <w:rPr>
          <w:lang w:val="en-GB"/>
        </w:rPr>
        <w:t>voxel</w:t>
      </w:r>
      <w:proofErr w:type="spellEnd"/>
      <w:r w:rsidR="00D2702C">
        <w:rPr>
          <w:lang w:val="en-GB"/>
        </w:rPr>
        <w:t>-wise</w:t>
      </w:r>
      <w:r w:rsidR="000749CD">
        <w:rPr>
          <w:lang w:val="en-GB"/>
        </w:rPr>
        <w:t xml:space="preserve"> damage status and the deficit. Another option is to create an additional map with a VLSM tool that maps the direction of effects, such as </w:t>
      </w:r>
      <w:proofErr w:type="spellStart"/>
      <w:r w:rsidR="000749CD">
        <w:rPr>
          <w:lang w:val="en-GB"/>
        </w:rPr>
        <w:t>NiiStat</w:t>
      </w:r>
      <w:proofErr w:type="spellEnd"/>
      <w:r w:rsidR="006D710C">
        <w:rPr>
          <w:lang w:val="en-GB"/>
        </w:rPr>
        <w:t xml:space="preserve"> (</w:t>
      </w:r>
      <w:r w:rsidR="006D710C" w:rsidRPr="006D710C">
        <w:rPr>
          <w:lang w:val="en-GB"/>
        </w:rPr>
        <w:t>https://www.nitrc.org/projects/niistat</w:t>
      </w:r>
      <w:r w:rsidR="006D710C">
        <w:rPr>
          <w:lang w:val="en-GB"/>
        </w:rPr>
        <w:t>)</w:t>
      </w:r>
      <w:r w:rsidR="000749CD">
        <w:rPr>
          <w:lang w:val="en-GB"/>
        </w:rPr>
        <w:t>. In conclusion, the polarity of data is usually no</w:t>
      </w:r>
      <w:r w:rsidR="001C0393">
        <w:rPr>
          <w:lang w:val="en-GB"/>
        </w:rPr>
        <w:t>t</w:t>
      </w:r>
      <w:r w:rsidR="000749CD">
        <w:rPr>
          <w:lang w:val="en-GB"/>
        </w:rPr>
        <w:t xml:space="preserve"> </w:t>
      </w:r>
      <w:r w:rsidR="001C0393">
        <w:rPr>
          <w:lang w:val="en-GB"/>
        </w:rPr>
        <w:t xml:space="preserve">an </w:t>
      </w:r>
      <w:r w:rsidR="00B93974">
        <w:rPr>
          <w:lang w:val="en-GB"/>
        </w:rPr>
        <w:t>important consideration in BLDI and so far not considered in the scripts. BLDI only compares two hypothes</w:t>
      </w:r>
      <w:r w:rsidR="008228D0">
        <w:rPr>
          <w:lang w:val="en-GB"/>
        </w:rPr>
        <w:t>e</w:t>
      </w:r>
      <w:r w:rsidR="00B93974">
        <w:rPr>
          <w:lang w:val="en-GB"/>
        </w:rPr>
        <w:t>s: h0 - there is no association between the imaging variable and the behavioural score versus h1 - there is an association.</w:t>
      </w:r>
    </w:p>
    <w:p w:rsidR="009B0952" w:rsidRDefault="009B0952" w:rsidP="009B0952">
      <w:pPr>
        <w:autoSpaceDE w:val="0"/>
        <w:spacing w:line="360" w:lineRule="auto"/>
        <w:rPr>
          <w:b/>
          <w:lang w:val="en-GB"/>
        </w:rPr>
      </w:pPr>
    </w:p>
    <w:p w:rsidR="00A4711D" w:rsidRDefault="009B0952" w:rsidP="00A4711D">
      <w:pPr>
        <w:autoSpaceDE w:val="0"/>
        <w:spacing w:line="360" w:lineRule="auto"/>
        <w:rPr>
          <w:b/>
          <w:lang w:val="en-GB"/>
        </w:rPr>
      </w:pPr>
      <w:r>
        <w:rPr>
          <w:b/>
          <w:lang w:val="en-GB"/>
        </w:rPr>
        <w:t>Usage</w:t>
      </w:r>
    </w:p>
    <w:p w:rsidR="00F74EB7" w:rsidRDefault="009B0952" w:rsidP="004D496F">
      <w:pPr>
        <w:autoSpaceDE w:val="0"/>
        <w:spacing w:line="360" w:lineRule="auto"/>
        <w:jc w:val="both"/>
        <w:rPr>
          <w:lang w:val="en-GB"/>
        </w:rPr>
      </w:pPr>
      <w:r w:rsidRPr="004D496F">
        <w:rPr>
          <w:lang w:val="en-GB"/>
        </w:rPr>
        <w:t>The toolkit is</w:t>
      </w:r>
      <w:r w:rsidR="004D496F" w:rsidRPr="004D496F">
        <w:rPr>
          <w:lang w:val="en-GB"/>
        </w:rPr>
        <w:t xml:space="preserve"> a simple</w:t>
      </w:r>
      <w:r w:rsidR="004D496F">
        <w:rPr>
          <w:lang w:val="en-GB"/>
        </w:rPr>
        <w:t xml:space="preserve"> collection of scripts. The analysis start</w:t>
      </w:r>
      <w:r w:rsidR="008228D0">
        <w:rPr>
          <w:lang w:val="en-GB"/>
        </w:rPr>
        <w:t>s</w:t>
      </w:r>
      <w:r w:rsidR="004D496F">
        <w:rPr>
          <w:lang w:val="en-GB"/>
        </w:rPr>
        <w:t xml:space="preserve"> with the execution of the </w:t>
      </w:r>
      <w:proofErr w:type="spellStart"/>
      <w:r w:rsidR="004D496F">
        <w:rPr>
          <w:lang w:val="en-GB"/>
        </w:rPr>
        <w:t>B</w:t>
      </w:r>
      <w:r w:rsidR="004D496F" w:rsidRPr="004D496F">
        <w:rPr>
          <w:lang w:val="en-GB"/>
        </w:rPr>
        <w:t>LDI_Main_Script</w:t>
      </w:r>
      <w:r w:rsidR="004D496F">
        <w:rPr>
          <w:lang w:val="en-GB"/>
        </w:rPr>
        <w:t>_xxx.r</w:t>
      </w:r>
      <w:proofErr w:type="spellEnd"/>
      <w:r w:rsidR="004D496F">
        <w:rPr>
          <w:lang w:val="en-GB"/>
        </w:rPr>
        <w:t xml:space="preserve"> file. For the different kind</w:t>
      </w:r>
      <w:r w:rsidR="008228D0">
        <w:rPr>
          <w:lang w:val="en-GB"/>
        </w:rPr>
        <w:t>s</w:t>
      </w:r>
      <w:r w:rsidR="004D496F">
        <w:rPr>
          <w:lang w:val="en-GB"/>
        </w:rPr>
        <w:t xml:space="preserve"> of analyses, different Main Script files for either </w:t>
      </w:r>
      <w:proofErr w:type="spellStart"/>
      <w:r w:rsidR="004D496F">
        <w:rPr>
          <w:lang w:val="en-GB"/>
        </w:rPr>
        <w:t>voxel</w:t>
      </w:r>
      <w:proofErr w:type="spellEnd"/>
      <w:r w:rsidR="004D496F">
        <w:rPr>
          <w:lang w:val="en-GB"/>
        </w:rPr>
        <w:t xml:space="preserve">-wise mapping with t-tests, </w:t>
      </w:r>
      <w:proofErr w:type="spellStart"/>
      <w:r w:rsidR="004D496F">
        <w:rPr>
          <w:lang w:val="en-GB"/>
        </w:rPr>
        <w:t>voxel</w:t>
      </w:r>
      <w:proofErr w:type="spellEnd"/>
      <w:r w:rsidR="004D496F">
        <w:rPr>
          <w:lang w:val="en-GB"/>
        </w:rPr>
        <w:t>-wise mapping with general linear models, or (</w:t>
      </w:r>
      <w:proofErr w:type="spellStart"/>
      <w:r w:rsidR="004D496F">
        <w:rPr>
          <w:lang w:val="en-GB"/>
        </w:rPr>
        <w:t>dis</w:t>
      </w:r>
      <w:proofErr w:type="spellEnd"/>
      <w:r w:rsidR="004D496F">
        <w:rPr>
          <w:lang w:val="en-GB"/>
        </w:rPr>
        <w:t>)connection matrices are available.</w:t>
      </w:r>
    </w:p>
    <w:p w:rsidR="00C67B43" w:rsidRDefault="00C67B43" w:rsidP="00C67B43">
      <w:pPr>
        <w:autoSpaceDE w:val="0"/>
        <w:spacing w:line="360" w:lineRule="auto"/>
        <w:ind w:firstLine="709"/>
        <w:jc w:val="both"/>
        <w:rPr>
          <w:lang w:val="en-GB"/>
        </w:rPr>
      </w:pPr>
      <w:r>
        <w:rPr>
          <w:lang w:val="en-GB"/>
        </w:rPr>
        <w:lastRenderedPageBreak/>
        <w:t>The analysis is set up within the main analysis script. There is a section of lines marked by several "#" and commented as the section for user input (see highlight in Figure below). All analysis parameters are set within this section, including the path to lesion data. Th</w:t>
      </w:r>
      <w:r w:rsidR="003860C0">
        <w:rPr>
          <w:lang w:val="en-GB"/>
        </w:rPr>
        <w:t>is manual explains the meaning and impac</w:t>
      </w:r>
      <w:r w:rsidR="008228D0">
        <w:rPr>
          <w:lang w:val="en-GB"/>
        </w:rPr>
        <w:t>t</w:t>
      </w:r>
      <w:r w:rsidR="003860C0">
        <w:rPr>
          <w:lang w:val="en-GB"/>
        </w:rPr>
        <w:t xml:space="preserve"> of the parameters to be chosen in this section.</w:t>
      </w:r>
    </w:p>
    <w:p w:rsidR="00C67B43" w:rsidRDefault="00C67B43" w:rsidP="00C67B43">
      <w:pPr>
        <w:autoSpaceDE w:val="0"/>
        <w:spacing w:line="360" w:lineRule="auto"/>
        <w:ind w:firstLine="709"/>
        <w:jc w:val="both"/>
        <w:rPr>
          <w:lang w:val="en-GB"/>
        </w:rPr>
      </w:pPr>
    </w:p>
    <w:p w:rsidR="00A7066C" w:rsidRDefault="00C67B43" w:rsidP="00C67B43">
      <w:pPr>
        <w:autoSpaceDE w:val="0"/>
        <w:spacing w:line="360" w:lineRule="auto"/>
        <w:jc w:val="center"/>
        <w:rPr>
          <w:lang w:val="en-GB"/>
        </w:rPr>
      </w:pPr>
      <w:r>
        <w:rPr>
          <w:noProof/>
          <w:lang w:val="en-US" w:eastAsia="en-US"/>
        </w:rPr>
        <w:drawing>
          <wp:inline distT="0" distB="0" distL="0" distR="0">
            <wp:extent cx="6131433" cy="2533650"/>
            <wp:effectExtent l="19050" t="0" r="26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31433" cy="2533650"/>
                    </a:xfrm>
                    <a:prstGeom prst="rect">
                      <a:avLst/>
                    </a:prstGeom>
                    <a:noFill/>
                    <a:ln w="9525">
                      <a:noFill/>
                      <a:miter lim="800000"/>
                      <a:headEnd/>
                      <a:tailEnd/>
                    </a:ln>
                  </pic:spPr>
                </pic:pic>
              </a:graphicData>
            </a:graphic>
          </wp:inline>
        </w:drawing>
      </w:r>
    </w:p>
    <w:p w:rsidR="00C67B43" w:rsidRDefault="00C67B43" w:rsidP="004D496F">
      <w:pPr>
        <w:autoSpaceDE w:val="0"/>
        <w:spacing w:line="360" w:lineRule="auto"/>
        <w:rPr>
          <w:lang w:val="en-GB"/>
        </w:rPr>
      </w:pPr>
    </w:p>
    <w:p w:rsidR="003860C0" w:rsidRDefault="003860C0" w:rsidP="004D496F">
      <w:pPr>
        <w:autoSpaceDE w:val="0"/>
        <w:spacing w:line="360" w:lineRule="auto"/>
        <w:rPr>
          <w:lang w:val="en-GB"/>
        </w:rPr>
      </w:pPr>
      <w:r>
        <w:rPr>
          <w:lang w:val="en-GB"/>
        </w:rPr>
        <w:t>For the data to be accessible for the BLDI scripts, they need to be set up as described in the previous section. A set of example data included in the toolkit serve</w:t>
      </w:r>
      <w:r w:rsidR="003617D1">
        <w:rPr>
          <w:lang w:val="en-GB"/>
        </w:rPr>
        <w:t>s</w:t>
      </w:r>
      <w:r>
        <w:rPr>
          <w:lang w:val="en-GB"/>
        </w:rPr>
        <w:t xml:space="preserve"> as an illustration.</w:t>
      </w:r>
      <w:r w:rsidR="003617D1">
        <w:rPr>
          <w:lang w:val="en-GB"/>
        </w:rPr>
        <w:t xml:space="preserve"> After setting up all parameters within the script, it should be saved and</w:t>
      </w:r>
      <w:r w:rsidR="00D614C7">
        <w:rPr>
          <w:lang w:val="en-GB"/>
        </w:rPr>
        <w:t xml:space="preserve"> can</w:t>
      </w:r>
      <w:r w:rsidR="003617D1">
        <w:rPr>
          <w:lang w:val="en-GB"/>
        </w:rPr>
        <w:t xml:space="preserve"> </w:t>
      </w:r>
      <w:r w:rsidR="00946302">
        <w:rPr>
          <w:lang w:val="en-GB"/>
        </w:rPr>
        <w:t xml:space="preserve">be </w:t>
      </w:r>
      <w:r w:rsidR="003617D1">
        <w:rPr>
          <w:lang w:val="en-GB"/>
        </w:rPr>
        <w:t xml:space="preserve">executed in the R environment via File </w:t>
      </w:r>
      <w:r w:rsidR="003617D1" w:rsidRPr="003617D1">
        <w:rPr>
          <w:lang w:val="en-GB"/>
        </w:rPr>
        <w:sym w:font="Wingdings" w:char="F0E0"/>
      </w:r>
      <w:r w:rsidR="003617D1">
        <w:rPr>
          <w:lang w:val="en-GB"/>
        </w:rPr>
        <w:t xml:space="preserve"> Source R Code (see below).</w:t>
      </w:r>
    </w:p>
    <w:p w:rsidR="003617D1" w:rsidRPr="003860C0" w:rsidRDefault="003617D1" w:rsidP="003617D1">
      <w:pPr>
        <w:autoSpaceDE w:val="0"/>
        <w:spacing w:line="360" w:lineRule="auto"/>
        <w:jc w:val="center"/>
        <w:rPr>
          <w:lang w:val="en-GB"/>
        </w:rPr>
      </w:pPr>
      <w:r>
        <w:rPr>
          <w:noProof/>
          <w:lang w:val="en-US" w:eastAsia="en-US"/>
        </w:rPr>
        <w:drawing>
          <wp:inline distT="0" distB="0" distL="0" distR="0">
            <wp:extent cx="5753100" cy="1476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3100" cy="1476375"/>
                    </a:xfrm>
                    <a:prstGeom prst="rect">
                      <a:avLst/>
                    </a:prstGeom>
                    <a:noFill/>
                    <a:ln w="9525">
                      <a:noFill/>
                      <a:miter lim="800000"/>
                      <a:headEnd/>
                      <a:tailEnd/>
                    </a:ln>
                  </pic:spPr>
                </pic:pic>
              </a:graphicData>
            </a:graphic>
          </wp:inline>
        </w:drawing>
      </w:r>
    </w:p>
    <w:p w:rsidR="003860C0" w:rsidRDefault="003860C0" w:rsidP="004D496F">
      <w:pPr>
        <w:autoSpaceDE w:val="0"/>
        <w:spacing w:line="360" w:lineRule="auto"/>
        <w:rPr>
          <w:b/>
          <w:i/>
          <w:lang w:val="en-GB"/>
        </w:rPr>
      </w:pPr>
    </w:p>
    <w:p w:rsidR="004D496F" w:rsidRPr="00C67B43" w:rsidRDefault="004D496F" w:rsidP="004D496F">
      <w:pPr>
        <w:autoSpaceDE w:val="0"/>
        <w:spacing w:line="360" w:lineRule="auto"/>
        <w:rPr>
          <w:b/>
          <w:i/>
          <w:lang w:val="en-GB"/>
        </w:rPr>
      </w:pPr>
      <w:r w:rsidRPr="00C67B43">
        <w:rPr>
          <w:b/>
          <w:i/>
          <w:lang w:val="en-GB"/>
        </w:rPr>
        <w:t>T-Tests versus General Linear Models (GLM)</w:t>
      </w:r>
    </w:p>
    <w:p w:rsidR="004D496F" w:rsidRDefault="004D496F" w:rsidP="004D496F">
      <w:pPr>
        <w:autoSpaceDE w:val="0"/>
        <w:spacing w:line="360" w:lineRule="auto"/>
        <w:jc w:val="both"/>
        <w:rPr>
          <w:lang w:val="en-GB"/>
        </w:rPr>
      </w:pPr>
      <w:r>
        <w:rPr>
          <w:lang w:val="en-GB"/>
        </w:rPr>
        <w:t>In the accompanying paper, both BLDI with t-tests and with GLMs w</w:t>
      </w:r>
      <w:r w:rsidR="000D0553">
        <w:rPr>
          <w:lang w:val="en-GB"/>
        </w:rPr>
        <w:t>ere</w:t>
      </w:r>
      <w:r>
        <w:rPr>
          <w:lang w:val="en-GB"/>
        </w:rPr>
        <w:t xml:space="preserve"> performed. </w:t>
      </w:r>
      <w:r w:rsidR="008F0D0A">
        <w:rPr>
          <w:lang w:val="en-GB"/>
        </w:rPr>
        <w:t xml:space="preserve">T-tests are appropriate with binary lesion information, where they compare all patients with a lesion in a </w:t>
      </w:r>
      <w:proofErr w:type="spellStart"/>
      <w:r w:rsidR="008F0D0A">
        <w:rPr>
          <w:lang w:val="en-GB"/>
        </w:rPr>
        <w:t>voxel</w:t>
      </w:r>
      <w:proofErr w:type="spellEnd"/>
      <w:r w:rsidR="008F0D0A">
        <w:rPr>
          <w:lang w:val="en-GB"/>
        </w:rPr>
        <w:t xml:space="preserve"> against all patients without one. </w:t>
      </w:r>
      <w:r>
        <w:rPr>
          <w:lang w:val="en-GB"/>
        </w:rPr>
        <w:t>GLMs are more flexible</w:t>
      </w:r>
      <w:r w:rsidR="008F0D0A">
        <w:rPr>
          <w:lang w:val="en-GB"/>
        </w:rPr>
        <w:t>. They can</w:t>
      </w:r>
      <w:r>
        <w:rPr>
          <w:lang w:val="en-GB"/>
        </w:rPr>
        <w:t xml:space="preserve"> </w:t>
      </w:r>
      <w:r w:rsidR="008F0D0A">
        <w:rPr>
          <w:lang w:val="en-GB"/>
        </w:rPr>
        <w:t>be used in</w:t>
      </w:r>
      <w:r>
        <w:rPr>
          <w:lang w:val="en-GB"/>
        </w:rPr>
        <w:t xml:space="preserve"> situations in which t-tests are appropriate, but</w:t>
      </w:r>
      <w:r w:rsidR="008F0D0A">
        <w:rPr>
          <w:lang w:val="en-GB"/>
        </w:rPr>
        <w:t xml:space="preserve"> also many more. </w:t>
      </w:r>
      <w:r w:rsidR="00C67B43">
        <w:rPr>
          <w:lang w:val="en-GB"/>
        </w:rPr>
        <w:t>Hence, the use of GLMs is most often advisable.</w:t>
      </w:r>
    </w:p>
    <w:p w:rsidR="004D496F" w:rsidRDefault="004D496F" w:rsidP="009B0952">
      <w:pPr>
        <w:autoSpaceDE w:val="0"/>
        <w:spacing w:line="360" w:lineRule="auto"/>
        <w:jc w:val="both"/>
        <w:rPr>
          <w:lang w:val="en-GB"/>
        </w:rPr>
      </w:pPr>
    </w:p>
    <w:p w:rsidR="00B050C1" w:rsidRPr="00A7066C" w:rsidRDefault="00B050C1" w:rsidP="00B050C1">
      <w:pPr>
        <w:autoSpaceDE w:val="0"/>
        <w:spacing w:line="360" w:lineRule="auto"/>
        <w:jc w:val="both"/>
        <w:rPr>
          <w:b/>
          <w:i/>
          <w:lang w:val="en-GB"/>
        </w:rPr>
      </w:pPr>
      <w:r>
        <w:rPr>
          <w:b/>
          <w:i/>
          <w:lang w:val="en-GB"/>
        </w:rPr>
        <w:lastRenderedPageBreak/>
        <w:t>Covariates</w:t>
      </w:r>
    </w:p>
    <w:p w:rsidR="00D81117" w:rsidRDefault="000772FE" w:rsidP="00B050C1">
      <w:pPr>
        <w:autoSpaceDE w:val="0"/>
        <w:spacing w:line="360" w:lineRule="auto"/>
        <w:jc w:val="both"/>
        <w:rPr>
          <w:lang w:val="en-GB"/>
        </w:rPr>
      </w:pPr>
      <w:r>
        <w:rPr>
          <w:lang w:val="en-GB"/>
        </w:rPr>
        <w:t>Bayesian lesion-deficit inference with general linear models allow</w:t>
      </w:r>
      <w:r w:rsidR="000D0553">
        <w:rPr>
          <w:lang w:val="en-GB"/>
        </w:rPr>
        <w:t>s</w:t>
      </w:r>
      <w:r>
        <w:rPr>
          <w:lang w:val="en-GB"/>
        </w:rPr>
        <w:t xml:space="preserve"> for the inclusion of covariates into the design, such a</w:t>
      </w:r>
      <w:r w:rsidR="000D0553">
        <w:rPr>
          <w:lang w:val="en-GB"/>
        </w:rPr>
        <w:t>s</w:t>
      </w:r>
      <w:r>
        <w:rPr>
          <w:lang w:val="en-GB"/>
        </w:rPr>
        <w:t xml:space="preserve"> confounding variables. Following the </w:t>
      </w:r>
      <w:r w:rsidR="000D0553">
        <w:rPr>
          <w:lang w:val="en-GB"/>
        </w:rPr>
        <w:t xml:space="preserve">proposed syntax for model comparison in the </w:t>
      </w:r>
      <w:r>
        <w:rPr>
          <w:lang w:val="en-GB"/>
        </w:rPr>
        <w:t xml:space="preserve">section </w:t>
      </w:r>
      <w:r w:rsidR="00D614C7">
        <w:rPr>
          <w:lang w:val="en-GB"/>
        </w:rPr>
        <w:t>on GLMs in</w:t>
      </w:r>
      <w:r>
        <w:rPr>
          <w:lang w:val="en-GB"/>
        </w:rPr>
        <w:t xml:space="preserve"> the </w:t>
      </w:r>
      <w:r w:rsidR="00754DF9">
        <w:rPr>
          <w:lang w:val="en-GB"/>
        </w:rPr>
        <w:t xml:space="preserve">manual of the </w:t>
      </w:r>
      <w:proofErr w:type="spellStart"/>
      <w:r w:rsidR="00754DF9">
        <w:rPr>
          <w:lang w:val="en-GB"/>
        </w:rPr>
        <w:t>BayesF</w:t>
      </w:r>
      <w:r>
        <w:rPr>
          <w:lang w:val="en-GB"/>
        </w:rPr>
        <w:t>actor</w:t>
      </w:r>
      <w:proofErr w:type="spellEnd"/>
      <w:r>
        <w:rPr>
          <w:lang w:val="en-GB"/>
        </w:rPr>
        <w:t xml:space="preserve"> package (</w:t>
      </w:r>
      <w:r w:rsidRPr="000772FE">
        <w:rPr>
          <w:lang w:val="en-GB"/>
        </w:rPr>
        <w:t>https://cran.r-project.org/web/packages/BayesFactor/vignettes/manual.html#glm</w:t>
      </w:r>
      <w:r>
        <w:rPr>
          <w:lang w:val="en-GB"/>
        </w:rPr>
        <w:t xml:space="preserve">), </w:t>
      </w:r>
      <w:proofErr w:type="spellStart"/>
      <w:r>
        <w:rPr>
          <w:lang w:val="en-GB"/>
        </w:rPr>
        <w:t>i</w:t>
      </w:r>
      <w:proofErr w:type="spellEnd"/>
      <w:r>
        <w:rPr>
          <w:lang w:val="en-GB"/>
        </w:rPr>
        <w:t xml:space="preserve">) a model with an intercept and the covariates and ii) a model with an intercept, the covariates, and the </w:t>
      </w:r>
      <w:proofErr w:type="spellStart"/>
      <w:r>
        <w:rPr>
          <w:lang w:val="en-GB"/>
        </w:rPr>
        <w:t>voxel</w:t>
      </w:r>
      <w:proofErr w:type="spellEnd"/>
      <w:r>
        <w:rPr>
          <w:lang w:val="en-GB"/>
        </w:rPr>
        <w:t xml:space="preserve">-wise lesion status is computed. The </w:t>
      </w:r>
      <w:proofErr w:type="spellStart"/>
      <w:r>
        <w:rPr>
          <w:lang w:val="en-GB"/>
        </w:rPr>
        <w:t>Bayes</w:t>
      </w:r>
      <w:proofErr w:type="spellEnd"/>
      <w:r>
        <w:rPr>
          <w:lang w:val="en-GB"/>
        </w:rPr>
        <w:t xml:space="preserve"> factor then compares the full model to the model with</w:t>
      </w:r>
      <w:r w:rsidR="00754DF9">
        <w:rPr>
          <w:lang w:val="en-GB"/>
        </w:rPr>
        <w:t xml:space="preserve">out the lesion status, i.e. if the </w:t>
      </w:r>
      <w:proofErr w:type="spellStart"/>
      <w:r w:rsidR="00754DF9">
        <w:rPr>
          <w:lang w:val="en-GB"/>
        </w:rPr>
        <w:t>voxel's</w:t>
      </w:r>
      <w:proofErr w:type="spellEnd"/>
      <w:r w:rsidR="00754DF9">
        <w:rPr>
          <w:lang w:val="en-GB"/>
        </w:rPr>
        <w:t xml:space="preserve"> lesion status still explains variance beyond the variance already explained by the covariates.</w:t>
      </w:r>
    </w:p>
    <w:p w:rsidR="00D81117" w:rsidRDefault="00181041" w:rsidP="00D81117">
      <w:pPr>
        <w:autoSpaceDE w:val="0"/>
        <w:spacing w:line="360" w:lineRule="auto"/>
        <w:ind w:firstLine="709"/>
        <w:jc w:val="both"/>
        <w:rPr>
          <w:lang w:val="en-GB"/>
        </w:rPr>
      </w:pPr>
      <w:r>
        <w:rPr>
          <w:lang w:val="en-GB"/>
        </w:rPr>
        <w:t>The BLDI scripts automatically include variables that are provided in the 3rd and 4th column</w:t>
      </w:r>
      <w:r w:rsidR="000D0553">
        <w:rPr>
          <w:lang w:val="en-GB"/>
        </w:rPr>
        <w:t>s</w:t>
      </w:r>
      <w:r>
        <w:rPr>
          <w:lang w:val="en-GB"/>
        </w:rPr>
        <w:t xml:space="preserve"> of the .</w:t>
      </w:r>
      <w:proofErr w:type="spellStart"/>
      <w:r>
        <w:rPr>
          <w:lang w:val="en-GB"/>
        </w:rPr>
        <w:t>csv</w:t>
      </w:r>
      <w:proofErr w:type="spellEnd"/>
      <w:r>
        <w:rPr>
          <w:lang w:val="en-GB"/>
        </w:rPr>
        <w:t xml:space="preserve"> file as covariates. The output of the script will inform you if covariates are included. </w:t>
      </w:r>
      <w:r w:rsidR="00D81117">
        <w:rPr>
          <w:lang w:val="en-GB"/>
        </w:rPr>
        <w:t>Currently, the inclusion of covariates is hard-coded so that only a maximum of 2 covariates (</w:t>
      </w:r>
      <w:r w:rsidR="000772FE">
        <w:rPr>
          <w:lang w:val="en-GB"/>
        </w:rPr>
        <w:t>of which one may be</w:t>
      </w:r>
      <w:r w:rsidR="00D81117">
        <w:rPr>
          <w:lang w:val="en-GB"/>
        </w:rPr>
        <w:t xml:space="preserve"> lesion size</w:t>
      </w:r>
      <w:r w:rsidR="000772FE">
        <w:rPr>
          <w:lang w:val="en-GB"/>
        </w:rPr>
        <w:t xml:space="preserve"> for </w:t>
      </w:r>
      <w:proofErr w:type="spellStart"/>
      <w:r w:rsidR="000772FE">
        <w:rPr>
          <w:lang w:val="en-GB"/>
        </w:rPr>
        <w:t>voxel</w:t>
      </w:r>
      <w:proofErr w:type="spellEnd"/>
      <w:r w:rsidR="000772FE">
        <w:rPr>
          <w:lang w:val="en-GB"/>
        </w:rPr>
        <w:t>-wise data</w:t>
      </w:r>
      <w:r w:rsidR="00D81117">
        <w:rPr>
          <w:lang w:val="en-GB"/>
        </w:rPr>
        <w:t>) can be included. The inclusion of more covariate</w:t>
      </w:r>
      <w:r w:rsidR="001C0393">
        <w:rPr>
          <w:lang w:val="en-GB"/>
        </w:rPr>
        <w:t>s</w:t>
      </w:r>
      <w:r w:rsidR="00D81117">
        <w:rPr>
          <w:lang w:val="en-GB"/>
        </w:rPr>
        <w:t xml:space="preserve"> is possible but requires changes to the script.</w:t>
      </w:r>
    </w:p>
    <w:p w:rsidR="00F82811" w:rsidRDefault="00F82811" w:rsidP="00D81117">
      <w:pPr>
        <w:autoSpaceDE w:val="0"/>
        <w:spacing w:line="360" w:lineRule="auto"/>
        <w:ind w:firstLine="709"/>
        <w:jc w:val="both"/>
        <w:rPr>
          <w:lang w:val="en-GB"/>
        </w:rPr>
      </w:pPr>
      <w:r>
        <w:rPr>
          <w:lang w:val="en-GB"/>
        </w:rPr>
        <w:t xml:space="preserve">The decision to include a covariate should be elaborated and well-explained. The inclusion of variables that are not </w:t>
      </w:r>
      <w:r w:rsidR="0021449C">
        <w:rPr>
          <w:lang w:val="en-GB"/>
        </w:rPr>
        <w:t>confounding variables</w:t>
      </w:r>
      <w:r>
        <w:rPr>
          <w:lang w:val="en-GB"/>
        </w:rPr>
        <w:t xml:space="preserve"> can affect the results in an unintended way. This could either lead to artefacts or mask away actual </w:t>
      </w:r>
      <w:proofErr w:type="spellStart"/>
      <w:r>
        <w:rPr>
          <w:lang w:val="en-GB"/>
        </w:rPr>
        <w:t>anatomo</w:t>
      </w:r>
      <w:proofErr w:type="spellEnd"/>
      <w:r>
        <w:rPr>
          <w:lang w:val="en-GB"/>
        </w:rPr>
        <w:t>-behavioural associatio</w:t>
      </w:r>
      <w:r w:rsidR="0021449C">
        <w:rPr>
          <w:lang w:val="en-GB"/>
        </w:rPr>
        <w:t>ns (</w:t>
      </w:r>
      <w:proofErr w:type="spellStart"/>
      <w:r w:rsidR="0021449C">
        <w:rPr>
          <w:lang w:val="en-GB"/>
        </w:rPr>
        <w:t>Sperber</w:t>
      </w:r>
      <w:proofErr w:type="spellEnd"/>
      <w:r w:rsidR="0021449C">
        <w:rPr>
          <w:lang w:val="en-GB"/>
        </w:rPr>
        <w:t xml:space="preserve"> et al., 2020). In the accompanying paper, these unwanted effects were illustrated for lesion size, which cannot be identified as a generally valid covariate (</w:t>
      </w:r>
      <w:proofErr w:type="spellStart"/>
      <w:r w:rsidR="0021449C">
        <w:rPr>
          <w:lang w:val="en-GB"/>
        </w:rPr>
        <w:t>Sperber</w:t>
      </w:r>
      <w:proofErr w:type="spellEnd"/>
      <w:r w:rsidR="0021449C">
        <w:rPr>
          <w:lang w:val="en-GB"/>
        </w:rPr>
        <w:t>, 2022). For more general information on the sele</w:t>
      </w:r>
      <w:r w:rsidR="000D0553">
        <w:rPr>
          <w:lang w:val="en-GB"/>
        </w:rPr>
        <w:t>c</w:t>
      </w:r>
      <w:r w:rsidR="0021449C">
        <w:rPr>
          <w:lang w:val="en-GB"/>
        </w:rPr>
        <w:t xml:space="preserve">tion of covariates, see </w:t>
      </w:r>
      <w:proofErr w:type="spellStart"/>
      <w:r w:rsidR="0021449C">
        <w:rPr>
          <w:lang w:val="en-GB"/>
        </w:rPr>
        <w:t>Wysocki</w:t>
      </w:r>
      <w:proofErr w:type="spellEnd"/>
      <w:r w:rsidR="0021449C">
        <w:rPr>
          <w:lang w:val="en-GB"/>
        </w:rPr>
        <w:t xml:space="preserve"> et al., 2022.</w:t>
      </w:r>
    </w:p>
    <w:p w:rsidR="00B050C1" w:rsidRDefault="00B050C1" w:rsidP="009B0952">
      <w:pPr>
        <w:autoSpaceDE w:val="0"/>
        <w:spacing w:line="360" w:lineRule="auto"/>
        <w:jc w:val="both"/>
        <w:rPr>
          <w:b/>
          <w:i/>
          <w:lang w:val="en-GB"/>
        </w:rPr>
      </w:pPr>
    </w:p>
    <w:p w:rsidR="00A7066C" w:rsidRPr="00A7066C" w:rsidRDefault="00354019" w:rsidP="009B0952">
      <w:pPr>
        <w:autoSpaceDE w:val="0"/>
        <w:spacing w:line="360" w:lineRule="auto"/>
        <w:jc w:val="both"/>
        <w:rPr>
          <w:b/>
          <w:i/>
          <w:lang w:val="en-GB"/>
        </w:rPr>
      </w:pPr>
      <w:r>
        <w:rPr>
          <w:b/>
          <w:i/>
          <w:lang w:val="en-GB"/>
        </w:rPr>
        <w:t>Adaptive l</w:t>
      </w:r>
      <w:r w:rsidR="00A7066C" w:rsidRPr="00A7066C">
        <w:rPr>
          <w:b/>
          <w:i/>
          <w:lang w:val="en-GB"/>
        </w:rPr>
        <w:t>esion size control</w:t>
      </w:r>
    </w:p>
    <w:p w:rsidR="00A04E0A" w:rsidRDefault="00B050C1" w:rsidP="009B0952">
      <w:pPr>
        <w:autoSpaceDE w:val="0"/>
        <w:spacing w:line="360" w:lineRule="auto"/>
        <w:jc w:val="both"/>
        <w:rPr>
          <w:lang w:val="en-GB"/>
        </w:rPr>
      </w:pPr>
      <w:r>
        <w:rPr>
          <w:lang w:val="en-GB"/>
        </w:rPr>
        <w:t xml:space="preserve">The </w:t>
      </w:r>
      <w:proofErr w:type="spellStart"/>
      <w:r>
        <w:rPr>
          <w:lang w:val="en-GB"/>
        </w:rPr>
        <w:t>voxel</w:t>
      </w:r>
      <w:proofErr w:type="spellEnd"/>
      <w:r>
        <w:rPr>
          <w:lang w:val="en-GB"/>
        </w:rPr>
        <w:t xml:space="preserve">-wise BLDI main script </w:t>
      </w:r>
      <w:r w:rsidR="005B4A15">
        <w:rPr>
          <w:lang w:val="en-GB"/>
        </w:rPr>
        <w:t xml:space="preserve">with Bayesian GLMs </w:t>
      </w:r>
      <w:r>
        <w:rPr>
          <w:lang w:val="en-GB"/>
        </w:rPr>
        <w:t xml:space="preserve">includes the option to include </w:t>
      </w:r>
      <w:r w:rsidR="00354019" w:rsidRPr="00354019">
        <w:rPr>
          <w:i/>
          <w:lang w:val="en-GB"/>
        </w:rPr>
        <w:t>adaptive</w:t>
      </w:r>
      <w:r w:rsidR="00354019">
        <w:rPr>
          <w:lang w:val="en-GB"/>
        </w:rPr>
        <w:t xml:space="preserve"> </w:t>
      </w:r>
      <w:r>
        <w:rPr>
          <w:lang w:val="en-GB"/>
        </w:rPr>
        <w:t xml:space="preserve">lesion size as a covariate. Set the flag for </w:t>
      </w:r>
      <w:r w:rsidR="00354019">
        <w:rPr>
          <w:lang w:val="en-GB"/>
        </w:rPr>
        <w:t xml:space="preserve">adaptive </w:t>
      </w:r>
      <w:r w:rsidRPr="00B050C1">
        <w:rPr>
          <w:lang w:val="en-GB"/>
        </w:rPr>
        <w:t>control of lesion size</w:t>
      </w:r>
      <w:r>
        <w:rPr>
          <w:lang w:val="en-GB"/>
        </w:rPr>
        <w:t xml:space="preserve"> in the main script to 1 to automatically read out the lesion size of each lesion and </w:t>
      </w:r>
      <w:r w:rsidR="005B4A15">
        <w:rPr>
          <w:lang w:val="en-GB"/>
        </w:rPr>
        <w:t xml:space="preserve">include it as an additional covariate. In this case, lesion size is computed based on maps after </w:t>
      </w:r>
      <w:proofErr w:type="spellStart"/>
      <w:r w:rsidR="005B4A15">
        <w:rPr>
          <w:lang w:val="en-GB"/>
        </w:rPr>
        <w:t>binarisation</w:t>
      </w:r>
      <w:proofErr w:type="spellEnd"/>
      <w:r w:rsidR="005B4A15">
        <w:rPr>
          <w:lang w:val="en-GB"/>
        </w:rPr>
        <w:t xml:space="preserve"> at &gt;0 (i.e. all values &gt;0 become 1), and the number of these </w:t>
      </w:r>
      <w:proofErr w:type="spellStart"/>
      <w:r w:rsidR="005B4A15">
        <w:rPr>
          <w:lang w:val="en-GB"/>
        </w:rPr>
        <w:t>voxels</w:t>
      </w:r>
      <w:proofErr w:type="spellEnd"/>
      <w:r w:rsidR="005B4A15">
        <w:rPr>
          <w:lang w:val="en-GB"/>
        </w:rPr>
        <w:t xml:space="preserve"> with values &gt;0 is summed up as lesion size. The </w:t>
      </w:r>
      <w:proofErr w:type="spellStart"/>
      <w:r w:rsidR="005B4A15">
        <w:rPr>
          <w:lang w:val="en-GB"/>
        </w:rPr>
        <w:t>binarisation</w:t>
      </w:r>
      <w:proofErr w:type="spellEnd"/>
      <w:r w:rsidR="005B4A15">
        <w:rPr>
          <w:lang w:val="en-GB"/>
        </w:rPr>
        <w:t xml:space="preserve"> should not affect maps that are already </w:t>
      </w:r>
      <w:r w:rsidR="008B36DE">
        <w:rPr>
          <w:lang w:val="en-GB"/>
        </w:rPr>
        <w:t xml:space="preserve">1-0 </w:t>
      </w:r>
      <w:r w:rsidR="005B4A15">
        <w:rPr>
          <w:lang w:val="en-GB"/>
        </w:rPr>
        <w:t xml:space="preserve">binary. The application of this procedure </w:t>
      </w:r>
      <w:r w:rsidR="001C0393">
        <w:rPr>
          <w:lang w:val="en-GB"/>
        </w:rPr>
        <w:t>to</w:t>
      </w:r>
      <w:r w:rsidR="005B4A15">
        <w:rPr>
          <w:lang w:val="en-GB"/>
        </w:rPr>
        <w:t xml:space="preserve"> continuous data mi</w:t>
      </w:r>
      <w:r w:rsidR="00354019">
        <w:rPr>
          <w:lang w:val="en-GB"/>
        </w:rPr>
        <w:t xml:space="preserve">ght not necessarily make sense. The default option applies adaptive lesion size control as described in the accompanying paper. </w:t>
      </w:r>
      <w:proofErr w:type="gramStart"/>
      <w:r w:rsidR="00354019">
        <w:rPr>
          <w:lang w:val="en-GB"/>
        </w:rPr>
        <w:t xml:space="preserve">In detail, only </w:t>
      </w:r>
      <w:proofErr w:type="spellStart"/>
      <w:r w:rsidR="00354019">
        <w:rPr>
          <w:lang w:val="en-GB"/>
        </w:rPr>
        <w:t>voxels</w:t>
      </w:r>
      <w:proofErr w:type="spellEnd"/>
      <w:r w:rsidR="00354019">
        <w:rPr>
          <w:lang w:val="en-GB"/>
        </w:rPr>
        <w:t xml:space="preserve"> for which evidence for h1 is found (BF &gt; 3) are corrected for lesion size.</w:t>
      </w:r>
      <w:proofErr w:type="gramEnd"/>
      <w:r w:rsidR="00A04E0A">
        <w:rPr>
          <w:lang w:val="en-GB"/>
        </w:rPr>
        <w:t xml:space="preserve"> </w:t>
      </w:r>
      <w:proofErr w:type="spellStart"/>
      <w:r w:rsidR="00F82811">
        <w:rPr>
          <w:lang w:val="en-GB"/>
        </w:rPr>
        <w:t>Voxels</w:t>
      </w:r>
      <w:proofErr w:type="spellEnd"/>
      <w:r w:rsidR="00F82811">
        <w:rPr>
          <w:lang w:val="en-GB"/>
        </w:rPr>
        <w:t xml:space="preserve"> in which the uncontrolled analyses did not find any evidence or evidence for h0 are unaffected.</w:t>
      </w:r>
    </w:p>
    <w:p w:rsidR="00F82811" w:rsidRDefault="00A04E0A" w:rsidP="005B4A15">
      <w:pPr>
        <w:autoSpaceDE w:val="0"/>
        <w:spacing w:line="360" w:lineRule="auto"/>
        <w:ind w:firstLine="709"/>
        <w:jc w:val="both"/>
        <w:rPr>
          <w:lang w:val="en-GB"/>
        </w:rPr>
      </w:pPr>
      <w:r>
        <w:rPr>
          <w:lang w:val="en-GB"/>
        </w:rPr>
        <w:t>If common (non-adaptive)</w:t>
      </w:r>
      <w:r w:rsidR="005B4A15">
        <w:rPr>
          <w:lang w:val="en-GB"/>
        </w:rPr>
        <w:t xml:space="preserve"> lesion size </w:t>
      </w:r>
      <w:r>
        <w:rPr>
          <w:lang w:val="en-GB"/>
        </w:rPr>
        <w:t xml:space="preserve">should be desired, it </w:t>
      </w:r>
      <w:r w:rsidR="005B4A15">
        <w:rPr>
          <w:lang w:val="en-GB"/>
        </w:rPr>
        <w:t xml:space="preserve">can be computed externally </w:t>
      </w:r>
      <w:r w:rsidR="005B4A15">
        <w:rPr>
          <w:lang w:val="en-GB"/>
        </w:rPr>
        <w:lastRenderedPageBreak/>
        <w:t xml:space="preserve">and included as a </w:t>
      </w:r>
      <w:r>
        <w:rPr>
          <w:lang w:val="en-GB"/>
        </w:rPr>
        <w:t>standard covariate in the .</w:t>
      </w:r>
      <w:proofErr w:type="spellStart"/>
      <w:r>
        <w:rPr>
          <w:lang w:val="en-GB"/>
        </w:rPr>
        <w:t>csv</w:t>
      </w:r>
      <w:proofErr w:type="spellEnd"/>
      <w:r>
        <w:rPr>
          <w:lang w:val="en-GB"/>
        </w:rPr>
        <w:t>-file.</w:t>
      </w:r>
      <w:r w:rsidR="00F82811">
        <w:rPr>
          <w:lang w:val="en-GB"/>
        </w:rPr>
        <w:t xml:space="preserve"> </w:t>
      </w:r>
      <w:r w:rsidR="00C969EC">
        <w:rPr>
          <w:lang w:val="en-GB"/>
        </w:rPr>
        <w:t>In the utility scripts, an R script to compute lesion size is provided.</w:t>
      </w:r>
    </w:p>
    <w:p w:rsidR="005B4A15" w:rsidRDefault="005B4A15" w:rsidP="005B4A15">
      <w:pPr>
        <w:autoSpaceDE w:val="0"/>
        <w:spacing w:line="360" w:lineRule="auto"/>
        <w:ind w:firstLine="709"/>
        <w:jc w:val="both"/>
        <w:rPr>
          <w:lang w:val="en-GB"/>
        </w:rPr>
      </w:pPr>
      <w:r>
        <w:rPr>
          <w:lang w:val="en-GB"/>
        </w:rPr>
        <w:t xml:space="preserve">Please mind that correction for lesion size is not a generally appropriate procedure, but it might improve statistical results depending on the situation. For more information and practical guidance, see </w:t>
      </w:r>
      <w:proofErr w:type="spellStart"/>
      <w:r>
        <w:rPr>
          <w:lang w:val="en-GB"/>
        </w:rPr>
        <w:t>Sperber</w:t>
      </w:r>
      <w:proofErr w:type="spellEnd"/>
      <w:r>
        <w:rPr>
          <w:lang w:val="en-GB"/>
        </w:rPr>
        <w:t xml:space="preserve"> (2022).</w:t>
      </w:r>
    </w:p>
    <w:p w:rsidR="008F2127" w:rsidRDefault="008F2127" w:rsidP="005B4A15">
      <w:pPr>
        <w:autoSpaceDE w:val="0"/>
        <w:spacing w:line="360" w:lineRule="auto"/>
        <w:ind w:firstLine="709"/>
        <w:jc w:val="both"/>
        <w:rPr>
          <w:lang w:val="en-GB"/>
        </w:rPr>
      </w:pPr>
    </w:p>
    <w:p w:rsidR="008F2127" w:rsidRPr="00A7066C" w:rsidRDefault="008F2127" w:rsidP="008F2127">
      <w:pPr>
        <w:autoSpaceDE w:val="0"/>
        <w:spacing w:line="360" w:lineRule="auto"/>
        <w:jc w:val="both"/>
        <w:rPr>
          <w:b/>
          <w:i/>
          <w:lang w:val="en-GB"/>
        </w:rPr>
      </w:pPr>
      <w:r>
        <w:rPr>
          <w:b/>
          <w:i/>
          <w:lang w:val="en-GB"/>
        </w:rPr>
        <w:t xml:space="preserve">Minimum </w:t>
      </w:r>
      <w:r w:rsidR="000B75A1">
        <w:rPr>
          <w:b/>
          <w:i/>
          <w:lang w:val="en-GB"/>
        </w:rPr>
        <w:t xml:space="preserve">overlap </w:t>
      </w:r>
      <w:proofErr w:type="spellStart"/>
      <w:r>
        <w:rPr>
          <w:b/>
          <w:i/>
          <w:lang w:val="en-GB"/>
        </w:rPr>
        <w:t>voxel</w:t>
      </w:r>
      <w:proofErr w:type="spellEnd"/>
      <w:r>
        <w:rPr>
          <w:b/>
          <w:i/>
          <w:lang w:val="en-GB"/>
        </w:rPr>
        <w:t xml:space="preserve"> threshold</w:t>
      </w:r>
    </w:p>
    <w:p w:rsidR="000B75A1" w:rsidRDefault="00766B0C" w:rsidP="008F2127">
      <w:pPr>
        <w:autoSpaceDE w:val="0"/>
        <w:spacing w:line="360" w:lineRule="auto"/>
        <w:jc w:val="both"/>
        <w:rPr>
          <w:lang w:val="en-GB"/>
        </w:rPr>
      </w:pPr>
      <w:r>
        <w:rPr>
          <w:lang w:val="en-GB"/>
        </w:rPr>
        <w:t xml:space="preserve">The </w:t>
      </w:r>
      <w:r w:rsidR="00B4725A">
        <w:rPr>
          <w:lang w:val="en-GB"/>
        </w:rPr>
        <w:t>anatomy of lesions defines where in the brain we can perform me</w:t>
      </w:r>
      <w:r w:rsidR="0001344F">
        <w:rPr>
          <w:lang w:val="en-GB"/>
        </w:rPr>
        <w:t>an</w:t>
      </w:r>
      <w:r w:rsidR="00B4725A">
        <w:rPr>
          <w:lang w:val="en-GB"/>
        </w:rPr>
        <w:t xml:space="preserve">ingful </w:t>
      </w:r>
      <w:proofErr w:type="spellStart"/>
      <w:r w:rsidR="00B4725A">
        <w:rPr>
          <w:lang w:val="en-GB"/>
        </w:rPr>
        <w:t>anatomo</w:t>
      </w:r>
      <w:proofErr w:type="spellEnd"/>
      <w:r w:rsidR="00B4725A">
        <w:rPr>
          <w:lang w:val="en-GB"/>
        </w:rPr>
        <w:t>-behavioural inference. If we could compare the effects of a drug on blood pressure against a placebo in a between</w:t>
      </w:r>
      <w:r w:rsidR="0001344F">
        <w:rPr>
          <w:lang w:val="en-GB"/>
        </w:rPr>
        <w:t>-</w:t>
      </w:r>
      <w:r w:rsidR="00B4725A">
        <w:rPr>
          <w:lang w:val="en-GB"/>
        </w:rPr>
        <w:t>subjects design with 100 subjects, we would likely divide the sample into two equal groups of 50 subjects, of which one group gets the drug and the other group the placebo. However, we would intuitively not believe the results of a study that compares the effects of the drug in a study that compares 98 with 2</w:t>
      </w:r>
      <w:r w:rsidR="000B75A1">
        <w:rPr>
          <w:lang w:val="en-GB"/>
        </w:rPr>
        <w:t xml:space="preserve"> subjects</w:t>
      </w:r>
      <w:r w:rsidR="00B4725A">
        <w:rPr>
          <w:lang w:val="en-GB"/>
        </w:rPr>
        <w:t>.</w:t>
      </w:r>
      <w:r w:rsidR="000B75A1">
        <w:rPr>
          <w:lang w:val="en-GB"/>
        </w:rPr>
        <w:t xml:space="preserve"> Statistical tests on unequal groups can occur in lesion-deficit inference. In most lesion samples, most </w:t>
      </w:r>
      <w:proofErr w:type="spellStart"/>
      <w:r w:rsidR="000B75A1">
        <w:rPr>
          <w:lang w:val="en-GB"/>
        </w:rPr>
        <w:t>voxels</w:t>
      </w:r>
      <w:proofErr w:type="spellEnd"/>
      <w:r w:rsidR="000B75A1">
        <w:rPr>
          <w:lang w:val="en-GB"/>
        </w:rPr>
        <w:t xml:space="preserve"> are only affected by a small proportion of patients. With the selection of a threshold situations with extrem</w:t>
      </w:r>
      <w:r w:rsidR="0001344F">
        <w:rPr>
          <w:lang w:val="en-GB"/>
        </w:rPr>
        <w:t>e</w:t>
      </w:r>
      <w:r w:rsidR="000B75A1">
        <w:rPr>
          <w:lang w:val="en-GB"/>
        </w:rPr>
        <w:t xml:space="preserve">ly unequal groups are prevented in lesion mapping. This threshold excludes </w:t>
      </w:r>
      <w:proofErr w:type="spellStart"/>
      <w:r w:rsidR="000B75A1">
        <w:rPr>
          <w:lang w:val="en-GB"/>
        </w:rPr>
        <w:t>voxels</w:t>
      </w:r>
      <w:proofErr w:type="spellEnd"/>
      <w:r w:rsidR="000B75A1">
        <w:rPr>
          <w:lang w:val="en-GB"/>
        </w:rPr>
        <w:t xml:space="preserve"> from the analysis that are less often damaged than x patients. The threshold, however, is arbitrarily chosen. Values between 3 and 10 are often found in the literature and no objective criterion exists (yet) to select the best value. Note that the smaller this threshold, the more extremely unequal groups can become. If one group is extremely small, a single outlier might quickly drive the results. Therefore, the threshold requires us to compromise between the extent of the tested brain area and the validity of </w:t>
      </w:r>
      <w:r w:rsidR="0001344F">
        <w:rPr>
          <w:lang w:val="en-GB"/>
        </w:rPr>
        <w:t xml:space="preserve">the </w:t>
      </w:r>
      <w:r w:rsidR="000B75A1">
        <w:rPr>
          <w:lang w:val="en-GB"/>
        </w:rPr>
        <w:t xml:space="preserve">results. A lesion overlap can help to decide </w:t>
      </w:r>
      <w:r w:rsidR="0001344F">
        <w:rPr>
          <w:lang w:val="en-GB"/>
        </w:rPr>
        <w:t>on</w:t>
      </w:r>
      <w:r w:rsidR="000B75A1">
        <w:rPr>
          <w:lang w:val="en-GB"/>
        </w:rPr>
        <w:t xml:space="preserve"> a threshold</w:t>
      </w:r>
    </w:p>
    <w:p w:rsidR="000B75A1" w:rsidRDefault="004D7A96" w:rsidP="004D7A96">
      <w:pPr>
        <w:autoSpaceDE w:val="0"/>
        <w:spacing w:line="360" w:lineRule="auto"/>
        <w:ind w:firstLine="709"/>
        <w:jc w:val="both"/>
        <w:rPr>
          <w:lang w:val="en-GB"/>
        </w:rPr>
      </w:pPr>
      <w:r>
        <w:rPr>
          <w:lang w:val="en-GB"/>
        </w:rPr>
        <w:t xml:space="preserve">With continuous imaging data, the BLDI scripts only include </w:t>
      </w:r>
      <w:proofErr w:type="spellStart"/>
      <w:r>
        <w:rPr>
          <w:lang w:val="en-GB"/>
        </w:rPr>
        <w:t>voxels</w:t>
      </w:r>
      <w:proofErr w:type="spellEnd"/>
      <w:r>
        <w:rPr>
          <w:lang w:val="en-GB"/>
        </w:rPr>
        <w:t xml:space="preserve"> that have values &gt; 0 in at least x patients. In the disconnection analysis, only parcels that have values &gt; 0 in at least x patients are included.  Warning: not only </w:t>
      </w:r>
      <w:proofErr w:type="spellStart"/>
      <w:r>
        <w:rPr>
          <w:lang w:val="en-GB"/>
        </w:rPr>
        <w:t>voxels</w:t>
      </w:r>
      <w:proofErr w:type="spellEnd"/>
      <w:r>
        <w:rPr>
          <w:lang w:val="en-GB"/>
        </w:rPr>
        <w:t xml:space="preserve"> that are rarely or never damaged are problematic, but also </w:t>
      </w:r>
      <w:proofErr w:type="spellStart"/>
      <w:r>
        <w:rPr>
          <w:lang w:val="en-GB"/>
        </w:rPr>
        <w:t>voxels</w:t>
      </w:r>
      <w:proofErr w:type="spellEnd"/>
      <w:r>
        <w:rPr>
          <w:lang w:val="en-GB"/>
        </w:rPr>
        <w:t xml:space="preserve"> (or other imaging features) that are always damaged or, more generally, imaging features that have no variance. Obviously, it makes little sense to model a variable that provides no variance.</w:t>
      </w:r>
    </w:p>
    <w:p w:rsidR="008F2127" w:rsidRDefault="008F2127" w:rsidP="008F2127">
      <w:pPr>
        <w:autoSpaceDE w:val="0"/>
        <w:spacing w:line="360" w:lineRule="auto"/>
        <w:jc w:val="both"/>
        <w:rPr>
          <w:lang w:val="en-GB"/>
        </w:rPr>
      </w:pPr>
    </w:p>
    <w:p w:rsidR="00A7066C" w:rsidRPr="00A7066C" w:rsidRDefault="00A7066C" w:rsidP="00A7066C">
      <w:pPr>
        <w:autoSpaceDE w:val="0"/>
        <w:spacing w:line="360" w:lineRule="auto"/>
        <w:jc w:val="both"/>
        <w:rPr>
          <w:b/>
          <w:i/>
          <w:lang w:val="en-GB"/>
        </w:rPr>
      </w:pPr>
      <w:r>
        <w:rPr>
          <w:b/>
          <w:i/>
          <w:lang w:val="en-GB"/>
        </w:rPr>
        <w:t>Binary data flag</w:t>
      </w:r>
    </w:p>
    <w:p w:rsidR="00A7066C" w:rsidRDefault="00A4711D" w:rsidP="00A7066C">
      <w:pPr>
        <w:autoSpaceDE w:val="0"/>
        <w:spacing w:line="360" w:lineRule="auto"/>
        <w:jc w:val="both"/>
        <w:rPr>
          <w:lang w:val="en-GB"/>
        </w:rPr>
      </w:pPr>
      <w:r>
        <w:rPr>
          <w:lang w:val="en-GB"/>
        </w:rPr>
        <w:t xml:space="preserve">The user input in GLMs. includes a </w:t>
      </w:r>
      <w:r w:rsidRPr="00A4711D">
        <w:rPr>
          <w:lang w:val="en-GB"/>
        </w:rPr>
        <w:t>flag for binary lesion data</w:t>
      </w:r>
      <w:r>
        <w:rPr>
          <w:lang w:val="en-GB"/>
        </w:rPr>
        <w:t xml:space="preserve">. If set to “1”, this flag ensures that the lesions images are </w:t>
      </w:r>
      <w:proofErr w:type="spellStart"/>
      <w:r>
        <w:rPr>
          <w:lang w:val="en-GB"/>
        </w:rPr>
        <w:t>binarised</w:t>
      </w:r>
      <w:proofErr w:type="spellEnd"/>
      <w:r>
        <w:rPr>
          <w:lang w:val="en-GB"/>
        </w:rPr>
        <w:t xml:space="preserve"> (all values &gt;0 are set to 1) when they are loaded into the workspace. This flag </w:t>
      </w:r>
      <w:r w:rsidR="001C0393">
        <w:rPr>
          <w:lang w:val="en-GB"/>
        </w:rPr>
        <w:t xml:space="preserve">is set to 1 </w:t>
      </w:r>
      <w:r>
        <w:rPr>
          <w:lang w:val="en-GB"/>
        </w:rPr>
        <w:t>in the script for BLDI with t-tests</w:t>
      </w:r>
      <w:r w:rsidR="001C0393">
        <w:rPr>
          <w:lang w:val="en-GB"/>
        </w:rPr>
        <w:t xml:space="preserve"> as </w:t>
      </w:r>
      <w:r>
        <w:rPr>
          <w:lang w:val="en-GB"/>
        </w:rPr>
        <w:t xml:space="preserve">a t-test can only work </w:t>
      </w:r>
      <w:r>
        <w:rPr>
          <w:lang w:val="en-GB"/>
        </w:rPr>
        <w:lastRenderedPageBreak/>
        <w:t>with binary lesion data. With GLMs, this flag can be set to 1 when the lesion data are supposed to be binary. More than once, I accident</w:t>
      </w:r>
      <w:r w:rsidR="001C0393">
        <w:rPr>
          <w:lang w:val="en-GB"/>
        </w:rPr>
        <w:t>al</w:t>
      </w:r>
      <w:r>
        <w:rPr>
          <w:lang w:val="en-GB"/>
        </w:rPr>
        <w:t xml:space="preserve">ly worked with lesion data that were not </w:t>
      </w:r>
      <w:proofErr w:type="spellStart"/>
      <w:r>
        <w:rPr>
          <w:lang w:val="en-GB"/>
        </w:rPr>
        <w:t>binarised</w:t>
      </w:r>
      <w:proofErr w:type="spellEnd"/>
      <w:r>
        <w:rPr>
          <w:lang w:val="en-GB"/>
        </w:rPr>
        <w:t xml:space="preserve"> as 0-1 maps (i.e. 0 = intact </w:t>
      </w:r>
      <w:proofErr w:type="spellStart"/>
      <w:r>
        <w:rPr>
          <w:lang w:val="en-GB"/>
        </w:rPr>
        <w:t>voxel</w:t>
      </w:r>
      <w:proofErr w:type="spellEnd"/>
      <w:r>
        <w:rPr>
          <w:lang w:val="en-GB"/>
        </w:rPr>
        <w:t xml:space="preserve">; 1 = </w:t>
      </w:r>
      <w:proofErr w:type="spellStart"/>
      <w:r>
        <w:rPr>
          <w:lang w:val="en-GB"/>
        </w:rPr>
        <w:t>lesioned</w:t>
      </w:r>
      <w:proofErr w:type="spellEnd"/>
      <w:r>
        <w:rPr>
          <w:lang w:val="en-GB"/>
        </w:rPr>
        <w:t xml:space="preserve"> </w:t>
      </w:r>
      <w:proofErr w:type="spellStart"/>
      <w:r>
        <w:rPr>
          <w:lang w:val="en-GB"/>
        </w:rPr>
        <w:t>voxel</w:t>
      </w:r>
      <w:proofErr w:type="spellEnd"/>
      <w:r>
        <w:rPr>
          <w:lang w:val="en-GB"/>
        </w:rPr>
        <w:t>), but, due to data conversion of a lesion map unknowingly stored in 8-bit, as 0-255 maps. If only a few images contain such errors, these c</w:t>
      </w:r>
      <w:r w:rsidR="00D51344">
        <w:rPr>
          <w:lang w:val="en-GB"/>
        </w:rPr>
        <w:t xml:space="preserve">an completely mess up </w:t>
      </w:r>
      <w:r>
        <w:rPr>
          <w:lang w:val="en-GB"/>
        </w:rPr>
        <w:t xml:space="preserve">results. </w:t>
      </w:r>
      <w:r w:rsidR="00D51344">
        <w:rPr>
          <w:lang w:val="en-GB"/>
        </w:rPr>
        <w:t>With the flag set to “1”, any such inconsistencies are prevented. However, make sure to set it to 0 when you work with continuous data!</w:t>
      </w:r>
    </w:p>
    <w:p w:rsidR="00D81117" w:rsidRDefault="00D81117" w:rsidP="009B0952">
      <w:pPr>
        <w:autoSpaceDE w:val="0"/>
        <w:spacing w:line="360" w:lineRule="auto"/>
        <w:jc w:val="both"/>
        <w:rPr>
          <w:lang w:val="en-GB"/>
        </w:rPr>
      </w:pPr>
    </w:p>
    <w:p w:rsidR="008C7225" w:rsidRDefault="008C7225" w:rsidP="008C7225">
      <w:pPr>
        <w:autoSpaceDE w:val="0"/>
        <w:spacing w:line="360" w:lineRule="auto"/>
        <w:rPr>
          <w:b/>
          <w:lang w:val="en-GB"/>
        </w:rPr>
      </w:pPr>
      <w:r>
        <w:rPr>
          <w:b/>
          <w:lang w:val="en-GB"/>
        </w:rPr>
        <w:t>Output</w:t>
      </w:r>
    </w:p>
    <w:p w:rsidR="008C7225" w:rsidRDefault="006D1B32" w:rsidP="008C7225">
      <w:pPr>
        <w:autoSpaceDE w:val="0"/>
        <w:spacing w:line="360" w:lineRule="auto"/>
        <w:jc w:val="both"/>
        <w:rPr>
          <w:lang w:val="en-GB"/>
        </w:rPr>
      </w:pPr>
      <w:r>
        <w:rPr>
          <w:lang w:val="en-GB"/>
        </w:rPr>
        <w:t xml:space="preserve">The output </w:t>
      </w:r>
      <w:r w:rsidR="009148C6">
        <w:rPr>
          <w:lang w:val="en-GB"/>
        </w:rPr>
        <w:t xml:space="preserve">of BLDI is saved in the main folder. It </w:t>
      </w:r>
      <w:r>
        <w:rPr>
          <w:lang w:val="en-GB"/>
        </w:rPr>
        <w:t xml:space="preserve">includes a </w:t>
      </w:r>
      <w:proofErr w:type="spellStart"/>
      <w:r>
        <w:rPr>
          <w:lang w:val="en-GB"/>
        </w:rPr>
        <w:t>Bayes</w:t>
      </w:r>
      <w:proofErr w:type="spellEnd"/>
      <w:r>
        <w:rPr>
          <w:lang w:val="en-GB"/>
        </w:rPr>
        <w:t xml:space="preserve"> factor map and a </w:t>
      </w:r>
      <w:proofErr w:type="gramStart"/>
      <w:r>
        <w:rPr>
          <w:lang w:val="en-GB"/>
        </w:rPr>
        <w:t>log(</w:t>
      </w:r>
      <w:proofErr w:type="spellStart"/>
      <w:proofErr w:type="gramEnd"/>
      <w:r>
        <w:rPr>
          <w:lang w:val="en-GB"/>
        </w:rPr>
        <w:t>Bayes</w:t>
      </w:r>
      <w:proofErr w:type="spellEnd"/>
      <w:r>
        <w:rPr>
          <w:lang w:val="en-GB"/>
        </w:rPr>
        <w:t xml:space="preserve"> factor) map. The latter might be better suited for visualisation, as evidence for h0/h1 is symmetrically represented around 0, and as </w:t>
      </w:r>
      <w:r w:rsidR="00FA10DD">
        <w:rPr>
          <w:lang w:val="en-GB"/>
        </w:rPr>
        <w:t xml:space="preserve">the </w:t>
      </w:r>
      <w:r>
        <w:rPr>
          <w:lang w:val="en-GB"/>
        </w:rPr>
        <w:t xml:space="preserve">potentially </w:t>
      </w:r>
      <w:r w:rsidR="00FA10DD">
        <w:rPr>
          <w:lang w:val="en-GB"/>
        </w:rPr>
        <w:t xml:space="preserve">very large </w:t>
      </w:r>
      <w:proofErr w:type="spellStart"/>
      <w:r w:rsidR="00FA10DD">
        <w:rPr>
          <w:lang w:val="en-GB"/>
        </w:rPr>
        <w:t>Bayes</w:t>
      </w:r>
      <w:proofErr w:type="spellEnd"/>
      <w:r w:rsidR="00FA10DD">
        <w:rPr>
          <w:lang w:val="en-GB"/>
        </w:rPr>
        <w:t xml:space="preserve"> factors in favour of h1 are much smaller after </w:t>
      </w:r>
      <w:proofErr w:type="spellStart"/>
      <w:r w:rsidR="00FA10DD">
        <w:rPr>
          <w:lang w:val="en-GB"/>
        </w:rPr>
        <w:t>logarithmisation</w:t>
      </w:r>
      <w:proofErr w:type="spellEnd"/>
      <w:r w:rsidR="00FA10DD">
        <w:rPr>
          <w:lang w:val="en-GB"/>
        </w:rPr>
        <w:t>.</w:t>
      </w:r>
      <w:r w:rsidR="00C67B43">
        <w:rPr>
          <w:lang w:val="en-GB"/>
        </w:rPr>
        <w:t xml:space="preserve"> </w:t>
      </w:r>
      <w:r w:rsidR="009148C6">
        <w:rPr>
          <w:lang w:val="en-GB"/>
        </w:rPr>
        <w:t xml:space="preserve">The output of </w:t>
      </w:r>
      <w:r w:rsidR="00946302">
        <w:rPr>
          <w:lang w:val="en-GB"/>
        </w:rPr>
        <w:t xml:space="preserve">the </w:t>
      </w:r>
      <w:proofErr w:type="spellStart"/>
      <w:r w:rsidR="009148C6">
        <w:rPr>
          <w:lang w:val="en-GB"/>
        </w:rPr>
        <w:t>voxel</w:t>
      </w:r>
      <w:proofErr w:type="spellEnd"/>
      <w:r w:rsidR="009148C6">
        <w:rPr>
          <w:lang w:val="en-GB"/>
        </w:rPr>
        <w:t>-wise analysis is a brain image in NIFTI (.</w:t>
      </w:r>
      <w:proofErr w:type="spellStart"/>
      <w:r w:rsidR="009148C6">
        <w:rPr>
          <w:lang w:val="en-GB"/>
        </w:rPr>
        <w:t>nii</w:t>
      </w:r>
      <w:proofErr w:type="spellEnd"/>
      <w:r w:rsidR="009148C6">
        <w:rPr>
          <w:lang w:val="en-GB"/>
        </w:rPr>
        <w:t xml:space="preserve">) format, </w:t>
      </w:r>
      <w:r w:rsidR="00946302">
        <w:rPr>
          <w:lang w:val="en-GB"/>
        </w:rPr>
        <w:t xml:space="preserve">and </w:t>
      </w:r>
      <w:r w:rsidR="009148C6">
        <w:rPr>
          <w:lang w:val="en-GB"/>
        </w:rPr>
        <w:t xml:space="preserve">the output of a disconnection analysis </w:t>
      </w:r>
      <w:r w:rsidR="00946302">
        <w:rPr>
          <w:lang w:val="en-GB"/>
        </w:rPr>
        <w:t xml:space="preserve">is </w:t>
      </w:r>
      <w:r w:rsidR="009148C6">
        <w:rPr>
          <w:lang w:val="en-GB"/>
        </w:rPr>
        <w:t xml:space="preserve">a .txt file with a symmetric matrix of </w:t>
      </w:r>
      <w:proofErr w:type="spellStart"/>
      <w:r w:rsidR="009148C6">
        <w:rPr>
          <w:lang w:val="en-GB"/>
        </w:rPr>
        <w:t>Bayes</w:t>
      </w:r>
      <w:proofErr w:type="spellEnd"/>
      <w:r w:rsidR="009148C6">
        <w:rPr>
          <w:lang w:val="en-GB"/>
        </w:rPr>
        <w:t xml:space="preserve"> factors. As </w:t>
      </w:r>
      <w:proofErr w:type="spellStart"/>
      <w:r w:rsidR="009148C6">
        <w:rPr>
          <w:lang w:val="en-GB"/>
        </w:rPr>
        <w:t>Bayes</w:t>
      </w:r>
      <w:proofErr w:type="spellEnd"/>
      <w:r w:rsidR="009148C6">
        <w:rPr>
          <w:lang w:val="en-GB"/>
        </w:rPr>
        <w:t xml:space="preserve"> factor are always larger than 0, a value of 0 indicates elements that were not included in the analysis. In addition to the </w:t>
      </w:r>
      <w:proofErr w:type="spellStart"/>
      <w:r w:rsidR="009148C6">
        <w:rPr>
          <w:lang w:val="en-GB"/>
        </w:rPr>
        <w:t>Bayes</w:t>
      </w:r>
      <w:proofErr w:type="spellEnd"/>
      <w:r w:rsidR="009148C6">
        <w:rPr>
          <w:lang w:val="en-GB"/>
        </w:rPr>
        <w:t xml:space="preserve"> fact</w:t>
      </w:r>
      <w:r w:rsidR="009A50B3">
        <w:rPr>
          <w:lang w:val="en-GB"/>
        </w:rPr>
        <w:t xml:space="preserve">or maps, a .txt file is created </w:t>
      </w:r>
      <w:r w:rsidR="009148C6">
        <w:rPr>
          <w:lang w:val="en-GB"/>
        </w:rPr>
        <w:t>to protocol the analysis parameters and provide some additional information.</w:t>
      </w:r>
    </w:p>
    <w:p w:rsidR="00A7066C" w:rsidRDefault="00A7066C" w:rsidP="009B0952">
      <w:pPr>
        <w:autoSpaceDE w:val="0"/>
        <w:spacing w:line="360" w:lineRule="auto"/>
        <w:jc w:val="both"/>
        <w:rPr>
          <w:lang w:val="en-GB"/>
        </w:rPr>
      </w:pPr>
    </w:p>
    <w:p w:rsidR="0083576C" w:rsidRDefault="004D7A96" w:rsidP="0083576C">
      <w:pPr>
        <w:autoSpaceDE w:val="0"/>
        <w:spacing w:line="360" w:lineRule="auto"/>
        <w:rPr>
          <w:b/>
          <w:lang w:val="en-GB"/>
        </w:rPr>
      </w:pPr>
      <w:r>
        <w:rPr>
          <w:b/>
          <w:lang w:val="en-GB"/>
        </w:rPr>
        <w:t xml:space="preserve">Computational </w:t>
      </w:r>
      <w:r w:rsidR="0083576C">
        <w:rPr>
          <w:b/>
          <w:lang w:val="en-GB"/>
        </w:rPr>
        <w:t>Performance</w:t>
      </w:r>
    </w:p>
    <w:p w:rsidR="0083576C" w:rsidRDefault="0083576C" w:rsidP="0083576C">
      <w:pPr>
        <w:autoSpaceDE w:val="0"/>
        <w:spacing w:line="360" w:lineRule="auto"/>
        <w:jc w:val="both"/>
        <w:rPr>
          <w:bCs/>
          <w:lang w:val="en-GB"/>
        </w:rPr>
      </w:pPr>
      <w:r>
        <w:rPr>
          <w:lang w:val="en-GB"/>
        </w:rPr>
        <w:t>The script</w:t>
      </w:r>
      <w:r w:rsidR="00961B88">
        <w:rPr>
          <w:lang w:val="en-GB"/>
        </w:rPr>
        <w:t>s</w:t>
      </w:r>
      <w:r>
        <w:rPr>
          <w:lang w:val="en-GB"/>
        </w:rPr>
        <w:t xml:space="preserve"> were written and tested on a home PC with an </w:t>
      </w:r>
      <w:r>
        <w:rPr>
          <w:bCs/>
          <w:lang w:val="en-GB"/>
        </w:rPr>
        <w:t xml:space="preserve">AMD </w:t>
      </w:r>
      <w:proofErr w:type="spellStart"/>
      <w:r>
        <w:rPr>
          <w:bCs/>
          <w:lang w:val="en-GB"/>
        </w:rPr>
        <w:t>Ryzen</w:t>
      </w:r>
      <w:proofErr w:type="spellEnd"/>
      <w:r>
        <w:rPr>
          <w:bCs/>
          <w:lang w:val="en-GB"/>
        </w:rPr>
        <w:t xml:space="preserve"> 5 3600 with 3.59GHz and 16GB RAM. In the first beta implementation, the RAM was a bottleneck when full lesion imaging data were loaded for 300 patients. With the current script architecture, </w:t>
      </w:r>
      <w:r w:rsidR="00A9372B">
        <w:rPr>
          <w:bCs/>
          <w:lang w:val="en-GB"/>
        </w:rPr>
        <w:t xml:space="preserve">the </w:t>
      </w:r>
      <w:r>
        <w:rPr>
          <w:bCs/>
          <w:lang w:val="en-GB"/>
        </w:rPr>
        <w:t xml:space="preserve">execution was not limited anymore by RAM and even allowed the parallel execution of 6 instances of R running BLDI. Only very large samples at </w:t>
      </w:r>
      <w:r w:rsidR="00961B88">
        <w:rPr>
          <w:bCs/>
          <w:lang w:val="en-GB"/>
        </w:rPr>
        <w:t>a high</w:t>
      </w:r>
      <w:r>
        <w:rPr>
          <w:bCs/>
          <w:lang w:val="en-GB"/>
        </w:rPr>
        <w:t xml:space="preserve"> resolution should </w:t>
      </w:r>
      <w:r w:rsidR="00961B88">
        <w:rPr>
          <w:bCs/>
          <w:lang w:val="en-GB"/>
        </w:rPr>
        <w:t xml:space="preserve">still </w:t>
      </w:r>
      <w:r>
        <w:rPr>
          <w:bCs/>
          <w:lang w:val="en-GB"/>
        </w:rPr>
        <w:t>provide memory errors. In such case</w:t>
      </w:r>
      <w:r w:rsidR="00A9372B">
        <w:rPr>
          <w:bCs/>
          <w:lang w:val="en-GB"/>
        </w:rPr>
        <w:t>s</w:t>
      </w:r>
      <w:r>
        <w:rPr>
          <w:bCs/>
          <w:lang w:val="en-GB"/>
        </w:rPr>
        <w:t>, down-sampling of the imaging resolution or changes in the script into multiple sub-analyses of the brain space should solve possible issues.</w:t>
      </w:r>
    </w:p>
    <w:p w:rsidR="00354019" w:rsidRDefault="0083576C" w:rsidP="00354019">
      <w:pPr>
        <w:autoSpaceDE w:val="0"/>
        <w:spacing w:line="360" w:lineRule="auto"/>
        <w:ind w:firstLine="709"/>
        <w:jc w:val="both"/>
        <w:rPr>
          <w:bCs/>
          <w:lang w:val="en-GB"/>
        </w:rPr>
      </w:pPr>
      <w:r>
        <w:rPr>
          <w:bCs/>
          <w:lang w:val="en-GB"/>
        </w:rPr>
        <w:t xml:space="preserve">However, inference with Bayesian tests is still time-intense and can take up to several hours. </w:t>
      </w:r>
      <w:r w:rsidR="002C72A5">
        <w:rPr>
          <w:bCs/>
          <w:lang w:val="en-GB"/>
        </w:rPr>
        <w:t>To make the script run smoothly, no progress output is provided as soon as the Bayesian analyses start. Hence, if R appears to be unresponsive, it might simply run the analyses for a long time.</w:t>
      </w:r>
      <w:r w:rsidR="00354019">
        <w:rPr>
          <w:bCs/>
          <w:lang w:val="en-GB"/>
        </w:rPr>
        <w:t xml:space="preserve"> With 100 unilateral stroke patients, the computational time ranged from about 1 to 2 hours.</w:t>
      </w:r>
    </w:p>
    <w:p w:rsidR="00354019" w:rsidRPr="00354019" w:rsidRDefault="00354019" w:rsidP="00354019">
      <w:pPr>
        <w:autoSpaceDE w:val="0"/>
        <w:spacing w:line="360" w:lineRule="auto"/>
        <w:ind w:firstLine="709"/>
        <w:jc w:val="both"/>
        <w:rPr>
          <w:bCs/>
          <w:lang w:val="en-GB"/>
        </w:rPr>
      </w:pPr>
    </w:p>
    <w:p w:rsidR="007169D5" w:rsidRDefault="007169D5" w:rsidP="007169D5">
      <w:pPr>
        <w:autoSpaceDE w:val="0"/>
        <w:spacing w:line="360" w:lineRule="auto"/>
        <w:rPr>
          <w:b/>
          <w:lang w:val="en-GB"/>
        </w:rPr>
      </w:pPr>
      <w:r>
        <w:rPr>
          <w:b/>
          <w:lang w:val="en-GB"/>
        </w:rPr>
        <w:t>Useful software and further reading</w:t>
      </w:r>
    </w:p>
    <w:p w:rsidR="00513BA6" w:rsidRDefault="003004A7" w:rsidP="007169D5">
      <w:pPr>
        <w:autoSpaceDE w:val="0"/>
        <w:spacing w:line="360" w:lineRule="auto"/>
        <w:jc w:val="both"/>
        <w:rPr>
          <w:lang w:val="en-GB"/>
        </w:rPr>
      </w:pPr>
      <w:r>
        <w:rPr>
          <w:lang w:val="en-GB"/>
        </w:rPr>
        <w:t xml:space="preserve">In the field of lesion-deficit inference, many tools exist to accomplish each step of the study </w:t>
      </w:r>
      <w:r>
        <w:rPr>
          <w:lang w:val="en-GB"/>
        </w:rPr>
        <w:lastRenderedPageBreak/>
        <w:t xml:space="preserve">pipeline. </w:t>
      </w:r>
      <w:r w:rsidR="00513BA6">
        <w:rPr>
          <w:lang w:val="en-GB"/>
        </w:rPr>
        <w:t xml:space="preserve">Preferences largely vary across labs and partially also reflect preferences on several aspects of </w:t>
      </w:r>
      <w:r w:rsidR="00961B88">
        <w:rPr>
          <w:lang w:val="en-GB"/>
        </w:rPr>
        <w:t xml:space="preserve">the </w:t>
      </w:r>
      <w:r w:rsidR="00513BA6">
        <w:rPr>
          <w:lang w:val="en-GB"/>
        </w:rPr>
        <w:t xml:space="preserve">methodology. If you are new to the field and do not have strong preferences yet, the following suggestions could guide you through the realisation of a lesion-deficit study. Please mind, though, that many alternative tools and </w:t>
      </w:r>
      <w:r w:rsidR="00F82811">
        <w:rPr>
          <w:lang w:val="en-GB"/>
        </w:rPr>
        <w:t xml:space="preserve">competing </w:t>
      </w:r>
      <w:r w:rsidR="00513BA6">
        <w:rPr>
          <w:lang w:val="en-GB"/>
        </w:rPr>
        <w:t>methodological conventions exist.</w:t>
      </w:r>
    </w:p>
    <w:p w:rsidR="007169D5" w:rsidRDefault="007169D5" w:rsidP="00513BA6">
      <w:pPr>
        <w:autoSpaceDE w:val="0"/>
        <w:spacing w:line="360" w:lineRule="auto"/>
        <w:ind w:firstLine="709"/>
        <w:jc w:val="both"/>
        <w:rPr>
          <w:lang w:val="en-GB"/>
        </w:rPr>
      </w:pPr>
      <w:r>
        <w:rPr>
          <w:lang w:val="en-GB"/>
        </w:rPr>
        <w:t xml:space="preserve">De </w:t>
      </w:r>
      <w:proofErr w:type="spellStart"/>
      <w:r>
        <w:rPr>
          <w:lang w:val="en-GB"/>
        </w:rPr>
        <w:t>Haan</w:t>
      </w:r>
      <w:proofErr w:type="spellEnd"/>
      <w:r>
        <w:rPr>
          <w:lang w:val="en-GB"/>
        </w:rPr>
        <w:t xml:space="preserve"> &amp; </w:t>
      </w:r>
      <w:proofErr w:type="spellStart"/>
      <w:r>
        <w:rPr>
          <w:lang w:val="en-GB"/>
        </w:rPr>
        <w:t>Karnath</w:t>
      </w:r>
      <w:proofErr w:type="spellEnd"/>
      <w:r>
        <w:rPr>
          <w:lang w:val="en-GB"/>
        </w:rPr>
        <w:t xml:space="preserve"> (2018) provide a </w:t>
      </w:r>
      <w:r w:rsidR="00971692">
        <w:rPr>
          <w:lang w:val="en-GB"/>
        </w:rPr>
        <w:t>good overview o</w:t>
      </w:r>
      <w:r w:rsidR="00961B88">
        <w:rPr>
          <w:lang w:val="en-GB"/>
        </w:rPr>
        <w:t>f</w:t>
      </w:r>
      <w:r w:rsidR="00971692">
        <w:rPr>
          <w:lang w:val="en-GB"/>
        </w:rPr>
        <w:t xml:space="preserve"> the typical pipeline in lesion mapping, including lesion delineation, spatial normalisation, and interpretation of statistical maps. The book by </w:t>
      </w:r>
      <w:proofErr w:type="spellStart"/>
      <w:r w:rsidR="00971692">
        <w:rPr>
          <w:lang w:val="en-GB"/>
        </w:rPr>
        <w:t>Pustina</w:t>
      </w:r>
      <w:proofErr w:type="spellEnd"/>
      <w:r w:rsidR="00971692">
        <w:rPr>
          <w:lang w:val="en-GB"/>
        </w:rPr>
        <w:t xml:space="preserve"> &amp; </w:t>
      </w:r>
      <w:proofErr w:type="spellStart"/>
      <w:r w:rsidR="00971692">
        <w:rPr>
          <w:lang w:val="en-GB"/>
        </w:rPr>
        <w:t>Mirman</w:t>
      </w:r>
      <w:proofErr w:type="spellEnd"/>
      <w:r w:rsidR="00971692">
        <w:rPr>
          <w:lang w:val="en-GB"/>
        </w:rPr>
        <w:t xml:space="preserve"> (2022) provides the most extensive introduction to the lesion-deficit topic to date and includes </w:t>
      </w:r>
      <w:r w:rsidR="003004A7">
        <w:rPr>
          <w:lang w:val="en-GB"/>
        </w:rPr>
        <w:t>many</w:t>
      </w:r>
      <w:r w:rsidR="00971692">
        <w:rPr>
          <w:lang w:val="en-GB"/>
        </w:rPr>
        <w:t xml:space="preserve"> useful tutorials. </w:t>
      </w:r>
      <w:r w:rsidR="00912CA2">
        <w:rPr>
          <w:lang w:val="en-GB"/>
        </w:rPr>
        <w:t xml:space="preserve">It also includes chapters that cover lesion delineation and spatial normalisation. </w:t>
      </w:r>
      <w:proofErr w:type="spellStart"/>
      <w:r w:rsidR="00971692">
        <w:rPr>
          <w:lang w:val="en-GB"/>
        </w:rPr>
        <w:t>Sperber</w:t>
      </w:r>
      <w:proofErr w:type="spellEnd"/>
      <w:r w:rsidR="00971692">
        <w:rPr>
          <w:lang w:val="en-GB"/>
        </w:rPr>
        <w:t xml:space="preserve"> et al. (</w:t>
      </w:r>
      <w:r w:rsidR="00CD40B8">
        <w:rPr>
          <w:lang w:val="en-GB"/>
        </w:rPr>
        <w:t>in press</w:t>
      </w:r>
      <w:r w:rsidR="00971692">
        <w:rPr>
          <w:lang w:val="en-GB"/>
        </w:rPr>
        <w:t>) provide an overview of lesion-deficit inference with indirect disconnection measures, review available toolboxes, and included tutorials on the</w:t>
      </w:r>
      <w:r w:rsidR="00E67195">
        <w:rPr>
          <w:lang w:val="en-GB"/>
        </w:rPr>
        <w:t xml:space="preserve"> analysis and interpretation </w:t>
      </w:r>
      <w:r w:rsidR="003004A7">
        <w:rPr>
          <w:lang w:val="en-GB"/>
        </w:rPr>
        <w:t>of results in</w:t>
      </w:r>
      <w:r w:rsidR="00E67195">
        <w:rPr>
          <w:lang w:val="en-GB"/>
        </w:rPr>
        <w:t xml:space="preserve"> </w:t>
      </w:r>
      <w:r w:rsidR="003004A7">
        <w:rPr>
          <w:lang w:val="en-GB"/>
        </w:rPr>
        <w:t>lesion-</w:t>
      </w:r>
      <w:r w:rsidR="00E67195">
        <w:rPr>
          <w:lang w:val="en-GB"/>
        </w:rPr>
        <w:t xml:space="preserve">disconnection </w:t>
      </w:r>
      <w:r w:rsidR="003004A7">
        <w:rPr>
          <w:lang w:val="en-GB"/>
        </w:rPr>
        <w:t>inference</w:t>
      </w:r>
      <w:r w:rsidR="00E67195">
        <w:rPr>
          <w:lang w:val="en-GB"/>
        </w:rPr>
        <w:t>.</w:t>
      </w:r>
      <w:r w:rsidR="003004A7">
        <w:rPr>
          <w:lang w:val="en-GB"/>
        </w:rPr>
        <w:t xml:space="preserve"> Besides the Lesion Quantification Toolkit (</w:t>
      </w:r>
      <w:proofErr w:type="spellStart"/>
      <w:r w:rsidR="003004A7">
        <w:rPr>
          <w:lang w:val="en-GB"/>
        </w:rPr>
        <w:t>Griffis</w:t>
      </w:r>
      <w:proofErr w:type="spellEnd"/>
      <w:r w:rsidR="003004A7">
        <w:rPr>
          <w:lang w:val="en-GB"/>
        </w:rPr>
        <w:t xml:space="preserve"> et al., 2021), the </w:t>
      </w:r>
      <w:proofErr w:type="spellStart"/>
      <w:r w:rsidR="003004A7">
        <w:rPr>
          <w:lang w:val="en-GB"/>
        </w:rPr>
        <w:t>Nemo</w:t>
      </w:r>
      <w:proofErr w:type="spellEnd"/>
      <w:r w:rsidR="003004A7">
        <w:rPr>
          <w:lang w:val="en-GB"/>
        </w:rPr>
        <w:t xml:space="preserve"> Toolbox (</w:t>
      </w:r>
      <w:proofErr w:type="spellStart"/>
      <w:r w:rsidR="003004A7">
        <w:rPr>
          <w:lang w:val="en-GB"/>
        </w:rPr>
        <w:t>Kuceyeski</w:t>
      </w:r>
      <w:proofErr w:type="spellEnd"/>
      <w:r w:rsidR="003004A7">
        <w:rPr>
          <w:lang w:val="en-GB"/>
        </w:rPr>
        <w:t xml:space="preserve"> et al., 2013; meanwhile also available as </w:t>
      </w:r>
      <w:proofErr w:type="spellStart"/>
      <w:r w:rsidR="003004A7">
        <w:rPr>
          <w:lang w:val="en-GB"/>
        </w:rPr>
        <w:t>webtool</w:t>
      </w:r>
      <w:proofErr w:type="spellEnd"/>
      <w:r w:rsidR="003004A7">
        <w:rPr>
          <w:lang w:val="en-GB"/>
        </w:rPr>
        <w:t xml:space="preserve">!) and the BCB Toolkit </w:t>
      </w:r>
      <w:r w:rsidR="00CD40B8">
        <w:rPr>
          <w:lang w:val="en-GB"/>
        </w:rPr>
        <w:t>(</w:t>
      </w:r>
      <w:proofErr w:type="spellStart"/>
      <w:r w:rsidR="00CD40B8">
        <w:rPr>
          <w:lang w:val="en-GB"/>
        </w:rPr>
        <w:t>Foulon</w:t>
      </w:r>
      <w:proofErr w:type="spellEnd"/>
      <w:r w:rsidR="00CD40B8">
        <w:rPr>
          <w:lang w:val="en-GB"/>
        </w:rPr>
        <w:t xml:space="preserve"> et al., 2018) </w:t>
      </w:r>
      <w:r w:rsidR="003004A7">
        <w:rPr>
          <w:lang w:val="en-GB"/>
        </w:rPr>
        <w:t>can estimate indirect disconnection measures from lesion maps.</w:t>
      </w:r>
    </w:p>
    <w:p w:rsidR="007140B1" w:rsidRDefault="007140B1" w:rsidP="00513BA6">
      <w:pPr>
        <w:autoSpaceDE w:val="0"/>
        <w:spacing w:line="360" w:lineRule="auto"/>
        <w:ind w:firstLine="709"/>
        <w:jc w:val="both"/>
        <w:rPr>
          <w:lang w:val="en-GB"/>
        </w:rPr>
      </w:pPr>
      <w:r>
        <w:rPr>
          <w:lang w:val="en-GB"/>
        </w:rPr>
        <w:t xml:space="preserve">For </w:t>
      </w:r>
      <w:proofErr w:type="spellStart"/>
      <w:r>
        <w:rPr>
          <w:lang w:val="en-GB"/>
        </w:rPr>
        <w:t>tipps</w:t>
      </w:r>
      <w:proofErr w:type="spellEnd"/>
      <w:r>
        <w:rPr>
          <w:lang w:val="en-GB"/>
        </w:rPr>
        <w:t xml:space="preserve"> on the </w:t>
      </w:r>
      <w:proofErr w:type="spellStart"/>
      <w:r>
        <w:rPr>
          <w:lang w:val="en-GB"/>
        </w:rPr>
        <w:t>visualisatiuon</w:t>
      </w:r>
      <w:proofErr w:type="spellEnd"/>
      <w:r>
        <w:rPr>
          <w:lang w:val="en-GB"/>
        </w:rPr>
        <w:t xml:space="preserve"> of disconnection data, see the manual of the Lesion Quantification Toolkit (</w:t>
      </w:r>
      <w:proofErr w:type="spellStart"/>
      <w:r>
        <w:rPr>
          <w:lang w:val="en-GB"/>
        </w:rPr>
        <w:t>Griffis</w:t>
      </w:r>
      <w:proofErr w:type="spellEnd"/>
      <w:r>
        <w:rPr>
          <w:lang w:val="en-GB"/>
        </w:rPr>
        <w:t xml:space="preserve"> et al., 2021), the supplementary in </w:t>
      </w:r>
      <w:proofErr w:type="spellStart"/>
      <w:r>
        <w:rPr>
          <w:lang w:val="en-GB"/>
        </w:rPr>
        <w:t>Sperber</w:t>
      </w:r>
      <w:proofErr w:type="spellEnd"/>
      <w:r>
        <w:rPr>
          <w:lang w:val="en-GB"/>
        </w:rPr>
        <w:t xml:space="preserve"> et al. (in press), or the manual of the </w:t>
      </w:r>
      <w:r>
        <w:rPr>
          <w:sz w:val="23"/>
          <w:szCs w:val="23"/>
        </w:rPr>
        <w:t>BrainNet Viewer (</w:t>
      </w:r>
      <w:r w:rsidRPr="007140B1">
        <w:rPr>
          <w:sz w:val="23"/>
          <w:szCs w:val="23"/>
        </w:rPr>
        <w:t>https://www.nitrc.org/projects/bnv/</w:t>
      </w:r>
      <w:r>
        <w:rPr>
          <w:sz w:val="23"/>
          <w:szCs w:val="23"/>
        </w:rPr>
        <w:t xml:space="preserve">). In the accompanying paper on BLDI, we used </w:t>
      </w:r>
      <w:proofErr w:type="spellStart"/>
      <w:r>
        <w:rPr>
          <w:lang w:val="en-GB"/>
        </w:rPr>
        <w:t>SurfIce</w:t>
      </w:r>
      <w:proofErr w:type="spellEnd"/>
      <w:r>
        <w:rPr>
          <w:lang w:val="en-GB"/>
        </w:rPr>
        <w:t xml:space="preserve"> (</w:t>
      </w:r>
      <w:r w:rsidRPr="0031641B">
        <w:rPr>
          <w:lang w:val="en-GB"/>
        </w:rPr>
        <w:t>https://www.nitrc.org/projects/surfice/</w:t>
      </w:r>
      <w:r>
        <w:rPr>
          <w:lang w:val="en-GB"/>
        </w:rPr>
        <w:t xml:space="preserve">) to visualise edge-and-node plots and created </w:t>
      </w:r>
      <w:proofErr w:type="spellStart"/>
      <w:r>
        <w:rPr>
          <w:lang w:val="en-GB"/>
        </w:rPr>
        <w:t>colourmaps</w:t>
      </w:r>
      <w:proofErr w:type="spellEnd"/>
      <w:r>
        <w:rPr>
          <w:lang w:val="en-GB"/>
        </w:rPr>
        <w:t xml:space="preserve"> in </w:t>
      </w:r>
      <w:proofErr w:type="spellStart"/>
      <w:r>
        <w:rPr>
          <w:lang w:val="en-GB"/>
        </w:rPr>
        <w:t>Matlab</w:t>
      </w:r>
      <w:proofErr w:type="spellEnd"/>
      <w:r>
        <w:rPr>
          <w:lang w:val="en-GB"/>
        </w:rPr>
        <w:t xml:space="preserve"> (e.g. </w:t>
      </w:r>
      <w:proofErr w:type="gramStart"/>
      <w:r>
        <w:rPr>
          <w:lang w:val="en-GB"/>
        </w:rPr>
        <w:t>function</w:t>
      </w:r>
      <w:proofErr w:type="gramEnd"/>
      <w:r>
        <w:rPr>
          <w:lang w:val="en-GB"/>
        </w:rPr>
        <w:t xml:space="preserve"> </w:t>
      </w:r>
      <w:proofErr w:type="spellStart"/>
      <w:r>
        <w:rPr>
          <w:lang w:val="en-GB"/>
        </w:rPr>
        <w:t>colormap.m</w:t>
      </w:r>
      <w:proofErr w:type="spellEnd"/>
      <w:r w:rsidR="00107AA1">
        <w:rPr>
          <w:lang w:val="en-GB"/>
        </w:rPr>
        <w:t xml:space="preserve">; similar </w:t>
      </w:r>
      <w:proofErr w:type="spellStart"/>
      <w:r w:rsidR="009917D7">
        <w:rPr>
          <w:lang w:val="en-GB"/>
        </w:rPr>
        <w:t>colormap</w:t>
      </w:r>
      <w:proofErr w:type="spellEnd"/>
      <w:r w:rsidR="009917D7">
        <w:rPr>
          <w:lang w:val="en-GB"/>
        </w:rPr>
        <w:t>/</w:t>
      </w:r>
      <w:proofErr w:type="spellStart"/>
      <w:r w:rsidR="009917D7">
        <w:rPr>
          <w:lang w:val="en-GB"/>
        </w:rPr>
        <w:t>heatmap</w:t>
      </w:r>
      <w:proofErr w:type="spellEnd"/>
      <w:r w:rsidR="009917D7">
        <w:rPr>
          <w:lang w:val="en-GB"/>
        </w:rPr>
        <w:t xml:space="preserve"> </w:t>
      </w:r>
      <w:r w:rsidR="00107AA1">
        <w:rPr>
          <w:lang w:val="en-GB"/>
        </w:rPr>
        <w:t>functions are also available with R or Python</w:t>
      </w:r>
      <w:r>
        <w:rPr>
          <w:lang w:val="en-GB"/>
        </w:rPr>
        <w:t>)</w:t>
      </w:r>
      <w:r w:rsidR="0030309F">
        <w:rPr>
          <w:lang w:val="en-GB"/>
        </w:rPr>
        <w:t>.</w:t>
      </w:r>
    </w:p>
    <w:p w:rsidR="003004A7" w:rsidRDefault="003004A7" w:rsidP="00F82811">
      <w:pPr>
        <w:autoSpaceDE w:val="0"/>
        <w:spacing w:line="360" w:lineRule="auto"/>
        <w:ind w:firstLine="709"/>
        <w:jc w:val="both"/>
        <w:rPr>
          <w:lang w:val="en-GB"/>
        </w:rPr>
      </w:pPr>
      <w:proofErr w:type="spellStart"/>
      <w:r>
        <w:rPr>
          <w:lang w:val="en-GB"/>
        </w:rPr>
        <w:t>MRIcron</w:t>
      </w:r>
      <w:proofErr w:type="spellEnd"/>
      <w:r>
        <w:rPr>
          <w:lang w:val="en-GB"/>
        </w:rPr>
        <w:t xml:space="preserve"> (</w:t>
      </w:r>
      <w:r w:rsidRPr="003004A7">
        <w:rPr>
          <w:lang w:val="en-GB"/>
        </w:rPr>
        <w:t>https://www.nitrc.org/projects/mricron</w:t>
      </w:r>
      <w:r>
        <w:rPr>
          <w:lang w:val="en-GB"/>
        </w:rPr>
        <w:t>) is a simple, but very useful tool when working with 3D images. It can create</w:t>
      </w:r>
      <w:r w:rsidR="00513BA6">
        <w:rPr>
          <w:lang w:val="en-GB"/>
        </w:rPr>
        <w:t xml:space="preserve"> overlap plots, </w:t>
      </w:r>
      <w:r>
        <w:rPr>
          <w:lang w:val="en-GB"/>
        </w:rPr>
        <w:t>can be used to manually trace lesions</w:t>
      </w:r>
      <w:r w:rsidR="00513BA6">
        <w:rPr>
          <w:lang w:val="en-GB"/>
        </w:rPr>
        <w:t xml:space="preserve"> on scans,</w:t>
      </w:r>
      <w:r>
        <w:rPr>
          <w:lang w:val="en-GB"/>
        </w:rPr>
        <w:t xml:space="preserve"> </w:t>
      </w:r>
      <w:r w:rsidR="00513BA6">
        <w:rPr>
          <w:lang w:val="en-GB"/>
        </w:rPr>
        <w:t>provides handy functions for data conversion and modification, and can visualise brain maps. Of note, it also includes a Batch function to convert lesion maps in .</w:t>
      </w:r>
      <w:proofErr w:type="spellStart"/>
      <w:r w:rsidR="00513BA6">
        <w:rPr>
          <w:lang w:val="en-GB"/>
        </w:rPr>
        <w:t>roi</w:t>
      </w:r>
      <w:proofErr w:type="spellEnd"/>
      <w:r w:rsidR="00513BA6">
        <w:rPr>
          <w:lang w:val="en-GB"/>
        </w:rPr>
        <w:t xml:space="preserve"> or .</w:t>
      </w:r>
      <w:proofErr w:type="spellStart"/>
      <w:r w:rsidR="00513BA6">
        <w:rPr>
          <w:lang w:val="en-GB"/>
        </w:rPr>
        <w:t>voi</w:t>
      </w:r>
      <w:proofErr w:type="spellEnd"/>
      <w:r w:rsidR="00513BA6">
        <w:rPr>
          <w:lang w:val="en-GB"/>
        </w:rPr>
        <w:t xml:space="preserve"> format into NIFTI format, which is used by the BLDI scripts. </w:t>
      </w:r>
      <w:proofErr w:type="spellStart"/>
      <w:r w:rsidR="00513BA6">
        <w:rPr>
          <w:lang w:val="en-GB"/>
        </w:rPr>
        <w:t>MRIcroGL</w:t>
      </w:r>
      <w:proofErr w:type="spellEnd"/>
      <w:r w:rsidR="00513BA6">
        <w:rPr>
          <w:lang w:val="en-GB"/>
        </w:rPr>
        <w:t xml:space="preserve"> (</w:t>
      </w:r>
      <w:r w:rsidR="00513BA6" w:rsidRPr="00513BA6">
        <w:rPr>
          <w:lang w:val="en-GB"/>
        </w:rPr>
        <w:t>https://www.nitrc.org/projects/mricrogl</w:t>
      </w:r>
      <w:r w:rsidR="00513BA6">
        <w:rPr>
          <w:lang w:val="en-GB"/>
        </w:rPr>
        <w:t xml:space="preserve">) is the successor of </w:t>
      </w:r>
      <w:proofErr w:type="spellStart"/>
      <w:r w:rsidR="00513BA6">
        <w:rPr>
          <w:lang w:val="en-GB"/>
        </w:rPr>
        <w:t>MRIcron</w:t>
      </w:r>
      <w:proofErr w:type="spellEnd"/>
      <w:r w:rsidR="00513BA6">
        <w:rPr>
          <w:lang w:val="en-GB"/>
        </w:rPr>
        <w:t xml:space="preserve"> with the ability to create 3D plots</w:t>
      </w:r>
      <w:r w:rsidR="0031641B">
        <w:rPr>
          <w:lang w:val="en-GB"/>
        </w:rPr>
        <w:t xml:space="preserve">. </w:t>
      </w:r>
      <w:proofErr w:type="spellStart"/>
      <w:r w:rsidR="0031641B">
        <w:rPr>
          <w:lang w:val="en-GB"/>
        </w:rPr>
        <w:t>SurfIce</w:t>
      </w:r>
      <w:proofErr w:type="spellEnd"/>
      <w:r w:rsidR="0031641B">
        <w:rPr>
          <w:lang w:val="en-GB"/>
        </w:rPr>
        <w:t xml:space="preserve"> (</w:t>
      </w:r>
      <w:r w:rsidR="0031641B" w:rsidRPr="0031641B">
        <w:rPr>
          <w:lang w:val="en-GB"/>
        </w:rPr>
        <w:t>https://www.nitrc.org/projects/surfice/</w:t>
      </w:r>
      <w:r w:rsidR="0031641B">
        <w:rPr>
          <w:lang w:val="en-GB"/>
        </w:rPr>
        <w:t xml:space="preserve">) is similar to </w:t>
      </w:r>
      <w:proofErr w:type="spellStart"/>
      <w:r w:rsidR="0031641B">
        <w:rPr>
          <w:lang w:val="en-GB"/>
        </w:rPr>
        <w:t>MRIcroGL</w:t>
      </w:r>
      <w:proofErr w:type="spellEnd"/>
      <w:r w:rsidR="0031641B">
        <w:rPr>
          <w:lang w:val="en-GB"/>
        </w:rPr>
        <w:t>, but can visualise disconnection data. The Brain Net Viewer (</w:t>
      </w:r>
      <w:r w:rsidR="0031641B" w:rsidRPr="00146399">
        <w:rPr>
          <w:lang w:val="en-GB"/>
        </w:rPr>
        <w:t>https://www.nitrc.org/projects/bnv/</w:t>
      </w:r>
      <w:r w:rsidR="0031641B">
        <w:rPr>
          <w:lang w:val="en-GB"/>
        </w:rPr>
        <w:t xml:space="preserve">) is a powerful tool in the visualisation of connectivity data and provides an educational manual for anybody working with </w:t>
      </w:r>
      <w:r w:rsidR="00146399">
        <w:rPr>
          <w:lang w:val="en-GB"/>
        </w:rPr>
        <w:t xml:space="preserve">brain </w:t>
      </w:r>
      <w:r w:rsidR="0031641B">
        <w:rPr>
          <w:lang w:val="en-GB"/>
        </w:rPr>
        <w:t xml:space="preserve">connectivity data. </w:t>
      </w:r>
    </w:p>
    <w:p w:rsidR="009B0952" w:rsidRPr="00F74EB7" w:rsidRDefault="009B0952" w:rsidP="009B0952">
      <w:pPr>
        <w:autoSpaceDE w:val="0"/>
        <w:spacing w:line="360" w:lineRule="auto"/>
        <w:jc w:val="both"/>
        <w:rPr>
          <w:lang w:val="en-GB"/>
        </w:rPr>
      </w:pPr>
    </w:p>
    <w:p w:rsidR="004D496F" w:rsidRDefault="004D496F" w:rsidP="000A1095">
      <w:pPr>
        <w:autoSpaceDE w:val="0"/>
        <w:spacing w:line="360" w:lineRule="auto"/>
        <w:rPr>
          <w:b/>
          <w:lang w:val="en-GB"/>
        </w:rPr>
      </w:pPr>
    </w:p>
    <w:p w:rsidR="00F74EB7" w:rsidRDefault="00F74EB7" w:rsidP="000A1095">
      <w:pPr>
        <w:autoSpaceDE w:val="0"/>
        <w:spacing w:line="360" w:lineRule="auto"/>
        <w:rPr>
          <w:b/>
          <w:lang w:val="en-GB"/>
        </w:rPr>
      </w:pPr>
      <w:r>
        <w:rPr>
          <w:b/>
          <w:lang w:val="en-GB"/>
        </w:rPr>
        <w:t>Contact &amp; Support</w:t>
      </w:r>
    </w:p>
    <w:p w:rsidR="000A1095" w:rsidRDefault="00F74EB7" w:rsidP="000A1095">
      <w:pPr>
        <w:autoSpaceDE w:val="0"/>
        <w:spacing w:line="360" w:lineRule="auto"/>
        <w:jc w:val="both"/>
        <w:rPr>
          <w:lang w:val="en-GB"/>
        </w:rPr>
      </w:pPr>
      <w:r w:rsidRPr="00F74EB7">
        <w:rPr>
          <w:lang w:val="en-GB"/>
        </w:rPr>
        <w:lastRenderedPageBreak/>
        <w:t>For questions</w:t>
      </w:r>
      <w:r>
        <w:rPr>
          <w:lang w:val="en-GB"/>
        </w:rPr>
        <w:t xml:space="preserve">, feedback, and suggestions contact </w:t>
      </w:r>
      <w:proofErr w:type="spellStart"/>
      <w:r>
        <w:rPr>
          <w:lang w:val="en-GB"/>
        </w:rPr>
        <w:t>Christoph</w:t>
      </w:r>
      <w:proofErr w:type="spellEnd"/>
      <w:r>
        <w:rPr>
          <w:lang w:val="en-GB"/>
        </w:rPr>
        <w:t xml:space="preserve"> </w:t>
      </w:r>
      <w:proofErr w:type="spellStart"/>
      <w:r>
        <w:rPr>
          <w:lang w:val="en-GB"/>
        </w:rPr>
        <w:t>Sperber</w:t>
      </w:r>
      <w:proofErr w:type="spellEnd"/>
      <w:r>
        <w:rPr>
          <w:lang w:val="en-GB"/>
        </w:rPr>
        <w:t xml:space="preserve"> (</w:t>
      </w:r>
      <w:proofErr w:type="spellStart"/>
      <w:proofErr w:type="gramStart"/>
      <w:r w:rsidRPr="00F74EB7">
        <w:rPr>
          <w:lang w:val="en-GB"/>
        </w:rPr>
        <w:t>christoph.sperber.neuro</w:t>
      </w:r>
      <w:proofErr w:type="spellEnd"/>
      <w:r>
        <w:rPr>
          <w:lang w:val="en-GB"/>
        </w:rPr>
        <w:t>[</w:t>
      </w:r>
      <w:proofErr w:type="gramEnd"/>
      <w:r>
        <w:rPr>
          <w:lang w:val="en-GB"/>
        </w:rPr>
        <w:t>at]</w:t>
      </w:r>
      <w:r w:rsidRPr="00F74EB7">
        <w:rPr>
          <w:lang w:val="en-GB"/>
        </w:rPr>
        <w:t>gmx.de</w:t>
      </w:r>
      <w:r>
        <w:rPr>
          <w:lang w:val="en-GB"/>
        </w:rPr>
        <w:t>).</w:t>
      </w:r>
      <w:r w:rsidR="000A1095">
        <w:rPr>
          <w:lang w:val="en-GB"/>
        </w:rPr>
        <w:t xml:space="preserve"> </w:t>
      </w:r>
    </w:p>
    <w:p w:rsidR="000A1095" w:rsidRDefault="000A1095" w:rsidP="000A1095">
      <w:pPr>
        <w:autoSpaceDE w:val="0"/>
        <w:spacing w:line="360" w:lineRule="auto"/>
        <w:jc w:val="both"/>
        <w:rPr>
          <w:lang w:val="en-GB"/>
        </w:rPr>
      </w:pPr>
      <w:r>
        <w:rPr>
          <w:lang w:val="en-GB"/>
        </w:rPr>
        <w:t xml:space="preserve">I hope the toolkit is helpful and I’m happy to receive feedback! </w:t>
      </w:r>
      <w:r w:rsidR="004472DB">
        <w:rPr>
          <w:lang w:val="en-GB"/>
        </w:rPr>
        <w:t>–</w:t>
      </w:r>
      <w:r>
        <w:rPr>
          <w:lang w:val="en-GB"/>
        </w:rPr>
        <w:t xml:space="preserve"> Chris</w:t>
      </w:r>
    </w:p>
    <w:p w:rsidR="004472DB" w:rsidRDefault="004472DB" w:rsidP="004472DB">
      <w:pPr>
        <w:autoSpaceDE w:val="0"/>
        <w:spacing w:line="360" w:lineRule="auto"/>
        <w:rPr>
          <w:b/>
          <w:lang w:val="en-GB"/>
        </w:rPr>
      </w:pPr>
    </w:p>
    <w:p w:rsidR="004472DB" w:rsidRDefault="004472DB" w:rsidP="004472DB">
      <w:pPr>
        <w:pageBreakBefore/>
        <w:autoSpaceDE w:val="0"/>
        <w:spacing w:line="360" w:lineRule="auto"/>
        <w:rPr>
          <w:b/>
          <w:lang w:val="en-GB"/>
        </w:rPr>
      </w:pPr>
      <w:r>
        <w:rPr>
          <w:b/>
          <w:lang w:val="en-GB"/>
        </w:rPr>
        <w:lastRenderedPageBreak/>
        <w:t>References</w:t>
      </w:r>
    </w:p>
    <w:p w:rsidR="00CD40B8" w:rsidRDefault="00CD40B8" w:rsidP="00CD40B8">
      <w:pPr>
        <w:pStyle w:val="NormalWeb"/>
        <w:ind w:left="480" w:hanging="480"/>
      </w:pPr>
      <w:proofErr w:type="spellStart"/>
      <w:r>
        <w:t>Boes</w:t>
      </w:r>
      <w:proofErr w:type="spellEnd"/>
      <w:r>
        <w:t xml:space="preserve">, A.D., Prasad, S., Liu, H., Liu, Q., </w:t>
      </w:r>
      <w:proofErr w:type="spellStart"/>
      <w:r>
        <w:t>Pascual</w:t>
      </w:r>
      <w:proofErr w:type="spellEnd"/>
      <w:r>
        <w:t xml:space="preserve">-Leone, A., </w:t>
      </w:r>
      <w:proofErr w:type="spellStart"/>
      <w:r>
        <w:t>Caviness</w:t>
      </w:r>
      <w:proofErr w:type="spellEnd"/>
      <w:r>
        <w:t xml:space="preserve">, V.S., Fox, M.D., 2015. </w:t>
      </w:r>
      <w:proofErr w:type="gramStart"/>
      <w:r>
        <w:t>Network localization of neurological symptoms from focal brain lesions.</w:t>
      </w:r>
      <w:proofErr w:type="gramEnd"/>
      <w:r>
        <w:t xml:space="preserve"> </w:t>
      </w:r>
      <w:proofErr w:type="gramStart"/>
      <w:r>
        <w:t>Brain 138, 3061–75.</w:t>
      </w:r>
      <w:proofErr w:type="gramEnd"/>
      <w:r>
        <w:t xml:space="preserve"> https://doi.org/10.1093/brain/awv228</w:t>
      </w:r>
    </w:p>
    <w:p w:rsidR="00CD40B8" w:rsidRDefault="00CD40B8" w:rsidP="00CD40B8">
      <w:pPr>
        <w:pStyle w:val="NormalWeb"/>
        <w:ind w:left="480" w:hanging="480"/>
      </w:pPr>
      <w:proofErr w:type="gramStart"/>
      <w:r>
        <w:t>de</w:t>
      </w:r>
      <w:proofErr w:type="gramEnd"/>
      <w:r>
        <w:t xml:space="preserve"> </w:t>
      </w:r>
      <w:proofErr w:type="spellStart"/>
      <w:r>
        <w:t>Haan</w:t>
      </w:r>
      <w:proofErr w:type="spellEnd"/>
      <w:r>
        <w:t xml:space="preserve">, B., </w:t>
      </w:r>
      <w:proofErr w:type="spellStart"/>
      <w:r>
        <w:t>Karnath</w:t>
      </w:r>
      <w:proofErr w:type="spellEnd"/>
      <w:r>
        <w:t xml:space="preserve">, H.-O., 2018. </w:t>
      </w:r>
      <w:proofErr w:type="gramStart"/>
      <w:r>
        <w:t>A hitchhiker’s guide to lesion-</w:t>
      </w:r>
      <w:proofErr w:type="spellStart"/>
      <w:r>
        <w:t>behaviour</w:t>
      </w:r>
      <w:proofErr w:type="spellEnd"/>
      <w:r>
        <w:t xml:space="preserve"> mapping.</w:t>
      </w:r>
      <w:proofErr w:type="gramEnd"/>
      <w:r>
        <w:t xml:space="preserve"> </w:t>
      </w:r>
      <w:proofErr w:type="spellStart"/>
      <w:r>
        <w:t>Neuropsychologia</w:t>
      </w:r>
      <w:proofErr w:type="spellEnd"/>
      <w:r>
        <w:t xml:space="preserve"> 115, 5–16. https://doi.org/10.1016/j.neuropsychologia.2017.10.021</w:t>
      </w:r>
    </w:p>
    <w:p w:rsidR="00CD40B8" w:rsidRDefault="00CD40B8" w:rsidP="00CD40B8">
      <w:pPr>
        <w:pStyle w:val="NormalWeb"/>
        <w:ind w:left="480" w:hanging="480"/>
      </w:pPr>
      <w:proofErr w:type="spellStart"/>
      <w:proofErr w:type="gramStart"/>
      <w:r>
        <w:t>Foulon</w:t>
      </w:r>
      <w:proofErr w:type="spellEnd"/>
      <w:r>
        <w:t xml:space="preserve">, C., </w:t>
      </w:r>
      <w:proofErr w:type="spellStart"/>
      <w:r>
        <w:t>Cerliani</w:t>
      </w:r>
      <w:proofErr w:type="spellEnd"/>
      <w:r>
        <w:t xml:space="preserve">, L., </w:t>
      </w:r>
      <w:proofErr w:type="spellStart"/>
      <w:r>
        <w:t>Kinkingnéhun</w:t>
      </w:r>
      <w:proofErr w:type="spellEnd"/>
      <w:r>
        <w:t xml:space="preserve">, S., Levy, R., </w:t>
      </w:r>
      <w:proofErr w:type="spellStart"/>
      <w:r>
        <w:t>Rosso</w:t>
      </w:r>
      <w:proofErr w:type="spellEnd"/>
      <w:r>
        <w:t xml:space="preserve">, C., </w:t>
      </w:r>
      <w:proofErr w:type="spellStart"/>
      <w:r>
        <w:t>Urbanski</w:t>
      </w:r>
      <w:proofErr w:type="spellEnd"/>
      <w:r>
        <w:t xml:space="preserve">, M., </w:t>
      </w:r>
      <w:proofErr w:type="spellStart"/>
      <w:r>
        <w:t>Volle</w:t>
      </w:r>
      <w:proofErr w:type="spellEnd"/>
      <w:r>
        <w:t xml:space="preserve">, E., </w:t>
      </w:r>
      <w:proofErr w:type="spellStart"/>
      <w:r>
        <w:t>Thiebaut</w:t>
      </w:r>
      <w:proofErr w:type="spellEnd"/>
      <w:r>
        <w:t xml:space="preserve"> de </w:t>
      </w:r>
      <w:proofErr w:type="spellStart"/>
      <w:r>
        <w:t>Schotten</w:t>
      </w:r>
      <w:proofErr w:type="spellEnd"/>
      <w:r>
        <w:t>, M., 2018.</w:t>
      </w:r>
      <w:proofErr w:type="gramEnd"/>
      <w:r>
        <w:t xml:space="preserve"> </w:t>
      </w:r>
      <w:proofErr w:type="gramStart"/>
      <w:r>
        <w:t xml:space="preserve">Advanced lesion symptom mapping analyses and implementation as </w:t>
      </w:r>
      <w:proofErr w:type="spellStart"/>
      <w:r>
        <w:t>BCBtoolkit</w:t>
      </w:r>
      <w:proofErr w:type="spellEnd"/>
      <w:r>
        <w:t>.</w:t>
      </w:r>
      <w:proofErr w:type="gramEnd"/>
      <w:r>
        <w:t xml:space="preserve"> </w:t>
      </w:r>
      <w:proofErr w:type="spellStart"/>
      <w:r>
        <w:t>Gigascience</w:t>
      </w:r>
      <w:proofErr w:type="spellEnd"/>
      <w:r>
        <w:t xml:space="preserve"> 7, 1–17. https://doi.org/10.1093/gigascience/giy004</w:t>
      </w:r>
    </w:p>
    <w:p w:rsidR="00CD40B8" w:rsidRDefault="00CD40B8" w:rsidP="00CD40B8">
      <w:pPr>
        <w:pStyle w:val="NormalWeb"/>
        <w:ind w:left="480" w:hanging="480"/>
      </w:pPr>
      <w:proofErr w:type="spellStart"/>
      <w:proofErr w:type="gramStart"/>
      <w:r>
        <w:t>Griffis</w:t>
      </w:r>
      <w:proofErr w:type="spellEnd"/>
      <w:r>
        <w:t xml:space="preserve">, J.C., Metcalf, N. V., </w:t>
      </w:r>
      <w:proofErr w:type="spellStart"/>
      <w:r>
        <w:t>Corbetta</w:t>
      </w:r>
      <w:proofErr w:type="spellEnd"/>
      <w:r>
        <w:t xml:space="preserve">, M., </w:t>
      </w:r>
      <w:proofErr w:type="spellStart"/>
      <w:r>
        <w:t>Shulman</w:t>
      </w:r>
      <w:proofErr w:type="spellEnd"/>
      <w:r>
        <w:t>, G.L., 2021.</w:t>
      </w:r>
      <w:proofErr w:type="gramEnd"/>
      <w:r>
        <w:t xml:space="preserve"> Lesion Quantification Toolkit: A MATLAB software tool for estimating grey matter damage and white matter disconnections in patients with focal brain lesions. </w:t>
      </w:r>
      <w:proofErr w:type="spellStart"/>
      <w:r>
        <w:t>NeuroImage</w:t>
      </w:r>
      <w:proofErr w:type="spellEnd"/>
      <w:r>
        <w:t xml:space="preserve"> </w:t>
      </w:r>
      <w:proofErr w:type="spellStart"/>
      <w:r>
        <w:t>Clin</w:t>
      </w:r>
      <w:proofErr w:type="spellEnd"/>
      <w:r>
        <w:t xml:space="preserve">. </w:t>
      </w:r>
      <w:proofErr w:type="gramStart"/>
      <w:r>
        <w:t>30, 102639.</w:t>
      </w:r>
      <w:proofErr w:type="gramEnd"/>
      <w:r>
        <w:t xml:space="preserve"> https://doi.org/10.1016/j.nicl.2021.102639</w:t>
      </w:r>
    </w:p>
    <w:p w:rsidR="00CD40B8" w:rsidRDefault="00CD40B8" w:rsidP="00CD40B8">
      <w:pPr>
        <w:pStyle w:val="NormalWeb"/>
        <w:ind w:left="480" w:hanging="480"/>
      </w:pPr>
      <w:proofErr w:type="spellStart"/>
      <w:r>
        <w:t>Kuceyeski</w:t>
      </w:r>
      <w:proofErr w:type="spellEnd"/>
      <w:r>
        <w:t xml:space="preserve">, A., </w:t>
      </w:r>
      <w:proofErr w:type="spellStart"/>
      <w:r>
        <w:t>Maruta</w:t>
      </w:r>
      <w:proofErr w:type="spellEnd"/>
      <w:r>
        <w:t xml:space="preserve">, J., </w:t>
      </w:r>
      <w:proofErr w:type="spellStart"/>
      <w:r>
        <w:t>Relkin</w:t>
      </w:r>
      <w:proofErr w:type="spellEnd"/>
      <w:r>
        <w:t>, N., Raj, A., 2013. The Network Modification (</w:t>
      </w:r>
      <w:proofErr w:type="spellStart"/>
      <w:r>
        <w:t>NeMo</w:t>
      </w:r>
      <w:proofErr w:type="spellEnd"/>
      <w:r>
        <w:t xml:space="preserve">) Tool: Elucidating the Effect of White Matter Integrity Changes on Cortical and </w:t>
      </w:r>
      <w:proofErr w:type="spellStart"/>
      <w:r>
        <w:t>Subcortical</w:t>
      </w:r>
      <w:proofErr w:type="spellEnd"/>
      <w:r>
        <w:t xml:space="preserve"> Structural Connectivity. Brain Connect. 3, 451–463. https://doi.org/10.1089/brain.2013.0147</w:t>
      </w:r>
    </w:p>
    <w:p w:rsidR="00CD40B8" w:rsidRDefault="00CD40B8" w:rsidP="00CD40B8">
      <w:pPr>
        <w:pStyle w:val="NormalWeb"/>
        <w:ind w:left="480" w:hanging="480"/>
      </w:pPr>
      <w:proofErr w:type="spellStart"/>
      <w:r>
        <w:t>Pustina</w:t>
      </w:r>
      <w:proofErr w:type="spellEnd"/>
      <w:r>
        <w:t xml:space="preserve">, D., </w:t>
      </w:r>
      <w:proofErr w:type="spellStart"/>
      <w:r>
        <w:t>Mirman</w:t>
      </w:r>
      <w:proofErr w:type="spellEnd"/>
      <w:r>
        <w:t xml:space="preserve">, D, (2022). </w:t>
      </w:r>
      <w:proofErr w:type="gramStart"/>
      <w:r>
        <w:t>Lesion-to-symptom mapping.</w:t>
      </w:r>
      <w:proofErr w:type="gramEnd"/>
      <w:r>
        <w:t xml:space="preserve"> </w:t>
      </w:r>
      <w:r>
        <w:rPr>
          <w:rStyle w:val="c-bibliographic-informationvalue"/>
        </w:rPr>
        <w:t>Springer: New York, NY.</w:t>
      </w:r>
      <w:r>
        <w:t xml:space="preserve"> </w:t>
      </w:r>
      <w:r>
        <w:rPr>
          <w:rStyle w:val="c-bibliographic-informationvalue"/>
        </w:rPr>
        <w:t>https://doi.org/10.1007/978-1-0716-2225-4</w:t>
      </w:r>
    </w:p>
    <w:p w:rsidR="00CD40B8" w:rsidRDefault="00CD40B8" w:rsidP="00CD40B8">
      <w:pPr>
        <w:pStyle w:val="NormalWeb"/>
        <w:ind w:left="480" w:hanging="480"/>
      </w:pPr>
      <w:proofErr w:type="spellStart"/>
      <w:r>
        <w:t>Sperber</w:t>
      </w:r>
      <w:proofErr w:type="spellEnd"/>
      <w:r>
        <w:t xml:space="preserve">, C., 2022. </w:t>
      </w:r>
      <w:proofErr w:type="gramStart"/>
      <w:r>
        <w:t>The strange role of brain lesion size in cognitive neuropsychology.</w:t>
      </w:r>
      <w:proofErr w:type="gramEnd"/>
      <w:r>
        <w:t xml:space="preserve"> Cortex 146, 216–226. </w:t>
      </w:r>
      <w:r w:rsidRPr="00CD40B8">
        <w:t>https://doi.org/10.1016/j.cortex.2021.11.005</w:t>
      </w:r>
    </w:p>
    <w:p w:rsidR="00CD40B8" w:rsidRDefault="00CD40B8" w:rsidP="00CD40B8">
      <w:pPr>
        <w:pStyle w:val="NormalWeb"/>
        <w:ind w:left="480" w:hanging="480"/>
      </w:pPr>
      <w:proofErr w:type="spellStart"/>
      <w:r w:rsidRPr="00CD40B8">
        <w:rPr>
          <w:bCs/>
        </w:rPr>
        <w:t>Sperber</w:t>
      </w:r>
      <w:proofErr w:type="spellEnd"/>
      <w:r w:rsidRPr="00CD40B8">
        <w:rPr>
          <w:bCs/>
        </w:rPr>
        <w:t xml:space="preserve">, C., </w:t>
      </w:r>
      <w:proofErr w:type="spellStart"/>
      <w:r w:rsidRPr="00CD40B8">
        <w:rPr>
          <w:bCs/>
        </w:rPr>
        <w:t>Griffis</w:t>
      </w:r>
      <w:proofErr w:type="spellEnd"/>
      <w:r w:rsidRPr="00CD40B8">
        <w:rPr>
          <w:bCs/>
        </w:rPr>
        <w:t xml:space="preserve">, J., </w:t>
      </w:r>
      <w:proofErr w:type="spellStart"/>
      <w:r w:rsidRPr="00CD40B8">
        <w:rPr>
          <w:bCs/>
        </w:rPr>
        <w:t>Kasties</w:t>
      </w:r>
      <w:proofErr w:type="spellEnd"/>
      <w:r w:rsidRPr="00CD40B8">
        <w:rPr>
          <w:bCs/>
        </w:rPr>
        <w:t>, V.</w:t>
      </w:r>
      <w:proofErr w:type="gramStart"/>
      <w:r w:rsidRPr="00CD40B8">
        <w:rPr>
          <w:bCs/>
        </w:rPr>
        <w:t xml:space="preserve">, </w:t>
      </w:r>
      <w:r w:rsidRPr="00CD40B8">
        <w:t xml:space="preserve"> in</w:t>
      </w:r>
      <w:proofErr w:type="gramEnd"/>
      <w:r>
        <w:t xml:space="preserve"> pr</w:t>
      </w:r>
      <w:r w:rsidRPr="00CD40B8">
        <w:t xml:space="preserve">ess. </w:t>
      </w:r>
      <w:proofErr w:type="gramStart"/>
      <w:r w:rsidRPr="00CD40B8">
        <w:rPr>
          <w:bCs/>
        </w:rPr>
        <w:t>Indirect structural disconnection-symptom mapping</w:t>
      </w:r>
      <w:r w:rsidRPr="00CD40B8">
        <w:t>.</w:t>
      </w:r>
      <w:proofErr w:type="gramEnd"/>
      <w:r w:rsidRPr="00CD40B8">
        <w:t xml:space="preserve"> Brain Structure and function</w:t>
      </w:r>
      <w:r>
        <w:t>.</w:t>
      </w:r>
    </w:p>
    <w:p w:rsidR="00CD40B8" w:rsidRDefault="00CD40B8" w:rsidP="00CD40B8">
      <w:pPr>
        <w:pStyle w:val="NormalWeb"/>
        <w:ind w:left="480" w:hanging="480"/>
      </w:pPr>
      <w:proofErr w:type="spellStart"/>
      <w:r>
        <w:t>Sperber</w:t>
      </w:r>
      <w:proofErr w:type="spellEnd"/>
      <w:r>
        <w:t xml:space="preserve">, C., </w:t>
      </w:r>
      <w:proofErr w:type="spellStart"/>
      <w:r>
        <w:t>Nolingberg</w:t>
      </w:r>
      <w:proofErr w:type="spellEnd"/>
      <w:r>
        <w:t xml:space="preserve">, C., </w:t>
      </w:r>
      <w:proofErr w:type="spellStart"/>
      <w:r>
        <w:t>Karnath</w:t>
      </w:r>
      <w:proofErr w:type="spellEnd"/>
      <w:r>
        <w:t>, H., 2020. Post‐stroke cognitive deficits rarely come alone: Handling co‐morbidity in lesion‐</w:t>
      </w:r>
      <w:proofErr w:type="spellStart"/>
      <w:r>
        <w:t>behaviour</w:t>
      </w:r>
      <w:proofErr w:type="spellEnd"/>
      <w:r>
        <w:t xml:space="preserve"> mapping. Hum. </w:t>
      </w:r>
      <w:proofErr w:type="gramStart"/>
      <w:r>
        <w:t xml:space="preserve">Brain </w:t>
      </w:r>
      <w:proofErr w:type="spellStart"/>
      <w:r>
        <w:t>Mapp</w:t>
      </w:r>
      <w:proofErr w:type="spellEnd"/>
      <w:r>
        <w:t>.</w:t>
      </w:r>
      <w:proofErr w:type="gramEnd"/>
      <w:r>
        <w:t xml:space="preserve"> 41, 1387–1399. https://doi.org/10.1002/hbm.24885</w:t>
      </w:r>
    </w:p>
    <w:p w:rsidR="00CD40B8" w:rsidRDefault="00CD40B8" w:rsidP="00CD40B8">
      <w:pPr>
        <w:pStyle w:val="NormalWeb"/>
        <w:ind w:left="480" w:hanging="480"/>
      </w:pPr>
      <w:proofErr w:type="spellStart"/>
      <w:proofErr w:type="gramStart"/>
      <w:r>
        <w:t>Wysocki</w:t>
      </w:r>
      <w:proofErr w:type="spellEnd"/>
      <w:r>
        <w:t xml:space="preserve">, A.C., Lawson, K.M., </w:t>
      </w:r>
      <w:proofErr w:type="spellStart"/>
      <w:r>
        <w:t>Rhemtulla</w:t>
      </w:r>
      <w:proofErr w:type="spellEnd"/>
      <w:r>
        <w:t>, M., 2022.</w:t>
      </w:r>
      <w:proofErr w:type="gramEnd"/>
      <w:r>
        <w:t xml:space="preserve"> Statistical Control Requires Causal Justification. </w:t>
      </w:r>
      <w:proofErr w:type="gramStart"/>
      <w:r>
        <w:t xml:space="preserve">Adv. Methods </w:t>
      </w:r>
      <w:proofErr w:type="spellStart"/>
      <w:r>
        <w:t>Pract</w:t>
      </w:r>
      <w:proofErr w:type="spellEnd"/>
      <w:r>
        <w:t>.</w:t>
      </w:r>
      <w:proofErr w:type="gramEnd"/>
      <w:r>
        <w:t xml:space="preserve"> </w:t>
      </w:r>
      <w:proofErr w:type="gramStart"/>
      <w:r>
        <w:t>Psychol. Sci. 5, 251524592210958.</w:t>
      </w:r>
      <w:proofErr w:type="gramEnd"/>
      <w:r>
        <w:t xml:space="preserve"> https://doi.org/10.1177/25152459221095823</w:t>
      </w:r>
    </w:p>
    <w:p w:rsidR="004472DB" w:rsidRPr="00F74EB7" w:rsidRDefault="004472DB" w:rsidP="004472DB">
      <w:pPr>
        <w:autoSpaceDE w:val="0"/>
        <w:spacing w:line="360" w:lineRule="auto"/>
        <w:jc w:val="both"/>
        <w:rPr>
          <w:lang w:val="en-GB"/>
        </w:rPr>
      </w:pPr>
    </w:p>
    <w:sectPr w:rsidR="004472DB" w:rsidRPr="00F74EB7" w:rsidSect="003D0BB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51894"/>
    <w:multiLevelType w:val="hybridMultilevel"/>
    <w:tmpl w:val="FE443E52"/>
    <w:lvl w:ilvl="0" w:tplc="3524220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compat/>
  <w:docVars>
    <w:docVar w:name="__Grammarly_42____i" w:val="H4sIAAAAAAAEAKtWckksSQxILCpxzi/NK1GyMqwFAAEhoTITAAAA"/>
    <w:docVar w:name="__Grammarly_42___1" w:val="H4sIAAAAAAAEAKtWcslP9kxRslIyNDY2sDSzNDMzMDQ0NjI2NTVR0lEKTi0uzszPAykwMqsFANjj8PEtAAAA"/>
  </w:docVars>
  <w:rsids>
    <w:rsidRoot w:val="00632983"/>
    <w:rsid w:val="0001344F"/>
    <w:rsid w:val="00023D4E"/>
    <w:rsid w:val="00041A87"/>
    <w:rsid w:val="000749CD"/>
    <w:rsid w:val="000772FE"/>
    <w:rsid w:val="00094837"/>
    <w:rsid w:val="000A1095"/>
    <w:rsid w:val="000A6264"/>
    <w:rsid w:val="000B75A1"/>
    <w:rsid w:val="000D0553"/>
    <w:rsid w:val="00107AA1"/>
    <w:rsid w:val="00122E6F"/>
    <w:rsid w:val="00146399"/>
    <w:rsid w:val="001573A3"/>
    <w:rsid w:val="00181041"/>
    <w:rsid w:val="00187F72"/>
    <w:rsid w:val="00197E3D"/>
    <w:rsid w:val="001C0393"/>
    <w:rsid w:val="0021449C"/>
    <w:rsid w:val="00260098"/>
    <w:rsid w:val="0028285F"/>
    <w:rsid w:val="002B49B4"/>
    <w:rsid w:val="002B5E07"/>
    <w:rsid w:val="002C4F74"/>
    <w:rsid w:val="002C72A5"/>
    <w:rsid w:val="003004A7"/>
    <w:rsid w:val="0030309F"/>
    <w:rsid w:val="0031641B"/>
    <w:rsid w:val="0031649F"/>
    <w:rsid w:val="00354019"/>
    <w:rsid w:val="003617D1"/>
    <w:rsid w:val="003860C0"/>
    <w:rsid w:val="003D028D"/>
    <w:rsid w:val="003D0BBC"/>
    <w:rsid w:val="0041130F"/>
    <w:rsid w:val="004150AC"/>
    <w:rsid w:val="00420360"/>
    <w:rsid w:val="00436AF1"/>
    <w:rsid w:val="00444B67"/>
    <w:rsid w:val="004472DB"/>
    <w:rsid w:val="00487624"/>
    <w:rsid w:val="004A5407"/>
    <w:rsid w:val="004D496F"/>
    <w:rsid w:val="004D7A96"/>
    <w:rsid w:val="004F10AC"/>
    <w:rsid w:val="00503970"/>
    <w:rsid w:val="00513BA6"/>
    <w:rsid w:val="005A37AE"/>
    <w:rsid w:val="005B4A15"/>
    <w:rsid w:val="00632983"/>
    <w:rsid w:val="006873BF"/>
    <w:rsid w:val="006A1E2B"/>
    <w:rsid w:val="006D1B32"/>
    <w:rsid w:val="006D710C"/>
    <w:rsid w:val="007140B1"/>
    <w:rsid w:val="007169D5"/>
    <w:rsid w:val="007226D4"/>
    <w:rsid w:val="007230DB"/>
    <w:rsid w:val="007329BC"/>
    <w:rsid w:val="00740A3D"/>
    <w:rsid w:val="00751C96"/>
    <w:rsid w:val="00754DF9"/>
    <w:rsid w:val="0075780D"/>
    <w:rsid w:val="00766B0C"/>
    <w:rsid w:val="007C17CC"/>
    <w:rsid w:val="007F5370"/>
    <w:rsid w:val="00800715"/>
    <w:rsid w:val="00807B10"/>
    <w:rsid w:val="008228D0"/>
    <w:rsid w:val="0083127F"/>
    <w:rsid w:val="0083576C"/>
    <w:rsid w:val="00864A9F"/>
    <w:rsid w:val="00866C09"/>
    <w:rsid w:val="008B36DE"/>
    <w:rsid w:val="008C7225"/>
    <w:rsid w:val="008F0D0A"/>
    <w:rsid w:val="008F2127"/>
    <w:rsid w:val="00912CA2"/>
    <w:rsid w:val="009148C6"/>
    <w:rsid w:val="00946302"/>
    <w:rsid w:val="0095038C"/>
    <w:rsid w:val="00961B88"/>
    <w:rsid w:val="00971692"/>
    <w:rsid w:val="00980C2C"/>
    <w:rsid w:val="009917D7"/>
    <w:rsid w:val="009A50B3"/>
    <w:rsid w:val="009B0952"/>
    <w:rsid w:val="009F0DF5"/>
    <w:rsid w:val="00A04E0A"/>
    <w:rsid w:val="00A15ECC"/>
    <w:rsid w:val="00A4711D"/>
    <w:rsid w:val="00A7066C"/>
    <w:rsid w:val="00A70C88"/>
    <w:rsid w:val="00A7632E"/>
    <w:rsid w:val="00A9372B"/>
    <w:rsid w:val="00AC6B3C"/>
    <w:rsid w:val="00AF5510"/>
    <w:rsid w:val="00B050C1"/>
    <w:rsid w:val="00B4725A"/>
    <w:rsid w:val="00B60D11"/>
    <w:rsid w:val="00B62328"/>
    <w:rsid w:val="00B70AB7"/>
    <w:rsid w:val="00B93974"/>
    <w:rsid w:val="00BA49A8"/>
    <w:rsid w:val="00C07CA2"/>
    <w:rsid w:val="00C14460"/>
    <w:rsid w:val="00C54D0D"/>
    <w:rsid w:val="00C61504"/>
    <w:rsid w:val="00C64FD8"/>
    <w:rsid w:val="00C6784F"/>
    <w:rsid w:val="00C67B43"/>
    <w:rsid w:val="00C969EC"/>
    <w:rsid w:val="00CD40B8"/>
    <w:rsid w:val="00D20C9E"/>
    <w:rsid w:val="00D2702C"/>
    <w:rsid w:val="00D51344"/>
    <w:rsid w:val="00D60B53"/>
    <w:rsid w:val="00D614C7"/>
    <w:rsid w:val="00D81117"/>
    <w:rsid w:val="00D9787D"/>
    <w:rsid w:val="00DE7672"/>
    <w:rsid w:val="00E0001A"/>
    <w:rsid w:val="00E1383C"/>
    <w:rsid w:val="00E20849"/>
    <w:rsid w:val="00E619DC"/>
    <w:rsid w:val="00E67195"/>
    <w:rsid w:val="00E76546"/>
    <w:rsid w:val="00E810A9"/>
    <w:rsid w:val="00E949EA"/>
    <w:rsid w:val="00E959C3"/>
    <w:rsid w:val="00E974FC"/>
    <w:rsid w:val="00F33674"/>
    <w:rsid w:val="00F61153"/>
    <w:rsid w:val="00F74EB7"/>
    <w:rsid w:val="00F82811"/>
    <w:rsid w:val="00F82B0E"/>
    <w:rsid w:val="00F852A7"/>
    <w:rsid w:val="00FA10DD"/>
    <w:rsid w:val="00FA187B"/>
    <w:rsid w:val="00FF0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83"/>
    <w:pPr>
      <w:widowControl w:val="0"/>
      <w:suppressAutoHyphens/>
      <w:spacing w:after="0" w:line="240" w:lineRule="auto"/>
    </w:pPr>
    <w:rPr>
      <w:rFonts w:ascii="Times New Roman" w:eastAsia="Times New Roman" w:hAnsi="Times New Roman" w:cs="Times New Roman"/>
      <w:sz w:val="24"/>
      <w:szCs w:val="24"/>
      <w:lang w:eastAsia="de-DE"/>
    </w:rPr>
  </w:style>
  <w:style w:type="paragraph" w:styleId="Heading1">
    <w:name w:val="heading 1"/>
    <w:basedOn w:val="Normal"/>
    <w:link w:val="Heading1Char"/>
    <w:uiPriority w:val="9"/>
    <w:qFormat/>
    <w:rsid w:val="00CD40B8"/>
    <w:pPr>
      <w:widowControl/>
      <w:suppressAutoHyphens w:val="0"/>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07"/>
    <w:pPr>
      <w:ind w:left="720"/>
      <w:contextualSpacing/>
    </w:pPr>
  </w:style>
  <w:style w:type="character" w:styleId="Hyperlink">
    <w:name w:val="Hyperlink"/>
    <w:basedOn w:val="DefaultParagraphFont"/>
    <w:uiPriority w:val="99"/>
    <w:unhideWhenUsed/>
    <w:rsid w:val="003004A7"/>
    <w:rPr>
      <w:color w:val="0000FF" w:themeColor="hyperlink"/>
      <w:u w:val="single"/>
    </w:rPr>
  </w:style>
  <w:style w:type="paragraph" w:styleId="BalloonText">
    <w:name w:val="Balloon Text"/>
    <w:basedOn w:val="Normal"/>
    <w:link w:val="BalloonTextChar"/>
    <w:uiPriority w:val="99"/>
    <w:semiHidden/>
    <w:unhideWhenUsed/>
    <w:rsid w:val="00C67B43"/>
    <w:rPr>
      <w:rFonts w:ascii="Tahoma" w:hAnsi="Tahoma" w:cs="Tahoma"/>
      <w:sz w:val="16"/>
      <w:szCs w:val="16"/>
    </w:rPr>
  </w:style>
  <w:style w:type="character" w:customStyle="1" w:styleId="BalloonTextChar">
    <w:name w:val="Balloon Text Char"/>
    <w:basedOn w:val="DefaultParagraphFont"/>
    <w:link w:val="BalloonText"/>
    <w:uiPriority w:val="99"/>
    <w:semiHidden/>
    <w:rsid w:val="00C67B43"/>
    <w:rPr>
      <w:rFonts w:ascii="Tahoma" w:eastAsia="Times New Roman" w:hAnsi="Tahoma" w:cs="Tahoma"/>
      <w:sz w:val="16"/>
      <w:szCs w:val="16"/>
      <w:lang w:eastAsia="de-DE"/>
    </w:rPr>
  </w:style>
  <w:style w:type="paragraph" w:styleId="NormalWeb">
    <w:name w:val="Normal (Web)"/>
    <w:basedOn w:val="Normal"/>
    <w:uiPriority w:val="99"/>
    <w:semiHidden/>
    <w:unhideWhenUsed/>
    <w:rsid w:val="00CD40B8"/>
    <w:pPr>
      <w:widowControl/>
      <w:suppressAutoHyphens w:val="0"/>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CD40B8"/>
    <w:rPr>
      <w:rFonts w:ascii="Times New Roman" w:eastAsia="Times New Roman" w:hAnsi="Times New Roman" w:cs="Times New Roman"/>
      <w:b/>
      <w:bCs/>
      <w:kern w:val="36"/>
      <w:sz w:val="48"/>
      <w:szCs w:val="48"/>
      <w:lang w:val="en-US"/>
    </w:rPr>
  </w:style>
  <w:style w:type="character" w:customStyle="1" w:styleId="c-bibliographic-informationvalue">
    <w:name w:val="c-bibliographic-information__value"/>
    <w:basedOn w:val="DefaultParagraphFont"/>
    <w:rsid w:val="00CD40B8"/>
  </w:style>
</w:styles>
</file>

<file path=word/webSettings.xml><?xml version="1.0" encoding="utf-8"?>
<w:webSettings xmlns:r="http://schemas.openxmlformats.org/officeDocument/2006/relationships" xmlns:w="http://schemas.openxmlformats.org/wordprocessingml/2006/main">
  <w:divs>
    <w:div w:id="129710289">
      <w:bodyDiv w:val="1"/>
      <w:marLeft w:val="0"/>
      <w:marRight w:val="0"/>
      <w:marTop w:val="0"/>
      <w:marBottom w:val="0"/>
      <w:divBdr>
        <w:top w:val="none" w:sz="0" w:space="0" w:color="auto"/>
        <w:left w:val="none" w:sz="0" w:space="0" w:color="auto"/>
        <w:bottom w:val="none" w:sz="0" w:space="0" w:color="auto"/>
        <w:right w:val="none" w:sz="0" w:space="0" w:color="auto"/>
      </w:divBdr>
    </w:div>
    <w:div w:id="387657025">
      <w:bodyDiv w:val="1"/>
      <w:marLeft w:val="0"/>
      <w:marRight w:val="0"/>
      <w:marTop w:val="0"/>
      <w:marBottom w:val="0"/>
      <w:divBdr>
        <w:top w:val="none" w:sz="0" w:space="0" w:color="auto"/>
        <w:left w:val="none" w:sz="0" w:space="0" w:color="auto"/>
        <w:bottom w:val="none" w:sz="0" w:space="0" w:color="auto"/>
        <w:right w:val="none" w:sz="0" w:space="0" w:color="auto"/>
      </w:divBdr>
    </w:div>
    <w:div w:id="579994403">
      <w:bodyDiv w:val="1"/>
      <w:marLeft w:val="0"/>
      <w:marRight w:val="0"/>
      <w:marTop w:val="0"/>
      <w:marBottom w:val="0"/>
      <w:divBdr>
        <w:top w:val="none" w:sz="0" w:space="0" w:color="auto"/>
        <w:left w:val="none" w:sz="0" w:space="0" w:color="auto"/>
        <w:bottom w:val="none" w:sz="0" w:space="0" w:color="auto"/>
        <w:right w:val="none" w:sz="0" w:space="0" w:color="auto"/>
      </w:divBdr>
    </w:div>
    <w:div w:id="649092618">
      <w:bodyDiv w:val="1"/>
      <w:marLeft w:val="0"/>
      <w:marRight w:val="0"/>
      <w:marTop w:val="0"/>
      <w:marBottom w:val="0"/>
      <w:divBdr>
        <w:top w:val="none" w:sz="0" w:space="0" w:color="auto"/>
        <w:left w:val="none" w:sz="0" w:space="0" w:color="auto"/>
        <w:bottom w:val="none" w:sz="0" w:space="0" w:color="auto"/>
        <w:right w:val="none" w:sz="0" w:space="0" w:color="auto"/>
      </w:divBdr>
    </w:div>
    <w:div w:id="928274017">
      <w:bodyDiv w:val="1"/>
      <w:marLeft w:val="0"/>
      <w:marRight w:val="0"/>
      <w:marTop w:val="0"/>
      <w:marBottom w:val="0"/>
      <w:divBdr>
        <w:top w:val="none" w:sz="0" w:space="0" w:color="auto"/>
        <w:left w:val="none" w:sz="0" w:space="0" w:color="auto"/>
        <w:bottom w:val="none" w:sz="0" w:space="0" w:color="auto"/>
        <w:right w:val="none" w:sz="0" w:space="0" w:color="auto"/>
      </w:divBdr>
    </w:div>
    <w:div w:id="1987271474">
      <w:bodyDiv w:val="1"/>
      <w:marLeft w:val="0"/>
      <w:marRight w:val="0"/>
      <w:marTop w:val="0"/>
      <w:marBottom w:val="0"/>
      <w:divBdr>
        <w:top w:val="none" w:sz="0" w:space="0" w:color="auto"/>
        <w:left w:val="none" w:sz="0" w:space="0" w:color="auto"/>
        <w:bottom w:val="none" w:sz="0" w:space="0" w:color="auto"/>
        <w:right w:val="none" w:sz="0" w:space="0" w:color="auto"/>
      </w:divBdr>
    </w:div>
    <w:div w:id="206282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71D78-8412-4D1B-870D-BCEC28D1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Sperber</cp:lastModifiedBy>
  <cp:revision>90</cp:revision>
  <dcterms:created xsi:type="dcterms:W3CDTF">2022-10-08T09:56:00Z</dcterms:created>
  <dcterms:modified xsi:type="dcterms:W3CDTF">2022-11-04T13:03:00Z</dcterms:modified>
</cp:coreProperties>
</file>