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9464B" w14:textId="44A30FDA" w:rsidR="007C1DB1" w:rsidRDefault="007C1DB1" w:rsidP="007C1DB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7C1DB1">
        <w:rPr>
          <w:rFonts w:ascii="Times New Roman" w:hAnsi="Times New Roman" w:cs="Times New Roman"/>
          <w:b/>
          <w:bCs/>
          <w:sz w:val="52"/>
          <w:szCs w:val="52"/>
        </w:rPr>
        <w:t>Sprawozdanie do programu</w:t>
      </w:r>
    </w:p>
    <w:p w14:paraId="455943A8" w14:textId="0C190845" w:rsidR="008D098C" w:rsidRDefault="008D098C" w:rsidP="008D09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Autor: Krystian Zatka</w:t>
      </w:r>
    </w:p>
    <w:p w14:paraId="5FC8A39E" w14:textId="04790408" w:rsidR="008D098C" w:rsidRDefault="008D098C" w:rsidP="008D09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Nr. </w:t>
      </w:r>
      <w:proofErr w:type="spellStart"/>
      <w:r>
        <w:rPr>
          <w:rFonts w:ascii="Times New Roman" w:hAnsi="Times New Roman" w:cs="Times New Roman"/>
          <w:sz w:val="26"/>
          <w:szCs w:val="26"/>
        </w:rPr>
        <w:t>Albumu</w:t>
      </w:r>
      <w:proofErr w:type="spellEnd"/>
      <w:r>
        <w:rPr>
          <w:rFonts w:ascii="Times New Roman" w:hAnsi="Times New Roman" w:cs="Times New Roman"/>
          <w:sz w:val="26"/>
          <w:szCs w:val="26"/>
        </w:rPr>
        <w:t>: 124048</w:t>
      </w:r>
    </w:p>
    <w:p w14:paraId="717E2E39" w14:textId="00FEB27D" w:rsidR="008D098C" w:rsidRDefault="008D098C" w:rsidP="008D098C">
      <w:pPr>
        <w:rPr>
          <w:rFonts w:ascii="Times New Roman" w:hAnsi="Times New Roman" w:cs="Times New Roman"/>
          <w:sz w:val="26"/>
          <w:szCs w:val="26"/>
          <w:lang w:val="pl-PL"/>
        </w:rPr>
      </w:pPr>
      <w:r w:rsidRPr="008D098C">
        <w:rPr>
          <w:rFonts w:ascii="Times New Roman" w:hAnsi="Times New Roman" w:cs="Times New Roman"/>
          <w:sz w:val="26"/>
          <w:szCs w:val="26"/>
          <w:lang w:val="pl-PL"/>
        </w:rPr>
        <w:t>Społeczna Akademia Nauk, Łódź, P</w:t>
      </w:r>
      <w:r>
        <w:rPr>
          <w:rFonts w:ascii="Times New Roman" w:hAnsi="Times New Roman" w:cs="Times New Roman"/>
          <w:sz w:val="26"/>
          <w:szCs w:val="26"/>
          <w:lang w:val="pl-PL"/>
        </w:rPr>
        <w:t>olska</w:t>
      </w:r>
    </w:p>
    <w:p w14:paraId="3E96B68B" w14:textId="36E5D6AD" w:rsidR="008D098C" w:rsidRDefault="008D098C">
      <w:pPr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br w:type="page"/>
      </w:r>
    </w:p>
    <w:p w14:paraId="2A697F12" w14:textId="77777777" w:rsidR="008D098C" w:rsidRPr="008D098C" w:rsidRDefault="008D098C" w:rsidP="008D098C">
      <w:pPr>
        <w:rPr>
          <w:rFonts w:ascii="Times New Roman" w:hAnsi="Times New Roman" w:cs="Times New Roman"/>
          <w:sz w:val="26"/>
          <w:szCs w:val="26"/>
          <w:lang w:val="pl-PL"/>
        </w:rPr>
      </w:pPr>
    </w:p>
    <w:p w14:paraId="70F101AE" w14:textId="3C673B4F" w:rsidR="007C1DB1" w:rsidRPr="007C1DB1" w:rsidRDefault="007C1DB1" w:rsidP="007C1DB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C1DB1">
        <w:rPr>
          <w:rFonts w:ascii="Times New Roman" w:hAnsi="Times New Roman" w:cs="Times New Roman"/>
          <w:sz w:val="26"/>
          <w:szCs w:val="26"/>
        </w:rPr>
        <w:t>Klasa</w:t>
      </w:r>
      <w:proofErr w:type="spellEnd"/>
      <w:r w:rsidRPr="007C1DB1">
        <w:rPr>
          <w:rFonts w:ascii="Times New Roman" w:hAnsi="Times New Roman" w:cs="Times New Roman"/>
          <w:sz w:val="26"/>
          <w:szCs w:val="26"/>
        </w:rPr>
        <w:t xml:space="preserve"> Main</w:t>
      </w:r>
    </w:p>
    <w:p w14:paraId="3FA20E76" w14:textId="239CC11F" w:rsidR="007C1DB1" w:rsidRPr="007C1DB1" w:rsidRDefault="007C1DB1" w:rsidP="007C1DB1">
      <w:pPr>
        <w:rPr>
          <w:rFonts w:ascii="Times New Roman" w:hAnsi="Times New Roman" w:cs="Times New Roman"/>
          <w:sz w:val="26"/>
          <w:szCs w:val="26"/>
        </w:rPr>
      </w:pPr>
      <w:r w:rsidRPr="007C1D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A992CF" wp14:editId="567B217F">
            <wp:extent cx="5972810" cy="3034030"/>
            <wp:effectExtent l="0" t="0" r="8890" b="0"/>
            <wp:docPr id="5642225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22591" name="Obraz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957" w14:textId="77777777" w:rsidR="007C1DB1" w:rsidRDefault="007C1DB1" w:rsidP="007C1DB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34CC47F" w14:textId="0DABF80E" w:rsidR="007C1DB1" w:rsidRDefault="007C1DB1" w:rsidP="007C1DB1">
      <w:pPr>
        <w:rPr>
          <w:rFonts w:ascii="Times New Roman" w:hAnsi="Times New Roman" w:cs="Times New Roman"/>
          <w:sz w:val="26"/>
          <w:szCs w:val="26"/>
        </w:rPr>
      </w:pPr>
      <w:r w:rsidRPr="007C1D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57E22B" wp14:editId="2B55555E">
            <wp:extent cx="5972810" cy="2863850"/>
            <wp:effectExtent l="0" t="0" r="8890" b="0"/>
            <wp:docPr id="113558762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7629" name="Obraz 1" descr="Obraz zawierający tekst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4974" w14:textId="6A523955" w:rsidR="007C1DB1" w:rsidRDefault="007C1DB1" w:rsidP="007C1DB1">
      <w:pPr>
        <w:rPr>
          <w:rFonts w:ascii="Times New Roman" w:hAnsi="Times New Roman" w:cs="Times New Roman"/>
          <w:sz w:val="26"/>
          <w:szCs w:val="26"/>
        </w:rPr>
      </w:pPr>
      <w:r w:rsidRPr="007C1DB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6E6125" wp14:editId="2630E9AB">
            <wp:extent cx="5972810" cy="2837180"/>
            <wp:effectExtent l="0" t="0" r="8890" b="1270"/>
            <wp:docPr id="177017417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74174" name="Obraz 1" descr="Obraz zawierający tekst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0A1F" w14:textId="266C8108" w:rsidR="007C1DB1" w:rsidRDefault="007C1DB1" w:rsidP="007C1DB1">
      <w:pPr>
        <w:rPr>
          <w:rFonts w:ascii="Times New Roman" w:hAnsi="Times New Roman" w:cs="Times New Roman"/>
          <w:sz w:val="26"/>
          <w:szCs w:val="26"/>
        </w:rPr>
      </w:pPr>
      <w:r w:rsidRPr="007C1D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DFEB1A" wp14:editId="6DE0ED99">
            <wp:extent cx="5972810" cy="2915285"/>
            <wp:effectExtent l="0" t="0" r="8890" b="0"/>
            <wp:docPr id="195865171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171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44FB" w14:textId="77777777" w:rsidR="007C1DB1" w:rsidRDefault="007C1DB1" w:rsidP="007C1DB1">
      <w:pPr>
        <w:ind w:firstLine="720"/>
        <w:rPr>
          <w:rFonts w:ascii="Times New Roman" w:hAnsi="Times New Roman" w:cs="Times New Roman"/>
          <w:sz w:val="26"/>
          <w:szCs w:val="26"/>
          <w:lang w:val="pl-PL"/>
        </w:rPr>
      </w:pPr>
      <w:r w:rsidRPr="007C1DB1">
        <w:rPr>
          <w:rFonts w:ascii="Times New Roman" w:hAnsi="Times New Roman" w:cs="Times New Roman"/>
          <w:sz w:val="26"/>
          <w:szCs w:val="26"/>
          <w:lang w:val="pl-PL"/>
        </w:rPr>
        <w:t>W tej klasie znajduje się główny program gry</w:t>
      </w:r>
      <w:r>
        <w:rPr>
          <w:rFonts w:ascii="Times New Roman" w:hAnsi="Times New Roman" w:cs="Times New Roman"/>
          <w:sz w:val="26"/>
          <w:szCs w:val="26"/>
          <w:lang w:val="pl-PL"/>
        </w:rPr>
        <w:t xml:space="preserve">, który kontroluje przebieg rozgrywki pomiędzy graczem, a losowym przeciwnikiem. </w:t>
      </w:r>
    </w:p>
    <w:p w14:paraId="4B1705C6" w14:textId="77777777" w:rsidR="007C1DB1" w:rsidRDefault="007C1DB1" w:rsidP="007C1DB1">
      <w:pPr>
        <w:ind w:firstLine="720"/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 xml:space="preserve">Rozgrywka polega na wylosowaniu karty gracza i przeciwnika i sprawdzeniu, która z nich jest silniejsza poprzez porównanie ich wartości. W przypadku wygranej, zwycięzca zbiera karty, które zostały wykorzystane w tej rundzie, aby móc ich użyć </w:t>
      </w:r>
      <w:r>
        <w:rPr>
          <w:rFonts w:ascii="Times New Roman" w:hAnsi="Times New Roman" w:cs="Times New Roman"/>
          <w:sz w:val="26"/>
          <w:szCs w:val="26"/>
          <w:lang w:val="pl-PL"/>
        </w:rPr>
        <w:br/>
        <w:t xml:space="preserve">w przyszłości. </w:t>
      </w:r>
    </w:p>
    <w:p w14:paraId="121F4307" w14:textId="4FBFC68C" w:rsidR="007C1DB1" w:rsidRDefault="007C1DB1" w:rsidP="007C1DB1">
      <w:pPr>
        <w:ind w:firstLine="720"/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>W sytuacji, gdy karta przeciwnika i gracza ma tą samą wartość, np.</w:t>
      </w:r>
      <w:r>
        <w:rPr>
          <w:rFonts w:ascii="Times New Roman" w:hAnsi="Times New Roman" w:cs="Times New Roman"/>
          <w:sz w:val="26"/>
          <w:szCs w:val="26"/>
          <w:lang w:val="pl-PL"/>
        </w:rPr>
        <w:br/>
        <w:t>„Dwójka Pik” i „Dwójka Serce”, dochodzi do wojny. Podczas wojny obie strony muszą wystawić kartę bez odkrywania jej, tzn. nie znając jej wartości, a następnie wystawi</w:t>
      </w:r>
      <w:r w:rsidR="008C1EE1">
        <w:rPr>
          <w:rFonts w:ascii="Times New Roman" w:hAnsi="Times New Roman" w:cs="Times New Roman"/>
          <w:sz w:val="26"/>
          <w:szCs w:val="26"/>
          <w:lang w:val="pl-PL"/>
        </w:rPr>
        <w:t xml:space="preserve">ć </w:t>
      </w:r>
      <w:r w:rsidR="008C1EE1">
        <w:rPr>
          <w:rFonts w:ascii="Times New Roman" w:hAnsi="Times New Roman" w:cs="Times New Roman"/>
          <w:sz w:val="26"/>
          <w:szCs w:val="26"/>
          <w:lang w:val="pl-PL"/>
        </w:rPr>
        <w:lastRenderedPageBreak/>
        <w:t>kolejną kartę, która zadecyduje o zwycięzcy tej wojny. Zwycięzca zbiera wszystkie karty dla siebie, łącznie z niewiadomymi.</w:t>
      </w:r>
    </w:p>
    <w:p w14:paraId="0A0F2216" w14:textId="77777777" w:rsidR="008C1EE1" w:rsidRDefault="008C1EE1" w:rsidP="007C1DB1">
      <w:pPr>
        <w:ind w:firstLine="720"/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>Gra dobiega końca, gdy jedna ze stron zwycięży 26 razy, bądź gdy wyczerpią się karty podczas wojny.</w:t>
      </w:r>
    </w:p>
    <w:p w14:paraId="4B23833E" w14:textId="482771F5" w:rsidR="008D098C" w:rsidRDefault="008D098C">
      <w:pPr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br w:type="page"/>
      </w:r>
    </w:p>
    <w:p w14:paraId="2C4BB1DA" w14:textId="77777777" w:rsidR="008C1EE1" w:rsidRDefault="008C1EE1" w:rsidP="007C1DB1">
      <w:pPr>
        <w:ind w:firstLine="720"/>
        <w:rPr>
          <w:rFonts w:ascii="Times New Roman" w:hAnsi="Times New Roman" w:cs="Times New Roman"/>
          <w:sz w:val="26"/>
          <w:szCs w:val="26"/>
          <w:lang w:val="pl-PL"/>
        </w:rPr>
      </w:pPr>
    </w:p>
    <w:p w14:paraId="2DBE1970" w14:textId="77777777" w:rsidR="008C1EE1" w:rsidRDefault="008C1EE1" w:rsidP="008C1EE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>Klasa Gracz</w:t>
      </w:r>
    </w:p>
    <w:p w14:paraId="2F05713C" w14:textId="54C3F182" w:rsidR="008C1EE1" w:rsidRPr="008C1EE1" w:rsidRDefault="008C1EE1" w:rsidP="008C1EE1">
      <w:pPr>
        <w:rPr>
          <w:rFonts w:ascii="Times New Roman" w:hAnsi="Times New Roman" w:cs="Times New Roman"/>
          <w:sz w:val="26"/>
          <w:szCs w:val="26"/>
          <w:lang w:val="pl-PL"/>
        </w:rPr>
      </w:pPr>
      <w:r w:rsidRPr="008C1EE1">
        <w:rPr>
          <w:rFonts w:ascii="Times New Roman" w:hAnsi="Times New Roman" w:cs="Times New Roman"/>
          <w:sz w:val="26"/>
          <w:szCs w:val="26"/>
          <w:lang w:val="pl-PL"/>
        </w:rPr>
        <w:drawing>
          <wp:inline distT="0" distB="0" distL="0" distR="0" wp14:anchorId="750DE856" wp14:editId="2A964BCC">
            <wp:extent cx="5972810" cy="3112135"/>
            <wp:effectExtent l="0" t="0" r="8890" b="0"/>
            <wp:docPr id="16859889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889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EE1">
        <w:rPr>
          <w:rFonts w:ascii="Times New Roman" w:hAnsi="Times New Roman" w:cs="Times New Roman"/>
          <w:sz w:val="26"/>
          <w:szCs w:val="26"/>
          <w:lang w:val="pl-PL"/>
        </w:rPr>
        <w:drawing>
          <wp:inline distT="0" distB="0" distL="0" distR="0" wp14:anchorId="7C14FC96" wp14:editId="7311A295">
            <wp:extent cx="5972810" cy="3035935"/>
            <wp:effectExtent l="0" t="0" r="8890" b="0"/>
            <wp:docPr id="112671496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14967" name="Obraz 1" descr="Obraz zawierający tekst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FEBB" w14:textId="78E7B5EB" w:rsidR="007C1DB1" w:rsidRDefault="008C1EE1" w:rsidP="008C1EE1">
      <w:pPr>
        <w:ind w:firstLine="720"/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>Klasa Gracz dotyczy kwestii przeciwnika, z którym zmierza się gracz oraz punktacji podczas rozgrywki. Znajduje się tu generator imienia i nazwiska w zależności od płci, licznik punktów zdobytych w kolejnych rundach gry oraz licznik zdobytych kart po zwycięstwie w rundzie.</w:t>
      </w:r>
    </w:p>
    <w:p w14:paraId="2CB278E9" w14:textId="77777777" w:rsidR="008C1EE1" w:rsidRDefault="008C1EE1" w:rsidP="008C1EE1">
      <w:pPr>
        <w:rPr>
          <w:rFonts w:ascii="Times New Roman" w:hAnsi="Times New Roman" w:cs="Times New Roman"/>
          <w:sz w:val="26"/>
          <w:szCs w:val="26"/>
          <w:lang w:val="pl-PL"/>
        </w:rPr>
      </w:pPr>
    </w:p>
    <w:p w14:paraId="73166C10" w14:textId="78F30DC1" w:rsidR="008C1EE1" w:rsidRDefault="008C1EE1" w:rsidP="008C1EE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lastRenderedPageBreak/>
        <w:t>Klasa Talia</w:t>
      </w:r>
    </w:p>
    <w:p w14:paraId="17F69FC6" w14:textId="77777777" w:rsidR="008C1EE1" w:rsidRDefault="008C1EE1" w:rsidP="008C1EE1">
      <w:pPr>
        <w:rPr>
          <w:rFonts w:ascii="Times New Roman" w:hAnsi="Times New Roman" w:cs="Times New Roman"/>
          <w:sz w:val="26"/>
          <w:szCs w:val="26"/>
          <w:lang w:val="pl-PL"/>
        </w:rPr>
      </w:pPr>
      <w:r w:rsidRPr="008C1EE1">
        <w:rPr>
          <w:rFonts w:ascii="Times New Roman" w:hAnsi="Times New Roman" w:cs="Times New Roman"/>
          <w:sz w:val="26"/>
          <w:szCs w:val="26"/>
          <w:lang w:val="pl-PL"/>
        </w:rPr>
        <w:drawing>
          <wp:inline distT="0" distB="0" distL="0" distR="0" wp14:anchorId="13F44852" wp14:editId="6CB0B29F">
            <wp:extent cx="5972810" cy="2259965"/>
            <wp:effectExtent l="0" t="0" r="8890" b="6985"/>
            <wp:docPr id="8053809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80931" name="Obraz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A510" w14:textId="43B1D406" w:rsidR="008C1EE1" w:rsidRDefault="008C1EE1" w:rsidP="008D098C">
      <w:pPr>
        <w:ind w:firstLine="720"/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>Klasa Talia reprezentuje talię kart w grze. Odpowiada za przechowywanie kart i pobieranie ich. To tutaj znajdują się dane dotyczące kart, które są używane w rozgrywce.</w:t>
      </w:r>
      <w:r w:rsidR="008D098C">
        <w:rPr>
          <w:rFonts w:ascii="Times New Roman" w:hAnsi="Times New Roman" w:cs="Times New Roman"/>
          <w:sz w:val="26"/>
          <w:szCs w:val="26"/>
          <w:lang w:val="pl-PL"/>
        </w:rPr>
        <w:t xml:space="preserve"> Dodatkowo tutaj dochodzi do dodania kart zwyciężonych do talii, której gracze używają w rozgrywce, z tego powodu rozgrywka nie kończy się zbyt nagle.</w:t>
      </w:r>
    </w:p>
    <w:p w14:paraId="172294CF" w14:textId="534ED5F4" w:rsidR="008D098C" w:rsidRDefault="008D098C">
      <w:pPr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br w:type="page"/>
      </w:r>
    </w:p>
    <w:p w14:paraId="1272C603" w14:textId="77777777" w:rsidR="008D098C" w:rsidRDefault="008D098C" w:rsidP="008D098C">
      <w:pPr>
        <w:rPr>
          <w:rFonts w:ascii="Times New Roman" w:hAnsi="Times New Roman" w:cs="Times New Roman"/>
          <w:sz w:val="26"/>
          <w:szCs w:val="26"/>
          <w:lang w:val="pl-PL"/>
        </w:rPr>
      </w:pPr>
    </w:p>
    <w:p w14:paraId="158361DC" w14:textId="7B4643A2" w:rsidR="008D098C" w:rsidRDefault="008D098C" w:rsidP="008D098C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>Klasa Karta</w:t>
      </w:r>
    </w:p>
    <w:p w14:paraId="24051098" w14:textId="6F9F36F9" w:rsidR="008D098C" w:rsidRPr="008D098C" w:rsidRDefault="008D098C" w:rsidP="008D098C">
      <w:pPr>
        <w:rPr>
          <w:rFonts w:ascii="Times New Roman" w:hAnsi="Times New Roman" w:cs="Times New Roman"/>
          <w:sz w:val="26"/>
          <w:szCs w:val="26"/>
          <w:lang w:val="pl-PL"/>
        </w:rPr>
      </w:pPr>
      <w:r w:rsidRPr="008D098C">
        <w:rPr>
          <w:rFonts w:ascii="Times New Roman" w:hAnsi="Times New Roman" w:cs="Times New Roman"/>
          <w:sz w:val="26"/>
          <w:szCs w:val="26"/>
          <w:lang w:val="pl-PL"/>
        </w:rPr>
        <w:drawing>
          <wp:inline distT="0" distB="0" distL="0" distR="0" wp14:anchorId="4A0CD3D6" wp14:editId="3C2E325C">
            <wp:extent cx="5972810" cy="2457450"/>
            <wp:effectExtent l="0" t="0" r="8890" b="0"/>
            <wp:docPr id="1957708980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08980" name="Obraz 1" descr="Obraz zawierający zrzut ekranu,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686A" w14:textId="765FB42D" w:rsidR="008D098C" w:rsidRPr="007C1DB1" w:rsidRDefault="008D098C" w:rsidP="008C1EE1">
      <w:pPr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ab/>
        <w:t>Klasa Karta ma za zadanie informować o figurze i symbolu karty oraz jej wartości. Każda karta ma przypisaną wartość, tak aby podczas rozgrywki program poprawnie określał, który z graczy wygrywa rundę.</w:t>
      </w:r>
    </w:p>
    <w:sectPr w:rsidR="008D098C" w:rsidRPr="007C1DB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BC0009"/>
    <w:multiLevelType w:val="hybridMultilevel"/>
    <w:tmpl w:val="002C0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258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B1"/>
    <w:rsid w:val="0030731E"/>
    <w:rsid w:val="007C1DB1"/>
    <w:rsid w:val="008C1EE1"/>
    <w:rsid w:val="008D098C"/>
    <w:rsid w:val="00DA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F6EB7"/>
  <w15:chartTrackingRefBased/>
  <w15:docId w15:val="{99920880-CFB7-4978-B49E-D9512D02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C1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1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C1D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C1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C1D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C1D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C1D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C1D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C1D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C1D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C1D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C1D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C1DB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C1DB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C1DB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C1DB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C1DB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C1DB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C1D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C1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C1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C1D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C1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C1DB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C1DB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C1DB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C1D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C1DB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C1D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Zatka Krystian</dc:creator>
  <cp:keywords/>
  <dc:description/>
  <cp:lastModifiedBy>Zatka Krystian</cp:lastModifiedBy>
  <cp:revision>1</cp:revision>
  <dcterms:created xsi:type="dcterms:W3CDTF">2025-01-23T03:32:00Z</dcterms:created>
  <dcterms:modified xsi:type="dcterms:W3CDTF">2025-01-23T04:00:00Z</dcterms:modified>
</cp:coreProperties>
</file>