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272E8" w14:textId="77777777" w:rsidR="006177A3" w:rsidRDefault="00A924A0">
      <w:pPr>
        <w:numPr>
          <w:ilvl w:val="0"/>
          <w:numId w:val="1"/>
        </w:numPr>
        <w:ind w:hanging="720"/>
        <w:rPr>
          <w:rFonts w:ascii="Old Standard TT" w:eastAsia="Old Standard TT" w:hAnsi="Old Standard TT" w:cs="Old Standard TT"/>
          <w:sz w:val="24"/>
          <w:szCs w:val="24"/>
        </w:rPr>
      </w:pPr>
      <w:proofErr w:type="spellStart"/>
      <w:r>
        <w:rPr>
          <w:rFonts w:ascii="Old Standard TT" w:eastAsia="Old Standard TT" w:hAnsi="Old Standard TT" w:cs="Old Standard TT"/>
          <w:sz w:val="24"/>
          <w:szCs w:val="24"/>
        </w:rPr>
        <w:t>Dopplergram</w:t>
      </w:r>
      <w:proofErr w:type="spellEnd"/>
      <w:r>
        <w:rPr>
          <w:rFonts w:ascii="Old Standard TT" w:eastAsia="Old Standard TT" w:hAnsi="Old Standard TT" w:cs="Old Standard TT"/>
          <w:sz w:val="24"/>
          <w:szCs w:val="24"/>
        </w:rPr>
        <w:t xml:space="preserve"> data is taken from; </w:t>
      </w:r>
    </w:p>
    <w:p w14:paraId="483EE654" w14:textId="77777777" w:rsidR="006177A3" w:rsidRDefault="00A924A0">
      <w:p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GONG (Global Oscillation Network Group) </w:t>
      </w:r>
    </w:p>
    <w:p w14:paraId="3016F943" w14:textId="77777777" w:rsidR="006177A3" w:rsidRDefault="006177A3">
      <w:pPr>
        <w:rPr>
          <w:rFonts w:ascii="Old Standard TT" w:eastAsia="Old Standard TT" w:hAnsi="Old Standard TT" w:cs="Old Standard TT"/>
          <w:sz w:val="24"/>
          <w:szCs w:val="24"/>
        </w:rPr>
      </w:pPr>
    </w:p>
    <w:p w14:paraId="7C654385" w14:textId="77777777" w:rsidR="006177A3" w:rsidRDefault="00A924A0">
      <w:p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MDI (Michelson Doppler Imager) on the Solar and </w:t>
      </w:r>
      <w:proofErr w:type="spellStart"/>
      <w:r>
        <w:rPr>
          <w:rFonts w:ascii="Old Standard TT" w:eastAsia="Old Standard TT" w:hAnsi="Old Standard TT" w:cs="Old Standard TT"/>
          <w:sz w:val="24"/>
          <w:szCs w:val="24"/>
        </w:rPr>
        <w:t>Heliospheric</w:t>
      </w:r>
      <w:proofErr w:type="spellEnd"/>
      <w:r>
        <w:rPr>
          <w:rFonts w:ascii="Old Standard TT" w:eastAsia="Old Standard TT" w:hAnsi="Old Standard TT" w:cs="Old Standard TT"/>
          <w:sz w:val="24"/>
          <w:szCs w:val="24"/>
        </w:rPr>
        <w:t xml:space="preserve"> Observatory (SOHO, 1995) - 15 runs of varying length </w:t>
      </w:r>
    </w:p>
    <w:p w14:paraId="53DC50C2" w14:textId="77777777" w:rsidR="006177A3" w:rsidRDefault="006177A3">
      <w:pPr>
        <w:rPr>
          <w:rFonts w:ascii="Old Standard TT" w:eastAsia="Old Standard TT" w:hAnsi="Old Standard TT" w:cs="Old Standard TT"/>
          <w:sz w:val="24"/>
          <w:szCs w:val="24"/>
        </w:rPr>
      </w:pPr>
    </w:p>
    <w:p w14:paraId="4612FDAA" w14:textId="0EE527A6" w:rsidR="006177A3" w:rsidRDefault="00A924A0">
      <w:pPr>
        <w:rPr>
          <w:rFonts w:ascii="Old Standard TT" w:eastAsia="Old Standard TT" w:hAnsi="Old Standard TT" w:cs="Old Standard TT"/>
          <w:sz w:val="24"/>
          <w:szCs w:val="24"/>
        </w:rPr>
      </w:pPr>
      <w:r>
        <w:rPr>
          <w:rFonts w:ascii="Old Standard TT" w:eastAsia="Old Standard TT" w:hAnsi="Old Standard TT" w:cs="Old Standard TT"/>
          <w:sz w:val="24"/>
          <w:szCs w:val="24"/>
        </w:rPr>
        <w:t>HMI (</w:t>
      </w:r>
      <w:proofErr w:type="spellStart"/>
      <w:r>
        <w:rPr>
          <w:rFonts w:ascii="Old Standard TT" w:eastAsia="Old Standard TT" w:hAnsi="Old Standard TT" w:cs="Old Standard TT"/>
          <w:sz w:val="24"/>
          <w:szCs w:val="24"/>
        </w:rPr>
        <w:t>Helioseismic</w:t>
      </w:r>
      <w:proofErr w:type="spellEnd"/>
      <w:r>
        <w:rPr>
          <w:rFonts w:ascii="Old Standard TT" w:eastAsia="Old Standard TT" w:hAnsi="Old Standard TT" w:cs="Old Standard TT"/>
          <w:sz w:val="24"/>
          <w:szCs w:val="24"/>
        </w:rPr>
        <w:t xml:space="preserve"> and Magnetic Imager) on the Solar Dynamics Observ</w:t>
      </w:r>
      <w:r w:rsidR="00B85DA6">
        <w:rPr>
          <w:rFonts w:ascii="Old Standard TT" w:eastAsia="Old Standard TT" w:hAnsi="Old Standard TT" w:cs="Old Standard TT"/>
          <w:sz w:val="24"/>
          <w:szCs w:val="24"/>
        </w:rPr>
        <w:t>atory (SDO 2010) - 45 runs of 72</w:t>
      </w:r>
      <w:r>
        <w:rPr>
          <w:rFonts w:ascii="Old Standard TT" w:eastAsia="Old Standard TT" w:hAnsi="Old Standard TT" w:cs="Old Standard TT"/>
          <w:sz w:val="24"/>
          <w:szCs w:val="24"/>
        </w:rPr>
        <w:t xml:space="preserve"> days each.  = 24 3 day sets </w:t>
      </w:r>
    </w:p>
    <w:p w14:paraId="619A3EC5" w14:textId="77777777" w:rsidR="006177A3" w:rsidRDefault="00A924A0">
      <w:pPr>
        <w:rPr>
          <w:rFonts w:ascii="Old Standard TT" w:eastAsia="Old Standard TT" w:hAnsi="Old Standard TT" w:cs="Old Standard TT"/>
          <w:sz w:val="24"/>
          <w:szCs w:val="24"/>
        </w:rPr>
      </w:pPr>
      <w:r>
        <w:rPr>
          <w:noProof/>
          <w:lang w:val="en-US"/>
        </w:rPr>
        <w:drawing>
          <wp:anchor distT="114300" distB="114300" distL="114300" distR="114300" simplePos="0" relativeHeight="251658240" behindDoc="0" locked="0" layoutInCell="1" hidden="0" allowOverlap="1" wp14:anchorId="502A0BB4" wp14:editId="780FD3F3">
            <wp:simplePos x="0" y="0"/>
            <wp:positionH relativeFrom="column">
              <wp:posOffset>3448050</wp:posOffset>
            </wp:positionH>
            <wp:positionV relativeFrom="paragraph">
              <wp:posOffset>209550</wp:posOffset>
            </wp:positionV>
            <wp:extent cx="2490788" cy="2490788"/>
            <wp:effectExtent l="0" t="0" r="0" b="0"/>
            <wp:wrapSquare wrapText="bothSides" distT="114300" distB="114300" distL="114300" distR="114300"/>
            <wp:docPr id="1" name="image1.jpg" descr="Image result for dopplergram"/>
            <wp:cNvGraphicFramePr/>
            <a:graphic xmlns:a="http://schemas.openxmlformats.org/drawingml/2006/main">
              <a:graphicData uri="http://schemas.openxmlformats.org/drawingml/2006/picture">
                <pic:pic xmlns:pic="http://schemas.openxmlformats.org/drawingml/2006/picture">
                  <pic:nvPicPr>
                    <pic:cNvPr id="0" name="image1.jpg" descr="Image result for dopplergram"/>
                    <pic:cNvPicPr preferRelativeResize="0"/>
                  </pic:nvPicPr>
                  <pic:blipFill>
                    <a:blip r:embed="rId5"/>
                    <a:srcRect/>
                    <a:stretch>
                      <a:fillRect/>
                    </a:stretch>
                  </pic:blipFill>
                  <pic:spPr>
                    <a:xfrm>
                      <a:off x="0" y="0"/>
                      <a:ext cx="2490788" cy="2490788"/>
                    </a:xfrm>
                    <a:prstGeom prst="rect">
                      <a:avLst/>
                    </a:prstGeom>
                    <a:ln/>
                  </pic:spPr>
                </pic:pic>
              </a:graphicData>
            </a:graphic>
          </wp:anchor>
        </w:drawing>
      </w:r>
    </w:p>
    <w:p w14:paraId="7566E780" w14:textId="77777777" w:rsidR="006177A3" w:rsidRDefault="006177A3">
      <w:pPr>
        <w:rPr>
          <w:rFonts w:ascii="Old Standard TT" w:eastAsia="Old Standard TT" w:hAnsi="Old Standard TT" w:cs="Old Standard TT"/>
          <w:sz w:val="24"/>
          <w:szCs w:val="24"/>
        </w:rPr>
      </w:pPr>
    </w:p>
    <w:p w14:paraId="07CC14D6" w14:textId="77777777" w:rsidR="006177A3" w:rsidRDefault="006177A3">
      <w:pPr>
        <w:rPr>
          <w:rFonts w:ascii="Old Standard TT" w:eastAsia="Old Standard TT" w:hAnsi="Old Standard TT" w:cs="Old Standard TT"/>
          <w:sz w:val="24"/>
          <w:szCs w:val="24"/>
        </w:rPr>
      </w:pPr>
    </w:p>
    <w:p w14:paraId="3B48089E" w14:textId="77777777" w:rsidR="006177A3" w:rsidRDefault="00A924A0">
      <w:pPr>
        <w:rPr>
          <w:rFonts w:ascii="Old Standard TT" w:eastAsia="Old Standard TT" w:hAnsi="Old Standard TT" w:cs="Old Standard TT"/>
          <w:sz w:val="24"/>
          <w:szCs w:val="24"/>
        </w:rPr>
      </w:pPr>
      <w:proofErr w:type="spellStart"/>
      <w:r>
        <w:rPr>
          <w:rFonts w:ascii="Old Standard TT" w:eastAsia="Old Standard TT" w:hAnsi="Old Standard TT" w:cs="Old Standard TT"/>
          <w:sz w:val="24"/>
          <w:szCs w:val="24"/>
        </w:rPr>
        <w:t>Dopplergrams</w:t>
      </w:r>
      <w:proofErr w:type="spellEnd"/>
      <w:r>
        <w:rPr>
          <w:rFonts w:ascii="Old Standard TT" w:eastAsia="Old Standard TT" w:hAnsi="Old Standard TT" w:cs="Old Standard TT"/>
          <w:sz w:val="24"/>
          <w:szCs w:val="24"/>
        </w:rPr>
        <w:t xml:space="preserve"> look like ----&gt;</w:t>
      </w:r>
    </w:p>
    <w:p w14:paraId="557F7C0D" w14:textId="77777777" w:rsidR="006177A3" w:rsidRDefault="006177A3">
      <w:pPr>
        <w:rPr>
          <w:rFonts w:ascii="Old Standard TT" w:eastAsia="Old Standard TT" w:hAnsi="Old Standard TT" w:cs="Old Standard TT"/>
          <w:sz w:val="24"/>
          <w:szCs w:val="24"/>
        </w:rPr>
      </w:pPr>
    </w:p>
    <w:p w14:paraId="16C6D2B8" w14:textId="77777777" w:rsidR="006177A3" w:rsidRDefault="006177A3">
      <w:pPr>
        <w:rPr>
          <w:rFonts w:ascii="Old Standard TT" w:eastAsia="Old Standard TT" w:hAnsi="Old Standard TT" w:cs="Old Standard TT"/>
          <w:sz w:val="24"/>
          <w:szCs w:val="24"/>
        </w:rPr>
      </w:pPr>
    </w:p>
    <w:p w14:paraId="648EA812" w14:textId="77777777" w:rsidR="006177A3" w:rsidRDefault="00A924A0">
      <w:p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We obtain solar oscillations from these </w:t>
      </w:r>
      <w:proofErr w:type="spellStart"/>
      <w:r>
        <w:rPr>
          <w:rFonts w:ascii="Old Standard TT" w:eastAsia="Old Standard TT" w:hAnsi="Old Standard TT" w:cs="Old Standard TT"/>
          <w:sz w:val="24"/>
          <w:szCs w:val="24"/>
        </w:rPr>
        <w:t>dopplergrams</w:t>
      </w:r>
      <w:proofErr w:type="spellEnd"/>
      <w:r>
        <w:rPr>
          <w:rFonts w:ascii="Old Standard TT" w:eastAsia="Old Standard TT" w:hAnsi="Old Standard TT" w:cs="Old Standard TT"/>
          <w:sz w:val="24"/>
          <w:szCs w:val="24"/>
        </w:rPr>
        <w:t xml:space="preserve">.  We look for a superposition of spherical harmonic functions from l=0 (entire sun expanding and contracting) to l=1000 (very small scale oscillation) </w:t>
      </w:r>
    </w:p>
    <w:p w14:paraId="4FD2A277" w14:textId="7CFF0090" w:rsidR="006177A3" w:rsidRDefault="00910B59">
      <w:pPr>
        <w:rPr>
          <w:rFonts w:ascii="Old Standard TT" w:eastAsia="Old Standard TT" w:hAnsi="Old Standard TT" w:cs="Old Standard TT"/>
          <w:sz w:val="24"/>
          <w:szCs w:val="24"/>
        </w:rPr>
      </w:pPr>
      <w:r>
        <w:rPr>
          <w:noProof/>
          <w:lang w:val="en-US"/>
        </w:rPr>
        <w:drawing>
          <wp:anchor distT="114300" distB="114300" distL="114300" distR="114300" simplePos="0" relativeHeight="251659264" behindDoc="0" locked="0" layoutInCell="1" hidden="0" allowOverlap="1" wp14:anchorId="12431022" wp14:editId="1ACED1A1">
            <wp:simplePos x="0" y="0"/>
            <wp:positionH relativeFrom="column">
              <wp:posOffset>0</wp:posOffset>
            </wp:positionH>
            <wp:positionV relativeFrom="paragraph">
              <wp:posOffset>559736</wp:posOffset>
            </wp:positionV>
            <wp:extent cx="3023235" cy="4039569"/>
            <wp:effectExtent l="0" t="0" r="0" b="0"/>
            <wp:wrapSquare wrapText="bothSides" distT="114300" distB="114300" distL="114300" distR="114300"/>
            <wp:docPr id="8" name="image7.png" descr="Image result for spherical harmonic"/>
            <wp:cNvGraphicFramePr/>
            <a:graphic xmlns:a="http://schemas.openxmlformats.org/drawingml/2006/main">
              <a:graphicData uri="http://schemas.openxmlformats.org/drawingml/2006/picture">
                <pic:pic xmlns:pic="http://schemas.openxmlformats.org/drawingml/2006/picture">
                  <pic:nvPicPr>
                    <pic:cNvPr id="0" name="image7.png" descr="Image result for spherical harmonic"/>
                    <pic:cNvPicPr preferRelativeResize="0"/>
                  </pic:nvPicPr>
                  <pic:blipFill>
                    <a:blip r:embed="rId6"/>
                    <a:srcRect/>
                    <a:stretch>
                      <a:fillRect/>
                    </a:stretch>
                  </pic:blipFill>
                  <pic:spPr>
                    <a:xfrm>
                      <a:off x="0" y="0"/>
                      <a:ext cx="3025985" cy="4043243"/>
                    </a:xfrm>
                    <a:prstGeom prst="rect">
                      <a:avLst/>
                    </a:prstGeom>
                    <a:ln/>
                  </pic:spPr>
                </pic:pic>
              </a:graphicData>
            </a:graphic>
            <wp14:sizeRelH relativeFrom="margin">
              <wp14:pctWidth>0</wp14:pctWidth>
            </wp14:sizeRelH>
            <wp14:sizeRelV relativeFrom="margin">
              <wp14:pctHeight>0</wp14:pctHeight>
            </wp14:sizeRelV>
          </wp:anchor>
        </w:drawing>
      </w:r>
      <w:r w:rsidR="00A924A0">
        <w:rPr>
          <w:rFonts w:ascii="Old Standard TT" w:eastAsia="Old Standard TT" w:hAnsi="Old Standard TT" w:cs="Old Standard TT"/>
          <w:sz w:val="24"/>
          <w:szCs w:val="24"/>
        </w:rPr>
        <w:t>m refers to the orientation of the oscillation (we average this out in m-averaging.)</w:t>
      </w:r>
    </w:p>
    <w:p w14:paraId="5EAF8698" w14:textId="1F1E196D" w:rsidR="006177A3" w:rsidRDefault="006177A3">
      <w:pPr>
        <w:rPr>
          <w:rFonts w:ascii="Old Standard TT" w:eastAsia="Old Standard TT" w:hAnsi="Old Standard TT" w:cs="Old Standard TT"/>
          <w:sz w:val="24"/>
          <w:szCs w:val="24"/>
        </w:rPr>
      </w:pPr>
    </w:p>
    <w:p w14:paraId="0ECB6D7B" w14:textId="09542AEA" w:rsidR="006177A3" w:rsidRDefault="006177A3">
      <w:pPr>
        <w:rPr>
          <w:rFonts w:ascii="Old Standard TT" w:eastAsia="Old Standard TT" w:hAnsi="Old Standard TT" w:cs="Old Standard TT"/>
          <w:sz w:val="24"/>
          <w:szCs w:val="24"/>
        </w:rPr>
      </w:pPr>
    </w:p>
    <w:p w14:paraId="2D33CF9E" w14:textId="77777777" w:rsidR="006177A3" w:rsidRDefault="006177A3">
      <w:pPr>
        <w:rPr>
          <w:rFonts w:ascii="Old Standard TT" w:eastAsia="Old Standard TT" w:hAnsi="Old Standard TT" w:cs="Old Standard TT"/>
          <w:sz w:val="24"/>
          <w:szCs w:val="24"/>
        </w:rPr>
      </w:pPr>
    </w:p>
    <w:p w14:paraId="37B0A243" w14:textId="77777777" w:rsidR="006177A3" w:rsidRDefault="006177A3">
      <w:pPr>
        <w:rPr>
          <w:rFonts w:ascii="Old Standard TT" w:eastAsia="Old Standard TT" w:hAnsi="Old Standard TT" w:cs="Old Standard TT"/>
          <w:sz w:val="24"/>
          <w:szCs w:val="24"/>
        </w:rPr>
      </w:pPr>
    </w:p>
    <w:p w14:paraId="0E4DB138" w14:textId="77777777" w:rsidR="006177A3" w:rsidRDefault="006177A3">
      <w:pPr>
        <w:rPr>
          <w:rFonts w:ascii="Old Standard TT" w:eastAsia="Old Standard TT" w:hAnsi="Old Standard TT" w:cs="Old Standard TT"/>
          <w:sz w:val="24"/>
          <w:szCs w:val="24"/>
        </w:rPr>
      </w:pPr>
    </w:p>
    <w:p w14:paraId="559472C1" w14:textId="77777777" w:rsidR="006177A3" w:rsidRDefault="006177A3">
      <w:pPr>
        <w:rPr>
          <w:rFonts w:ascii="Old Standard TT" w:eastAsia="Old Standard TT" w:hAnsi="Old Standard TT" w:cs="Old Standard TT"/>
          <w:sz w:val="24"/>
          <w:szCs w:val="24"/>
        </w:rPr>
      </w:pPr>
    </w:p>
    <w:p w14:paraId="3B0345E8" w14:textId="77777777" w:rsidR="006177A3" w:rsidRDefault="006177A3">
      <w:pPr>
        <w:rPr>
          <w:rFonts w:ascii="Old Standard TT" w:eastAsia="Old Standard TT" w:hAnsi="Old Standard TT" w:cs="Old Standard TT"/>
          <w:sz w:val="24"/>
          <w:szCs w:val="24"/>
        </w:rPr>
      </w:pPr>
    </w:p>
    <w:p w14:paraId="079DAF6C" w14:textId="77777777" w:rsidR="006177A3" w:rsidRDefault="006177A3">
      <w:pPr>
        <w:rPr>
          <w:rFonts w:ascii="Old Standard TT" w:eastAsia="Old Standard TT" w:hAnsi="Old Standard TT" w:cs="Old Standard TT"/>
          <w:sz w:val="24"/>
          <w:szCs w:val="24"/>
        </w:rPr>
      </w:pPr>
    </w:p>
    <w:p w14:paraId="475F896B" w14:textId="77777777" w:rsidR="006177A3" w:rsidRDefault="006177A3">
      <w:pPr>
        <w:rPr>
          <w:rFonts w:ascii="Old Standard TT" w:eastAsia="Old Standard TT" w:hAnsi="Old Standard TT" w:cs="Old Standard TT"/>
          <w:sz w:val="24"/>
          <w:szCs w:val="24"/>
        </w:rPr>
      </w:pPr>
    </w:p>
    <w:p w14:paraId="372796C7" w14:textId="77777777" w:rsidR="006177A3" w:rsidRDefault="006177A3">
      <w:pPr>
        <w:rPr>
          <w:rFonts w:ascii="Old Standard TT" w:eastAsia="Old Standard TT" w:hAnsi="Old Standard TT" w:cs="Old Standard TT"/>
          <w:sz w:val="24"/>
          <w:szCs w:val="24"/>
        </w:rPr>
      </w:pPr>
    </w:p>
    <w:p w14:paraId="04D02005" w14:textId="77777777" w:rsidR="006177A3" w:rsidRDefault="006177A3">
      <w:pPr>
        <w:rPr>
          <w:rFonts w:ascii="Old Standard TT" w:eastAsia="Old Standard TT" w:hAnsi="Old Standard TT" w:cs="Old Standard TT"/>
          <w:sz w:val="24"/>
          <w:szCs w:val="24"/>
        </w:rPr>
      </w:pPr>
    </w:p>
    <w:p w14:paraId="3F691D7C" w14:textId="77777777" w:rsidR="006177A3" w:rsidRDefault="006177A3">
      <w:pPr>
        <w:rPr>
          <w:rFonts w:ascii="Old Standard TT" w:eastAsia="Old Standard TT" w:hAnsi="Old Standard TT" w:cs="Old Standard TT"/>
          <w:sz w:val="24"/>
          <w:szCs w:val="24"/>
        </w:rPr>
      </w:pPr>
    </w:p>
    <w:p w14:paraId="3E9CE454" w14:textId="77777777" w:rsidR="006177A3" w:rsidRDefault="006177A3">
      <w:pPr>
        <w:rPr>
          <w:rFonts w:ascii="Old Standard TT" w:eastAsia="Old Standard TT" w:hAnsi="Old Standard TT" w:cs="Old Standard TT"/>
          <w:sz w:val="24"/>
          <w:szCs w:val="24"/>
        </w:rPr>
      </w:pPr>
    </w:p>
    <w:p w14:paraId="23F052E5" w14:textId="77777777" w:rsidR="006177A3" w:rsidRDefault="006177A3">
      <w:pPr>
        <w:rPr>
          <w:rFonts w:ascii="Old Standard TT" w:eastAsia="Old Standard TT" w:hAnsi="Old Standard TT" w:cs="Old Standard TT"/>
          <w:sz w:val="24"/>
          <w:szCs w:val="24"/>
        </w:rPr>
      </w:pPr>
    </w:p>
    <w:p w14:paraId="55A8CFA4" w14:textId="77777777" w:rsidR="006177A3" w:rsidRDefault="006177A3">
      <w:pPr>
        <w:rPr>
          <w:rFonts w:ascii="Old Standard TT" w:eastAsia="Old Standard TT" w:hAnsi="Old Standard TT" w:cs="Old Standard TT"/>
          <w:sz w:val="24"/>
          <w:szCs w:val="24"/>
        </w:rPr>
      </w:pPr>
    </w:p>
    <w:p w14:paraId="4832A61D" w14:textId="77777777" w:rsidR="006177A3" w:rsidRDefault="006177A3">
      <w:pPr>
        <w:rPr>
          <w:rFonts w:ascii="Old Standard TT" w:eastAsia="Old Standard TT" w:hAnsi="Old Standard TT" w:cs="Old Standard TT"/>
          <w:sz w:val="24"/>
          <w:szCs w:val="24"/>
        </w:rPr>
      </w:pPr>
    </w:p>
    <w:p w14:paraId="5A1B70B7" w14:textId="77777777" w:rsidR="00E8324C" w:rsidRDefault="00E8324C">
      <w:pPr>
        <w:rPr>
          <w:rFonts w:ascii="Old Standard TT" w:eastAsia="Old Standard TT" w:hAnsi="Old Standard TT" w:cs="Old Standard TT"/>
          <w:sz w:val="24"/>
          <w:szCs w:val="24"/>
        </w:rPr>
      </w:pPr>
    </w:p>
    <w:p w14:paraId="69BFEF93" w14:textId="77777777" w:rsidR="00E8324C" w:rsidRDefault="00E8324C">
      <w:pPr>
        <w:rPr>
          <w:rFonts w:ascii="Old Standard TT" w:eastAsia="Old Standard TT" w:hAnsi="Old Standard TT" w:cs="Old Standard TT"/>
          <w:sz w:val="24"/>
          <w:szCs w:val="24"/>
        </w:rPr>
      </w:pPr>
    </w:p>
    <w:p w14:paraId="0356C51B" w14:textId="77777777" w:rsidR="00E8324C" w:rsidRDefault="00E8324C">
      <w:pPr>
        <w:rPr>
          <w:rFonts w:ascii="Old Standard TT" w:eastAsia="Old Standard TT" w:hAnsi="Old Standard TT" w:cs="Old Standard TT"/>
          <w:sz w:val="24"/>
          <w:szCs w:val="24"/>
        </w:rPr>
      </w:pPr>
    </w:p>
    <w:p w14:paraId="32D44319" w14:textId="77777777" w:rsidR="006177A3" w:rsidRDefault="006177A3">
      <w:pPr>
        <w:rPr>
          <w:rFonts w:ascii="Old Standard TT" w:eastAsia="Old Standard TT" w:hAnsi="Old Standard TT" w:cs="Old Standard TT"/>
          <w:sz w:val="24"/>
          <w:szCs w:val="24"/>
        </w:rPr>
      </w:pPr>
    </w:p>
    <w:p w14:paraId="141EE8F5" w14:textId="77777777" w:rsidR="00E8324C" w:rsidRPr="00E8324C" w:rsidRDefault="00A924A0" w:rsidP="00E8324C">
      <w:pPr>
        <w:pStyle w:val="ListParagraph"/>
        <w:numPr>
          <w:ilvl w:val="0"/>
          <w:numId w:val="1"/>
        </w:numPr>
        <w:rPr>
          <w:rFonts w:ascii="Old Standard TT" w:eastAsia="Old Standard TT" w:hAnsi="Old Standard TT" w:cs="Old Standard TT"/>
          <w:sz w:val="24"/>
          <w:szCs w:val="24"/>
        </w:rPr>
      </w:pPr>
      <w:r w:rsidRPr="00E8324C">
        <w:rPr>
          <w:rFonts w:ascii="Old Standard TT" w:eastAsia="Old Standard TT" w:hAnsi="Old Standard TT" w:cs="Old Standard TT"/>
          <w:sz w:val="24"/>
          <w:szCs w:val="24"/>
        </w:rPr>
        <w:t xml:space="preserve">Fitting                                                   </w:t>
      </w:r>
    </w:p>
    <w:p w14:paraId="00DBAE70" w14:textId="77777777" w:rsidR="006177A3" w:rsidRPr="00E8324C" w:rsidRDefault="00A924A0" w:rsidP="00E8324C">
      <w:pPr>
        <w:rPr>
          <w:rFonts w:ascii="Old Standard TT" w:eastAsia="Old Standard TT" w:hAnsi="Old Standard TT" w:cs="Old Standard TT"/>
          <w:sz w:val="24"/>
          <w:szCs w:val="24"/>
        </w:rPr>
      </w:pPr>
      <w:r w:rsidRPr="00E8324C">
        <w:rPr>
          <w:rFonts w:ascii="Old Standard TT" w:eastAsia="Old Standard TT" w:hAnsi="Old Standard TT" w:cs="Old Standard TT"/>
          <w:sz w:val="24"/>
          <w:szCs w:val="24"/>
        </w:rPr>
        <w:t xml:space="preserve">For each of 3 day set, we plot a l - nu diagram (relates frequency of the oscillation to the spherical harmonic l value from 1-100.)  The most dominant solar oscillation happens once every 5 minutes as demonstrated by this 3-d plot with the higher amplitude oscillations shown in ridges.  The data shows that more intense oscillations happen on the ridges.  </w:t>
      </w:r>
      <w:r>
        <w:rPr>
          <w:noProof/>
          <w:lang w:val="en-US"/>
        </w:rPr>
        <w:drawing>
          <wp:anchor distT="114300" distB="114300" distL="114300" distR="114300" simplePos="0" relativeHeight="251660288" behindDoc="0" locked="0" layoutInCell="1" hidden="0" allowOverlap="1" wp14:anchorId="6B14720E" wp14:editId="0A687A73">
            <wp:simplePos x="0" y="0"/>
            <wp:positionH relativeFrom="column">
              <wp:posOffset>3181350</wp:posOffset>
            </wp:positionH>
            <wp:positionV relativeFrom="paragraph">
              <wp:posOffset>114300</wp:posOffset>
            </wp:positionV>
            <wp:extent cx="3009593" cy="4348163"/>
            <wp:effectExtent l="0" t="0" r="0" b="0"/>
            <wp:wrapSquare wrapText="bothSides" distT="114300" distB="114300" distL="114300" distR="114300"/>
            <wp:docPr id="4" name="image2.gif" descr="Image result for l nu diagram"/>
            <wp:cNvGraphicFramePr/>
            <a:graphic xmlns:a="http://schemas.openxmlformats.org/drawingml/2006/main">
              <a:graphicData uri="http://schemas.openxmlformats.org/drawingml/2006/picture">
                <pic:pic xmlns:pic="http://schemas.openxmlformats.org/drawingml/2006/picture">
                  <pic:nvPicPr>
                    <pic:cNvPr id="0" name="image2.gif" descr="Image result for l nu diagram"/>
                    <pic:cNvPicPr preferRelativeResize="0"/>
                  </pic:nvPicPr>
                  <pic:blipFill>
                    <a:blip r:embed="rId7"/>
                    <a:srcRect/>
                    <a:stretch>
                      <a:fillRect/>
                    </a:stretch>
                  </pic:blipFill>
                  <pic:spPr>
                    <a:xfrm>
                      <a:off x="0" y="0"/>
                      <a:ext cx="3009593" cy="4348163"/>
                    </a:xfrm>
                    <a:prstGeom prst="rect">
                      <a:avLst/>
                    </a:prstGeom>
                    <a:ln/>
                  </pic:spPr>
                </pic:pic>
              </a:graphicData>
            </a:graphic>
          </wp:anchor>
        </w:drawing>
      </w:r>
    </w:p>
    <w:p w14:paraId="06BFB158" w14:textId="77777777" w:rsidR="006177A3" w:rsidRDefault="006177A3">
      <w:pPr>
        <w:rPr>
          <w:rFonts w:ascii="Old Standard TT" w:eastAsia="Old Standard TT" w:hAnsi="Old Standard TT" w:cs="Old Standard TT"/>
          <w:sz w:val="24"/>
          <w:szCs w:val="24"/>
        </w:rPr>
      </w:pPr>
    </w:p>
    <w:p w14:paraId="55E1D3B4" w14:textId="555AE8BD" w:rsidR="005054FB" w:rsidRDefault="00A924A0">
      <w:p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Our fitting function fits theoretical equation parameters to the </w:t>
      </w:r>
      <w:proofErr w:type="spellStart"/>
      <w:r w:rsidR="005054FB">
        <w:rPr>
          <w:rFonts w:ascii="Old Standard TT" w:eastAsia="Old Standard TT" w:hAnsi="Old Standard TT" w:cs="Old Standard TT"/>
          <w:sz w:val="24"/>
          <w:szCs w:val="24"/>
        </w:rPr>
        <w:t>Dopplergram</w:t>
      </w:r>
      <w:proofErr w:type="spellEnd"/>
      <w:r w:rsidR="005054FB">
        <w:rPr>
          <w:rFonts w:ascii="Old Standard TT" w:eastAsia="Old Standard TT" w:hAnsi="Old Standard TT" w:cs="Old Standard TT"/>
          <w:sz w:val="24"/>
          <w:szCs w:val="24"/>
        </w:rPr>
        <w:t xml:space="preserve"> </w:t>
      </w:r>
      <w:r>
        <w:rPr>
          <w:rFonts w:ascii="Old Standard TT" w:eastAsia="Old Standard TT" w:hAnsi="Old Standard TT" w:cs="Old Standard TT"/>
          <w:sz w:val="24"/>
          <w:szCs w:val="24"/>
        </w:rPr>
        <w:t>data and finds various frequencies a</w:t>
      </w:r>
      <w:bookmarkStart w:id="0" w:name="_GoBack"/>
      <w:bookmarkEnd w:id="0"/>
      <w:r>
        <w:rPr>
          <w:rFonts w:ascii="Old Standard TT" w:eastAsia="Old Standard TT" w:hAnsi="Old Standard TT" w:cs="Old Standard TT"/>
          <w:sz w:val="24"/>
          <w:szCs w:val="24"/>
        </w:rPr>
        <w:t xml:space="preserve">t different l values. </w:t>
      </w:r>
    </w:p>
    <w:p w14:paraId="424127F0" w14:textId="77777777" w:rsidR="005054FB" w:rsidRDefault="005054FB">
      <w:pPr>
        <w:rPr>
          <w:rFonts w:ascii="Old Standard TT" w:eastAsia="Old Standard TT" w:hAnsi="Old Standard TT" w:cs="Old Standard TT"/>
          <w:sz w:val="24"/>
          <w:szCs w:val="24"/>
        </w:rPr>
      </w:pPr>
    </w:p>
    <w:p w14:paraId="0303285C" w14:textId="7D5BBF14" w:rsidR="006177A3" w:rsidRDefault="005054FB">
      <w:pPr>
        <w:rPr>
          <w:rFonts w:ascii="Old Standard TT" w:eastAsia="Old Standard TT" w:hAnsi="Old Standard TT" w:cs="Old Standard TT"/>
          <w:sz w:val="24"/>
          <w:szCs w:val="24"/>
        </w:rPr>
      </w:pPr>
      <w:r>
        <w:rPr>
          <w:rFonts w:ascii="Old Standard TT" w:eastAsia="Old Standard TT" w:hAnsi="Old Standard TT" w:cs="Old Standard TT"/>
          <w:sz w:val="24"/>
          <w:szCs w:val="24"/>
        </w:rPr>
        <w:t>For amplitudes and line widths: Look at</w:t>
      </w:r>
      <w:r w:rsidR="00A924A0">
        <w:rPr>
          <w:rFonts w:ascii="Old Standard TT" w:eastAsia="Old Standard TT" w:hAnsi="Old Standard TT" w:cs="Old Standard TT"/>
          <w:sz w:val="24"/>
          <w:szCs w:val="24"/>
        </w:rPr>
        <w:t xml:space="preserve"> the 3d plot, imagine a z-axis out of the page where we can calculate amplitudes and line widths of the ridges apparent in the data.  We use line widths and amplitudes in data analysis too, just not this year in the po</w:t>
      </w:r>
      <w:r>
        <w:rPr>
          <w:rFonts w:ascii="Old Standard TT" w:eastAsia="Old Standard TT" w:hAnsi="Old Standard TT" w:cs="Old Standard TT"/>
          <w:sz w:val="24"/>
          <w:szCs w:val="24"/>
        </w:rPr>
        <w:t>ster (shown in fig2b&amp;c.)</w:t>
      </w:r>
      <w:r w:rsidR="00A924A0">
        <w:rPr>
          <w:rFonts w:ascii="Old Standard TT" w:eastAsia="Old Standard TT" w:hAnsi="Old Standard TT" w:cs="Old Standard TT"/>
          <w:sz w:val="24"/>
          <w:szCs w:val="24"/>
        </w:rPr>
        <w:t xml:space="preserve"> </w:t>
      </w:r>
    </w:p>
    <w:p w14:paraId="2B2FF08E" w14:textId="77777777" w:rsidR="006177A3" w:rsidRDefault="006177A3">
      <w:pPr>
        <w:rPr>
          <w:rFonts w:ascii="Old Standard TT" w:eastAsia="Old Standard TT" w:hAnsi="Old Standard TT" w:cs="Old Standard TT"/>
          <w:sz w:val="24"/>
          <w:szCs w:val="24"/>
        </w:rPr>
      </w:pPr>
    </w:p>
    <w:p w14:paraId="0B1EDC29" w14:textId="05A71701" w:rsidR="006177A3" w:rsidRDefault="00A924A0">
      <w:p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In the end we end up with a l-nu diagram of 12,228 </w:t>
      </w:r>
      <w:r w:rsidR="005054FB">
        <w:rPr>
          <w:rFonts w:ascii="Old Standard TT" w:eastAsia="Old Standard TT" w:hAnsi="Old Standard TT" w:cs="Old Standard TT"/>
          <w:sz w:val="24"/>
          <w:szCs w:val="24"/>
        </w:rPr>
        <w:t xml:space="preserve">fitted </w:t>
      </w:r>
      <w:r>
        <w:rPr>
          <w:rFonts w:ascii="Old Standard TT" w:eastAsia="Old Standard TT" w:hAnsi="Old Standard TT" w:cs="Old Standard TT"/>
          <w:sz w:val="24"/>
          <w:szCs w:val="24"/>
        </w:rPr>
        <w:t xml:space="preserve">frequencies for each 3 day set of data. For example, fig2a (24 l-nu diagrams for each HMI run) </w:t>
      </w:r>
    </w:p>
    <w:p w14:paraId="39F0D408" w14:textId="77777777" w:rsidR="006177A3" w:rsidRDefault="00A924A0">
      <w:pPr>
        <w:rPr>
          <w:rFonts w:ascii="Old Standard TT" w:eastAsia="Old Standard TT" w:hAnsi="Old Standard TT" w:cs="Old Standard TT"/>
          <w:sz w:val="24"/>
          <w:szCs w:val="24"/>
        </w:rPr>
      </w:pPr>
      <w:r>
        <w:rPr>
          <w:noProof/>
          <w:lang w:val="en-US"/>
        </w:rPr>
        <w:drawing>
          <wp:anchor distT="114300" distB="114300" distL="114300" distR="114300" simplePos="0" relativeHeight="251661312" behindDoc="0" locked="0" layoutInCell="1" hidden="0" allowOverlap="1" wp14:anchorId="05FB3CAE" wp14:editId="12539B15">
            <wp:simplePos x="0" y="0"/>
            <wp:positionH relativeFrom="column">
              <wp:posOffset>19051</wp:posOffset>
            </wp:positionH>
            <wp:positionV relativeFrom="paragraph">
              <wp:posOffset>228600</wp:posOffset>
            </wp:positionV>
            <wp:extent cx="6815138" cy="2135798"/>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815138" cy="2135798"/>
                    </a:xfrm>
                    <a:prstGeom prst="rect">
                      <a:avLst/>
                    </a:prstGeom>
                    <a:ln/>
                  </pic:spPr>
                </pic:pic>
              </a:graphicData>
            </a:graphic>
          </wp:anchor>
        </w:drawing>
      </w:r>
    </w:p>
    <w:p w14:paraId="67030727" w14:textId="77777777" w:rsidR="006177A3" w:rsidRDefault="006177A3">
      <w:pPr>
        <w:rPr>
          <w:rFonts w:ascii="Old Standard TT" w:eastAsia="Old Standard TT" w:hAnsi="Old Standard TT" w:cs="Old Standard TT"/>
          <w:sz w:val="24"/>
          <w:szCs w:val="24"/>
        </w:rPr>
      </w:pPr>
    </w:p>
    <w:p w14:paraId="74A5547C" w14:textId="77777777" w:rsidR="005054FB" w:rsidRDefault="005054FB">
      <w:pPr>
        <w:rPr>
          <w:rFonts w:ascii="Old Standard TT" w:eastAsia="Old Standard TT" w:hAnsi="Old Standard TT" w:cs="Old Standard TT"/>
          <w:sz w:val="24"/>
          <w:szCs w:val="24"/>
        </w:rPr>
      </w:pPr>
    </w:p>
    <w:p w14:paraId="7A36519C" w14:textId="77777777" w:rsidR="006177A3" w:rsidRDefault="00A924A0">
      <w:p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3. Subtraction and binning </w:t>
      </w:r>
    </w:p>
    <w:p w14:paraId="10E5C3D6" w14:textId="77777777" w:rsidR="006177A3" w:rsidRDefault="00A924A0">
      <w:pPr>
        <w:rPr>
          <w:rFonts w:ascii="Old Standard TT" w:eastAsia="Old Standard TT" w:hAnsi="Old Standard TT" w:cs="Old Standard TT"/>
          <w:sz w:val="24"/>
          <w:szCs w:val="24"/>
        </w:rPr>
      </w:pPr>
      <w:r>
        <w:rPr>
          <w:rFonts w:ascii="Old Standard TT" w:eastAsia="Old Standard TT" w:hAnsi="Old Standard TT" w:cs="Old Standard TT"/>
          <w:sz w:val="24"/>
          <w:szCs w:val="24"/>
        </w:rPr>
        <w:t>For each 72 day HMI run, we have 24 l-nu diagrams.  We calculate the differences in frequencies and solar indices (solar activity) by subtracting earlier runs from later runs so the change in time is always positive. (2-1, 3-2, 3-1, 4-3, 4-2, 4-1, 5-4, [...] 24-2, 24-1) End up with a total of 276 differences (23+22+21+[...]2+1)=276</w:t>
      </w:r>
    </w:p>
    <w:p w14:paraId="5996AD73" w14:textId="77777777" w:rsidR="006177A3" w:rsidRDefault="006177A3">
      <w:pPr>
        <w:rPr>
          <w:rFonts w:ascii="Old Standard TT" w:eastAsia="Old Standard TT" w:hAnsi="Old Standard TT" w:cs="Old Standard TT"/>
          <w:sz w:val="24"/>
          <w:szCs w:val="24"/>
        </w:rPr>
      </w:pPr>
    </w:p>
    <w:p w14:paraId="04890446" w14:textId="77777777" w:rsidR="006177A3" w:rsidRDefault="00A924A0">
      <w:p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We then get a plot that looks like fig3a for each difference between two 3 day sets (276 plots each with 12,228 differences). </w:t>
      </w:r>
    </w:p>
    <w:p w14:paraId="1775AFB3" w14:textId="77777777" w:rsidR="006177A3" w:rsidRDefault="006177A3">
      <w:pPr>
        <w:rPr>
          <w:rFonts w:ascii="Old Standard TT" w:eastAsia="Old Standard TT" w:hAnsi="Old Standard TT" w:cs="Old Standard TT"/>
          <w:sz w:val="24"/>
          <w:szCs w:val="24"/>
        </w:rPr>
      </w:pPr>
    </w:p>
    <w:p w14:paraId="18E21755" w14:textId="77777777" w:rsidR="006177A3" w:rsidRDefault="00A924A0">
      <w:p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Next is the binning step where we split the frequency range into 25 equally spaced frequency bins (~250 </w:t>
      </w:r>
      <w:proofErr w:type="spellStart"/>
      <w:r>
        <w:rPr>
          <w:rFonts w:ascii="Old Standard TT" w:eastAsia="Old Standard TT" w:hAnsi="Old Standard TT" w:cs="Old Standard TT"/>
          <w:sz w:val="24"/>
          <w:szCs w:val="24"/>
        </w:rPr>
        <w:t>microhertz</w:t>
      </w:r>
      <w:proofErr w:type="spellEnd"/>
      <w:r>
        <w:rPr>
          <w:rFonts w:ascii="Old Standard TT" w:eastAsia="Old Standard TT" w:hAnsi="Old Standard TT" w:cs="Old Standard TT"/>
          <w:sz w:val="24"/>
          <w:szCs w:val="24"/>
        </w:rPr>
        <w:t xml:space="preserve"> per bin) and average all differences in each bin to get a nicer looking plot that looks like fig3b.  (276 plots each now with 25 averaged differences)</w:t>
      </w:r>
    </w:p>
    <w:p w14:paraId="34A5DF49" w14:textId="77777777" w:rsidR="006177A3" w:rsidRDefault="00A924A0">
      <w:pPr>
        <w:rPr>
          <w:rFonts w:ascii="Old Standard TT" w:eastAsia="Old Standard TT" w:hAnsi="Old Standard TT" w:cs="Old Standard TT"/>
          <w:sz w:val="24"/>
          <w:szCs w:val="24"/>
        </w:rPr>
      </w:pPr>
      <w:r>
        <w:rPr>
          <w:noProof/>
          <w:lang w:val="en-US"/>
        </w:rPr>
        <w:drawing>
          <wp:anchor distT="114300" distB="114300" distL="114300" distR="114300" simplePos="0" relativeHeight="251662336" behindDoc="0" locked="0" layoutInCell="1" hidden="0" allowOverlap="1" wp14:anchorId="2C712D20" wp14:editId="0CDCFCD2">
            <wp:simplePos x="0" y="0"/>
            <wp:positionH relativeFrom="column">
              <wp:posOffset>19051</wp:posOffset>
            </wp:positionH>
            <wp:positionV relativeFrom="paragraph">
              <wp:posOffset>228600</wp:posOffset>
            </wp:positionV>
            <wp:extent cx="5943600" cy="2374900"/>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374900"/>
                    </a:xfrm>
                    <a:prstGeom prst="rect">
                      <a:avLst/>
                    </a:prstGeom>
                    <a:ln/>
                  </pic:spPr>
                </pic:pic>
              </a:graphicData>
            </a:graphic>
          </wp:anchor>
        </w:drawing>
      </w:r>
    </w:p>
    <w:p w14:paraId="5A73D154" w14:textId="77777777" w:rsidR="006177A3" w:rsidRDefault="00A924A0">
      <w:p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Notice in fig3b the behavior after nu=5000 </w:t>
      </w:r>
      <w:proofErr w:type="spellStart"/>
      <w:r>
        <w:rPr>
          <w:rFonts w:ascii="Old Standard TT" w:eastAsia="Old Standard TT" w:hAnsi="Old Standard TT" w:cs="Old Standard TT"/>
          <w:sz w:val="24"/>
          <w:szCs w:val="24"/>
        </w:rPr>
        <w:t>microhertz</w:t>
      </w:r>
      <w:proofErr w:type="spellEnd"/>
      <w:r>
        <w:rPr>
          <w:rFonts w:ascii="Old Standard TT" w:eastAsia="Old Standard TT" w:hAnsi="Old Standard TT" w:cs="Old Standard TT"/>
          <w:sz w:val="24"/>
          <w:szCs w:val="24"/>
        </w:rPr>
        <w:t xml:space="preserve">.  There are few theoretical models that predict or attempt to explain this seismic behavior of the sun. This is why our work is important.  </w:t>
      </w:r>
    </w:p>
    <w:p w14:paraId="28326D3E" w14:textId="77777777" w:rsidR="006177A3" w:rsidRDefault="006177A3">
      <w:pPr>
        <w:rPr>
          <w:rFonts w:ascii="Old Standard TT" w:eastAsia="Old Standard TT" w:hAnsi="Old Standard TT" w:cs="Old Standard TT"/>
          <w:sz w:val="24"/>
          <w:szCs w:val="24"/>
        </w:rPr>
      </w:pPr>
    </w:p>
    <w:p w14:paraId="3195A251" w14:textId="77777777" w:rsidR="006177A3" w:rsidRDefault="006177A3">
      <w:pPr>
        <w:rPr>
          <w:rFonts w:ascii="Old Standard TT" w:eastAsia="Old Standard TT" w:hAnsi="Old Standard TT" w:cs="Old Standard TT"/>
          <w:sz w:val="24"/>
          <w:szCs w:val="24"/>
        </w:rPr>
      </w:pPr>
    </w:p>
    <w:p w14:paraId="5480B925" w14:textId="77777777" w:rsidR="006177A3" w:rsidRDefault="006177A3">
      <w:pPr>
        <w:rPr>
          <w:rFonts w:ascii="Old Standard TT" w:eastAsia="Old Standard TT" w:hAnsi="Old Standard TT" w:cs="Old Standard TT"/>
          <w:sz w:val="24"/>
          <w:szCs w:val="24"/>
        </w:rPr>
      </w:pPr>
    </w:p>
    <w:p w14:paraId="694B915D" w14:textId="77777777" w:rsidR="006177A3" w:rsidRDefault="006177A3">
      <w:pPr>
        <w:rPr>
          <w:rFonts w:ascii="Old Standard TT" w:eastAsia="Old Standard TT" w:hAnsi="Old Standard TT" w:cs="Old Standard TT"/>
          <w:sz w:val="24"/>
          <w:szCs w:val="24"/>
        </w:rPr>
      </w:pPr>
    </w:p>
    <w:p w14:paraId="13147D39" w14:textId="77777777" w:rsidR="006177A3" w:rsidRDefault="006177A3">
      <w:pPr>
        <w:rPr>
          <w:rFonts w:ascii="Old Standard TT" w:eastAsia="Old Standard TT" w:hAnsi="Old Standard TT" w:cs="Old Standard TT"/>
          <w:sz w:val="24"/>
          <w:szCs w:val="24"/>
        </w:rPr>
      </w:pPr>
    </w:p>
    <w:p w14:paraId="14149E6B" w14:textId="77777777" w:rsidR="006177A3" w:rsidRDefault="006177A3">
      <w:pPr>
        <w:rPr>
          <w:rFonts w:ascii="Old Standard TT" w:eastAsia="Old Standard TT" w:hAnsi="Old Standard TT" w:cs="Old Standard TT"/>
          <w:sz w:val="24"/>
          <w:szCs w:val="24"/>
        </w:rPr>
      </w:pPr>
    </w:p>
    <w:p w14:paraId="760E36E0" w14:textId="77777777" w:rsidR="006177A3" w:rsidRDefault="006177A3">
      <w:pPr>
        <w:rPr>
          <w:rFonts w:ascii="Old Standard TT" w:eastAsia="Old Standard TT" w:hAnsi="Old Standard TT" w:cs="Old Standard TT"/>
          <w:sz w:val="24"/>
          <w:szCs w:val="24"/>
        </w:rPr>
      </w:pPr>
    </w:p>
    <w:p w14:paraId="1A5C1E92" w14:textId="77777777" w:rsidR="006177A3" w:rsidRDefault="006177A3">
      <w:pPr>
        <w:rPr>
          <w:rFonts w:ascii="Old Standard TT" w:eastAsia="Old Standard TT" w:hAnsi="Old Standard TT" w:cs="Old Standard TT"/>
          <w:sz w:val="24"/>
          <w:szCs w:val="24"/>
        </w:rPr>
      </w:pPr>
    </w:p>
    <w:p w14:paraId="5B0D8FCB" w14:textId="77777777" w:rsidR="00E8324C" w:rsidRDefault="00E8324C">
      <w:pPr>
        <w:rPr>
          <w:rFonts w:ascii="Old Standard TT" w:eastAsia="Old Standard TT" w:hAnsi="Old Standard TT" w:cs="Old Standard TT"/>
          <w:sz w:val="24"/>
          <w:szCs w:val="24"/>
        </w:rPr>
      </w:pPr>
    </w:p>
    <w:p w14:paraId="325246E6" w14:textId="77777777" w:rsidR="00E8324C" w:rsidRDefault="00E8324C">
      <w:pPr>
        <w:rPr>
          <w:rFonts w:ascii="Old Standard TT" w:eastAsia="Old Standard TT" w:hAnsi="Old Standard TT" w:cs="Old Standard TT"/>
          <w:sz w:val="24"/>
          <w:szCs w:val="24"/>
        </w:rPr>
      </w:pPr>
    </w:p>
    <w:p w14:paraId="1976AB77" w14:textId="77777777" w:rsidR="00E8324C" w:rsidRDefault="00E8324C">
      <w:pPr>
        <w:rPr>
          <w:rFonts w:ascii="Old Standard TT" w:eastAsia="Old Standard TT" w:hAnsi="Old Standard TT" w:cs="Old Standard TT"/>
          <w:sz w:val="24"/>
          <w:szCs w:val="24"/>
        </w:rPr>
      </w:pPr>
    </w:p>
    <w:p w14:paraId="789CB9C3" w14:textId="77777777" w:rsidR="006177A3" w:rsidRDefault="006177A3">
      <w:pPr>
        <w:rPr>
          <w:rFonts w:ascii="Old Standard TT" w:eastAsia="Old Standard TT" w:hAnsi="Old Standard TT" w:cs="Old Standard TT"/>
          <w:sz w:val="24"/>
          <w:szCs w:val="24"/>
        </w:rPr>
      </w:pPr>
    </w:p>
    <w:p w14:paraId="2F8F5D42" w14:textId="77777777" w:rsidR="006177A3" w:rsidRDefault="00A924A0">
      <w:pPr>
        <w:rPr>
          <w:rFonts w:ascii="Old Standard TT" w:eastAsia="Old Standard TT" w:hAnsi="Old Standard TT" w:cs="Old Standard TT"/>
          <w:sz w:val="24"/>
          <w:szCs w:val="24"/>
        </w:rPr>
      </w:pPr>
      <w:r>
        <w:rPr>
          <w:rFonts w:ascii="Old Standard TT" w:eastAsia="Old Standard TT" w:hAnsi="Old Standard TT" w:cs="Old Standard TT"/>
          <w:sz w:val="24"/>
          <w:szCs w:val="24"/>
        </w:rPr>
        <w:t>4. Regression</w:t>
      </w:r>
    </w:p>
    <w:p w14:paraId="29F98AB7" w14:textId="77777777" w:rsidR="006177A3" w:rsidRDefault="00A924A0">
      <w:p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Now we examine the frequency changes vs. changes in a solar activity index.  </w:t>
      </w:r>
    </w:p>
    <w:p w14:paraId="654B4ADF" w14:textId="16AAD0FD" w:rsidR="006177A3" w:rsidRDefault="00A924A0">
      <w:p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Take the values of the change in frequency from one bin in each of the 276 binned frequency difference vs. frequency plots from the previous step.  Then compare those frequency changes to changes in a solar index.  For example, take all 276 frequency change values from the bin centered at nu=4375 and plot them against the differences in </w:t>
      </w:r>
      <w:proofErr w:type="spellStart"/>
      <w:r>
        <w:rPr>
          <w:rFonts w:ascii="Old Standard TT" w:eastAsia="Old Standard TT" w:hAnsi="Old Standard TT" w:cs="Old Standard TT"/>
          <w:sz w:val="24"/>
          <w:szCs w:val="24"/>
        </w:rPr>
        <w:t>MgII</w:t>
      </w:r>
      <w:proofErr w:type="spellEnd"/>
      <w:r>
        <w:rPr>
          <w:rFonts w:ascii="Old Standard TT" w:eastAsia="Old Standard TT" w:hAnsi="Old Standard TT" w:cs="Old Standard TT"/>
          <w:sz w:val="24"/>
          <w:szCs w:val="24"/>
        </w:rPr>
        <w:t xml:space="preserve"> core to wing ratio to get fig4a.  Notice the high level of correlation possibly showing that seismic activity in the sun is correlated to the solar activity </w:t>
      </w:r>
      <w:r w:rsidR="005054FB">
        <w:rPr>
          <w:rFonts w:ascii="Old Standard TT" w:eastAsia="Old Standard TT" w:hAnsi="Old Standard TT" w:cs="Old Standard TT"/>
          <w:sz w:val="24"/>
          <w:szCs w:val="24"/>
        </w:rPr>
        <w:t>indices</w:t>
      </w:r>
      <w:r>
        <w:rPr>
          <w:rFonts w:ascii="Old Standard TT" w:eastAsia="Old Standard TT" w:hAnsi="Old Standard TT" w:cs="Old Standard TT"/>
          <w:sz w:val="24"/>
          <w:szCs w:val="24"/>
        </w:rPr>
        <w:t>.  This correlation is represented by the correlation coefficient (</w:t>
      </w:r>
      <w:proofErr w:type="spellStart"/>
      <w:r>
        <w:rPr>
          <w:rFonts w:ascii="Old Standard TT" w:eastAsia="Old Standard TT" w:hAnsi="Old Standard TT" w:cs="Old Standard TT"/>
          <w:sz w:val="24"/>
          <w:szCs w:val="24"/>
        </w:rPr>
        <w:t>r-value</w:t>
      </w:r>
      <w:proofErr w:type="spellEnd"/>
      <w:r>
        <w:rPr>
          <w:rFonts w:ascii="Old Standard TT" w:eastAsia="Old Standard TT" w:hAnsi="Old Standard TT" w:cs="Old Standard TT"/>
          <w:sz w:val="24"/>
          <w:szCs w:val="24"/>
        </w:rPr>
        <w:t xml:space="preserve">).  Fig5a shows a positive correlation and fig5b shows a negative correlation but both are statistically very significant (low change of being correlated by random.) </w:t>
      </w:r>
    </w:p>
    <w:p w14:paraId="1484364A" w14:textId="77777777" w:rsidR="006177A3" w:rsidRDefault="006177A3">
      <w:pPr>
        <w:rPr>
          <w:rFonts w:ascii="Old Standard TT" w:eastAsia="Old Standard TT" w:hAnsi="Old Standard TT" w:cs="Old Standard TT"/>
          <w:sz w:val="24"/>
          <w:szCs w:val="24"/>
        </w:rPr>
      </w:pPr>
    </w:p>
    <w:p w14:paraId="2F23703A" w14:textId="77777777" w:rsidR="006177A3" w:rsidRDefault="00A924A0">
      <w:pPr>
        <w:rPr>
          <w:rFonts w:ascii="Old Standard TT" w:eastAsia="Old Standard TT" w:hAnsi="Old Standard TT" w:cs="Old Standard TT"/>
          <w:sz w:val="24"/>
          <w:szCs w:val="24"/>
        </w:rPr>
      </w:pPr>
      <w:r>
        <w:rPr>
          <w:rFonts w:ascii="Old Standard TT" w:eastAsia="Old Standard TT" w:hAnsi="Old Standard TT" w:cs="Old Standard TT"/>
          <w:noProof/>
          <w:sz w:val="24"/>
          <w:szCs w:val="24"/>
          <w:lang w:val="en-US"/>
        </w:rPr>
        <w:drawing>
          <wp:inline distT="114300" distB="114300" distL="114300" distR="114300" wp14:anchorId="14DBAFC0" wp14:editId="4AF219B6">
            <wp:extent cx="5943600" cy="28575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2857500"/>
                    </a:xfrm>
                    <a:prstGeom prst="rect">
                      <a:avLst/>
                    </a:prstGeom>
                    <a:ln/>
                  </pic:spPr>
                </pic:pic>
              </a:graphicData>
            </a:graphic>
          </wp:inline>
        </w:drawing>
      </w:r>
    </w:p>
    <w:p w14:paraId="7D953583" w14:textId="77777777" w:rsidR="006177A3" w:rsidRDefault="006177A3">
      <w:pPr>
        <w:rPr>
          <w:rFonts w:ascii="Old Standard TT" w:eastAsia="Old Standard TT" w:hAnsi="Old Standard TT" w:cs="Old Standard TT"/>
          <w:sz w:val="24"/>
          <w:szCs w:val="24"/>
        </w:rPr>
      </w:pPr>
    </w:p>
    <w:p w14:paraId="6032D7A0" w14:textId="77777777" w:rsidR="006177A3" w:rsidRDefault="00A924A0">
      <w:pPr>
        <w:rPr>
          <w:rFonts w:ascii="Old Standard TT" w:eastAsia="Old Standard TT" w:hAnsi="Old Standard TT" w:cs="Old Standard TT"/>
          <w:sz w:val="24"/>
          <w:szCs w:val="24"/>
        </w:rPr>
      </w:pPr>
      <w:r>
        <w:rPr>
          <w:rFonts w:ascii="Old Standard TT" w:eastAsia="Old Standard TT" w:hAnsi="Old Standard TT" w:cs="Old Standard TT"/>
          <w:sz w:val="24"/>
          <w:szCs w:val="24"/>
        </w:rPr>
        <w:t>By performing this regression step on all 25 bins in a run, we obtain 25 graphs with correlation coefficients which we can then plot against the frequency of the corresponding bins.</w:t>
      </w:r>
    </w:p>
    <w:p w14:paraId="19870AD7" w14:textId="77777777" w:rsidR="006177A3" w:rsidRDefault="006177A3">
      <w:pPr>
        <w:rPr>
          <w:rFonts w:ascii="Old Standard TT" w:eastAsia="Old Standard TT" w:hAnsi="Old Standard TT" w:cs="Old Standard TT"/>
          <w:sz w:val="24"/>
          <w:szCs w:val="24"/>
        </w:rPr>
      </w:pPr>
    </w:p>
    <w:p w14:paraId="6CB79B4A" w14:textId="77777777" w:rsidR="006177A3" w:rsidRDefault="00A924A0">
      <w:pPr>
        <w:rPr>
          <w:rFonts w:ascii="Old Standard TT" w:eastAsia="Old Standard TT" w:hAnsi="Old Standard TT" w:cs="Old Standard TT"/>
          <w:color w:val="1C1D1E"/>
          <w:sz w:val="24"/>
          <w:szCs w:val="24"/>
          <w:highlight w:val="white"/>
        </w:rPr>
      </w:pPr>
      <w:r>
        <w:rPr>
          <w:rFonts w:ascii="Old Standard TT" w:eastAsia="Old Standard TT" w:hAnsi="Old Standard TT" w:cs="Old Standard TT"/>
          <w:sz w:val="24"/>
          <w:szCs w:val="24"/>
        </w:rPr>
        <w:t xml:space="preserve">Note: </w:t>
      </w:r>
      <w:r>
        <w:rPr>
          <w:rFonts w:ascii="Old Standard TT" w:eastAsia="Old Standard TT" w:hAnsi="Old Standard TT" w:cs="Old Standard TT"/>
          <w:color w:val="1C1D1E"/>
          <w:sz w:val="24"/>
          <w:szCs w:val="24"/>
          <w:highlight w:val="white"/>
        </w:rPr>
        <w:t xml:space="preserve">The Mg II core‐to‐wing ratio is a measure of the amplitude of the </w:t>
      </w:r>
      <w:proofErr w:type="spellStart"/>
      <w:r>
        <w:rPr>
          <w:rFonts w:ascii="Old Standard TT" w:eastAsia="Old Standard TT" w:hAnsi="Old Standard TT" w:cs="Old Standard TT"/>
          <w:color w:val="1C1D1E"/>
          <w:sz w:val="24"/>
          <w:szCs w:val="24"/>
          <w:highlight w:val="white"/>
        </w:rPr>
        <w:t>chromospheric</w:t>
      </w:r>
      <w:proofErr w:type="spellEnd"/>
      <w:r>
        <w:rPr>
          <w:rFonts w:ascii="Old Standard TT" w:eastAsia="Old Standard TT" w:hAnsi="Old Standard TT" w:cs="Old Standard TT"/>
          <w:color w:val="1C1D1E"/>
          <w:sz w:val="24"/>
          <w:szCs w:val="24"/>
          <w:highlight w:val="white"/>
        </w:rPr>
        <w:t xml:space="preserve"> Mg II ion emission at 280 nm.  Mg II both absorbs and emits.  It is an indicator of solar activity.  </w:t>
      </w:r>
    </w:p>
    <w:p w14:paraId="5ACD6722" w14:textId="77777777" w:rsidR="006177A3" w:rsidRDefault="006177A3">
      <w:pPr>
        <w:rPr>
          <w:rFonts w:ascii="Old Standard TT" w:eastAsia="Old Standard TT" w:hAnsi="Old Standard TT" w:cs="Old Standard TT"/>
          <w:color w:val="1C1D1E"/>
          <w:sz w:val="24"/>
          <w:szCs w:val="24"/>
          <w:highlight w:val="white"/>
        </w:rPr>
      </w:pPr>
    </w:p>
    <w:p w14:paraId="14FA69EE" w14:textId="77777777" w:rsidR="006177A3" w:rsidRDefault="006177A3">
      <w:pPr>
        <w:rPr>
          <w:rFonts w:ascii="Old Standard TT" w:eastAsia="Old Standard TT" w:hAnsi="Old Standard TT" w:cs="Old Standard TT"/>
          <w:color w:val="1C1D1E"/>
          <w:sz w:val="24"/>
          <w:szCs w:val="24"/>
          <w:highlight w:val="white"/>
        </w:rPr>
      </w:pPr>
    </w:p>
    <w:p w14:paraId="65BE9C7C" w14:textId="77777777" w:rsidR="006177A3" w:rsidRDefault="006177A3">
      <w:pPr>
        <w:rPr>
          <w:rFonts w:ascii="Old Standard TT" w:eastAsia="Old Standard TT" w:hAnsi="Old Standard TT" w:cs="Old Standard TT"/>
          <w:color w:val="1C1D1E"/>
          <w:sz w:val="24"/>
          <w:szCs w:val="24"/>
          <w:highlight w:val="white"/>
        </w:rPr>
      </w:pPr>
    </w:p>
    <w:p w14:paraId="5C8636C2" w14:textId="77777777" w:rsidR="006177A3" w:rsidRDefault="006177A3">
      <w:pPr>
        <w:rPr>
          <w:rFonts w:ascii="Old Standard TT" w:eastAsia="Old Standard TT" w:hAnsi="Old Standard TT" w:cs="Old Standard TT"/>
          <w:color w:val="1C1D1E"/>
          <w:sz w:val="24"/>
          <w:szCs w:val="24"/>
          <w:highlight w:val="white"/>
        </w:rPr>
      </w:pPr>
    </w:p>
    <w:p w14:paraId="23EF9808" w14:textId="77777777" w:rsidR="00E8324C" w:rsidRDefault="00E8324C">
      <w:pPr>
        <w:rPr>
          <w:rFonts w:ascii="Old Standard TT" w:eastAsia="Old Standard TT" w:hAnsi="Old Standard TT" w:cs="Old Standard TT"/>
          <w:color w:val="1C1D1E"/>
          <w:sz w:val="24"/>
          <w:szCs w:val="24"/>
          <w:highlight w:val="white"/>
        </w:rPr>
      </w:pPr>
    </w:p>
    <w:p w14:paraId="39A81F6F" w14:textId="77777777" w:rsidR="00E8324C" w:rsidRDefault="00E8324C">
      <w:pPr>
        <w:rPr>
          <w:rFonts w:ascii="Old Standard TT" w:eastAsia="Old Standard TT" w:hAnsi="Old Standard TT" w:cs="Old Standard TT"/>
          <w:color w:val="1C1D1E"/>
          <w:sz w:val="24"/>
          <w:szCs w:val="24"/>
          <w:highlight w:val="white"/>
        </w:rPr>
      </w:pPr>
    </w:p>
    <w:p w14:paraId="01CAA578" w14:textId="77777777" w:rsidR="00E8324C" w:rsidRDefault="00E8324C">
      <w:pPr>
        <w:rPr>
          <w:rFonts w:ascii="Old Standard TT" w:eastAsia="Old Standard TT" w:hAnsi="Old Standard TT" w:cs="Old Standard TT"/>
          <w:color w:val="1C1D1E"/>
          <w:sz w:val="24"/>
          <w:szCs w:val="24"/>
          <w:highlight w:val="white"/>
        </w:rPr>
      </w:pPr>
    </w:p>
    <w:p w14:paraId="563A8C4A" w14:textId="77777777" w:rsidR="006177A3" w:rsidRDefault="006177A3">
      <w:pPr>
        <w:rPr>
          <w:rFonts w:ascii="Old Standard TT" w:eastAsia="Old Standard TT" w:hAnsi="Old Standard TT" w:cs="Old Standard TT"/>
          <w:color w:val="1C1D1E"/>
          <w:sz w:val="24"/>
          <w:szCs w:val="24"/>
          <w:highlight w:val="white"/>
        </w:rPr>
      </w:pPr>
    </w:p>
    <w:p w14:paraId="1F24C65C" w14:textId="77777777" w:rsidR="006177A3" w:rsidRDefault="006177A3">
      <w:pPr>
        <w:rPr>
          <w:rFonts w:ascii="Old Standard TT" w:eastAsia="Old Standard TT" w:hAnsi="Old Standard TT" w:cs="Old Standard TT"/>
          <w:color w:val="1C1D1E"/>
          <w:sz w:val="24"/>
          <w:szCs w:val="24"/>
          <w:highlight w:val="white"/>
        </w:rPr>
      </w:pPr>
    </w:p>
    <w:p w14:paraId="60DA68DF" w14:textId="77777777" w:rsidR="006177A3" w:rsidRDefault="00A924A0">
      <w:pPr>
        <w:rPr>
          <w:rFonts w:ascii="Old Standard TT" w:eastAsia="Old Standard TT" w:hAnsi="Old Standard TT" w:cs="Old Standard TT"/>
          <w:color w:val="1C1D1E"/>
          <w:sz w:val="24"/>
          <w:szCs w:val="24"/>
          <w:highlight w:val="white"/>
        </w:rPr>
      </w:pPr>
      <w:r>
        <w:rPr>
          <w:rFonts w:ascii="Old Standard TT" w:eastAsia="Old Standard TT" w:hAnsi="Old Standard TT" w:cs="Old Standard TT"/>
          <w:color w:val="1C1D1E"/>
          <w:sz w:val="24"/>
          <w:szCs w:val="24"/>
          <w:highlight w:val="white"/>
        </w:rPr>
        <w:t>5. Finding the zero-crossing frequencies</w:t>
      </w:r>
    </w:p>
    <w:p w14:paraId="35F62EB8" w14:textId="77777777" w:rsidR="006177A3" w:rsidRDefault="00A924A0">
      <w:pPr>
        <w:rPr>
          <w:rFonts w:ascii="Old Standard TT" w:eastAsia="Old Standard TT" w:hAnsi="Old Standard TT" w:cs="Old Standard TT"/>
          <w:color w:val="1C1D1E"/>
          <w:sz w:val="24"/>
          <w:szCs w:val="24"/>
          <w:highlight w:val="white"/>
        </w:rPr>
      </w:pPr>
      <w:r>
        <w:rPr>
          <w:rFonts w:ascii="Old Standard TT" w:eastAsia="Old Standard TT" w:hAnsi="Old Standard TT" w:cs="Old Standard TT"/>
          <w:color w:val="1C1D1E"/>
          <w:sz w:val="24"/>
          <w:szCs w:val="24"/>
          <w:highlight w:val="white"/>
        </w:rPr>
        <w:t xml:space="preserve">Next we investigate how the correlation coefficients change based on the frequency of the bin the regression analysis was performed on. </w:t>
      </w:r>
    </w:p>
    <w:p w14:paraId="406B1E6A" w14:textId="77777777" w:rsidR="006177A3" w:rsidRDefault="00A924A0">
      <w:pPr>
        <w:rPr>
          <w:rFonts w:ascii="Old Standard TT" w:eastAsia="Old Standard TT" w:hAnsi="Old Standard TT" w:cs="Old Standard TT"/>
          <w:color w:val="1C1D1E"/>
          <w:sz w:val="24"/>
          <w:szCs w:val="24"/>
          <w:highlight w:val="white"/>
        </w:rPr>
      </w:pPr>
      <w:r>
        <w:rPr>
          <w:rFonts w:ascii="Old Standard TT" w:eastAsia="Old Standard TT" w:hAnsi="Old Standard TT" w:cs="Old Standard TT"/>
          <w:color w:val="1C1D1E"/>
          <w:sz w:val="24"/>
          <w:szCs w:val="24"/>
          <w:highlight w:val="white"/>
        </w:rPr>
        <w:t xml:space="preserve">Take the 25 correlation coefficients from each run and plot them versus the frequency of their corresponding bins.  This results in a plot like fig5a for one run.  Notice that the correlation coefficients cross from being positive to being negative at around 5500 </w:t>
      </w:r>
      <w:proofErr w:type="spellStart"/>
      <w:r>
        <w:rPr>
          <w:rFonts w:ascii="Old Standard TT" w:eastAsia="Old Standard TT" w:hAnsi="Old Standard TT" w:cs="Old Standard TT"/>
          <w:color w:val="1C1D1E"/>
          <w:sz w:val="24"/>
          <w:szCs w:val="24"/>
          <w:highlight w:val="white"/>
        </w:rPr>
        <w:t>microhertz</w:t>
      </w:r>
      <w:proofErr w:type="spellEnd"/>
      <w:r>
        <w:rPr>
          <w:rFonts w:ascii="Old Standard TT" w:eastAsia="Old Standard TT" w:hAnsi="Old Standard TT" w:cs="Old Standard TT"/>
          <w:color w:val="1C1D1E"/>
          <w:sz w:val="24"/>
          <w:szCs w:val="24"/>
          <w:highlight w:val="white"/>
        </w:rPr>
        <w:t xml:space="preserve"> and then cross from being negative to being positive at around 6500 </w:t>
      </w:r>
      <w:proofErr w:type="spellStart"/>
      <w:r>
        <w:rPr>
          <w:rFonts w:ascii="Old Standard TT" w:eastAsia="Old Standard TT" w:hAnsi="Old Standard TT" w:cs="Old Standard TT"/>
          <w:color w:val="1C1D1E"/>
          <w:sz w:val="24"/>
          <w:szCs w:val="24"/>
          <w:highlight w:val="white"/>
        </w:rPr>
        <w:t>microhertz</w:t>
      </w:r>
      <w:proofErr w:type="spellEnd"/>
      <w:r>
        <w:rPr>
          <w:rFonts w:ascii="Old Standard TT" w:eastAsia="Old Standard TT" w:hAnsi="Old Standard TT" w:cs="Old Standard TT"/>
          <w:color w:val="1C1D1E"/>
          <w:sz w:val="24"/>
          <w:szCs w:val="24"/>
          <w:highlight w:val="white"/>
        </w:rPr>
        <w:t xml:space="preserve">.  This crossing frequency we will now refer to as the +/- and -/+ zero-crossing frequencies and can point to some not yet discovered seismic property of the solar atmosphere.  We obtain one +/- and one -/+ zero crossing frequency from each run so in total we have 15 of each zero-crossing frequency from MDI and 45 of each zero-crossing frequency from HMI.  </w:t>
      </w:r>
    </w:p>
    <w:p w14:paraId="687A8C9E" w14:textId="77777777" w:rsidR="006177A3" w:rsidRDefault="006177A3">
      <w:pPr>
        <w:rPr>
          <w:rFonts w:ascii="Old Standard TT" w:eastAsia="Old Standard TT" w:hAnsi="Old Standard TT" w:cs="Old Standard TT"/>
          <w:color w:val="1C1D1E"/>
          <w:sz w:val="24"/>
          <w:szCs w:val="24"/>
          <w:highlight w:val="white"/>
        </w:rPr>
      </w:pPr>
    </w:p>
    <w:p w14:paraId="40716782" w14:textId="77777777" w:rsidR="006177A3" w:rsidRDefault="00A924A0">
      <w:pPr>
        <w:rPr>
          <w:rFonts w:ascii="Old Standard TT" w:eastAsia="Old Standard TT" w:hAnsi="Old Standard TT" w:cs="Old Standard TT"/>
          <w:color w:val="1C1D1E"/>
          <w:sz w:val="24"/>
          <w:szCs w:val="24"/>
          <w:highlight w:val="white"/>
        </w:rPr>
      </w:pPr>
      <w:r>
        <w:rPr>
          <w:rFonts w:ascii="Old Standard TT" w:eastAsia="Old Standard TT" w:hAnsi="Old Standard TT" w:cs="Old Standard TT"/>
          <w:color w:val="1C1D1E"/>
          <w:sz w:val="24"/>
          <w:szCs w:val="24"/>
          <w:highlight w:val="white"/>
        </w:rPr>
        <w:t xml:space="preserve">We have repeated all above steps for all 45 HMI runs and 15 MDI runs so we can look at the time dependence of the zero-crossing frequencies.  This is shown in fig5b for Solar Cycles 23 and 24 (15 MDI runs and 45 HMI runs, each run is one data point on each line).  </w:t>
      </w:r>
    </w:p>
    <w:p w14:paraId="599CC576" w14:textId="77777777" w:rsidR="006177A3" w:rsidRDefault="006177A3">
      <w:pPr>
        <w:rPr>
          <w:rFonts w:ascii="Old Standard TT" w:eastAsia="Old Standard TT" w:hAnsi="Old Standard TT" w:cs="Old Standard TT"/>
          <w:color w:val="1C1D1E"/>
          <w:sz w:val="24"/>
          <w:szCs w:val="24"/>
          <w:highlight w:val="white"/>
        </w:rPr>
      </w:pPr>
    </w:p>
    <w:p w14:paraId="6E501489" w14:textId="77777777" w:rsidR="006177A3" w:rsidRDefault="00A924A0">
      <w:pPr>
        <w:rPr>
          <w:rFonts w:ascii="Old Standard TT" w:eastAsia="Old Standard TT" w:hAnsi="Old Standard TT" w:cs="Old Standard TT"/>
          <w:color w:val="1C1D1E"/>
          <w:sz w:val="24"/>
          <w:szCs w:val="24"/>
          <w:highlight w:val="white"/>
        </w:rPr>
      </w:pPr>
      <w:r>
        <w:rPr>
          <w:rFonts w:ascii="Old Standard TT" w:eastAsia="Old Standard TT" w:hAnsi="Old Standard TT" w:cs="Old Standard TT"/>
          <w:color w:val="1C1D1E"/>
          <w:sz w:val="24"/>
          <w:szCs w:val="24"/>
          <w:highlight w:val="white"/>
        </w:rPr>
        <w:t>Our next and last step is to investigate how the zero-crossing frequencies relate to our solar activity index (</w:t>
      </w:r>
      <w:proofErr w:type="spellStart"/>
      <w:r>
        <w:rPr>
          <w:rFonts w:ascii="Old Standard TT" w:eastAsia="Old Standard TT" w:hAnsi="Old Standard TT" w:cs="Old Standard TT"/>
          <w:color w:val="1C1D1E"/>
          <w:sz w:val="24"/>
          <w:szCs w:val="24"/>
          <w:highlight w:val="white"/>
        </w:rPr>
        <w:t>MgII</w:t>
      </w:r>
      <w:proofErr w:type="spellEnd"/>
      <w:r>
        <w:rPr>
          <w:rFonts w:ascii="Old Standard TT" w:eastAsia="Old Standard TT" w:hAnsi="Old Standard TT" w:cs="Old Standard TT"/>
          <w:color w:val="1C1D1E"/>
          <w:sz w:val="24"/>
          <w:szCs w:val="24"/>
          <w:highlight w:val="white"/>
        </w:rPr>
        <w:t xml:space="preserve"> Core-to-Wing Ratio over time shown in fig5c)  </w:t>
      </w:r>
    </w:p>
    <w:p w14:paraId="1130AF5A" w14:textId="77777777" w:rsidR="006177A3" w:rsidRDefault="006177A3">
      <w:pPr>
        <w:rPr>
          <w:rFonts w:ascii="Old Standard TT" w:eastAsia="Old Standard TT" w:hAnsi="Old Standard TT" w:cs="Old Standard TT"/>
          <w:color w:val="1C1D1E"/>
          <w:sz w:val="24"/>
          <w:szCs w:val="24"/>
          <w:highlight w:val="white"/>
        </w:rPr>
      </w:pPr>
    </w:p>
    <w:p w14:paraId="13C3D29C" w14:textId="77777777" w:rsidR="006177A3" w:rsidRDefault="00A924A0">
      <w:pPr>
        <w:rPr>
          <w:rFonts w:ascii="Old Standard TT" w:eastAsia="Old Standard TT" w:hAnsi="Old Standard TT" w:cs="Old Standard TT"/>
          <w:color w:val="1C1D1E"/>
          <w:sz w:val="24"/>
          <w:szCs w:val="24"/>
          <w:highlight w:val="white"/>
        </w:rPr>
      </w:pPr>
      <w:r>
        <w:rPr>
          <w:rFonts w:ascii="Old Standard TT" w:eastAsia="Old Standard TT" w:hAnsi="Old Standard TT" w:cs="Old Standard TT"/>
          <w:noProof/>
          <w:color w:val="1C1D1E"/>
          <w:sz w:val="24"/>
          <w:szCs w:val="24"/>
          <w:highlight w:val="white"/>
          <w:lang w:val="en-US"/>
        </w:rPr>
        <w:drawing>
          <wp:inline distT="114300" distB="114300" distL="114300" distR="114300" wp14:anchorId="44D14777" wp14:editId="2BAF6CBC">
            <wp:extent cx="5943600" cy="2641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641600"/>
                    </a:xfrm>
                    <a:prstGeom prst="rect">
                      <a:avLst/>
                    </a:prstGeom>
                    <a:ln/>
                  </pic:spPr>
                </pic:pic>
              </a:graphicData>
            </a:graphic>
          </wp:inline>
        </w:drawing>
      </w:r>
    </w:p>
    <w:p w14:paraId="5A736604" w14:textId="77777777" w:rsidR="006177A3" w:rsidRDefault="006177A3">
      <w:pPr>
        <w:rPr>
          <w:rFonts w:ascii="Old Standard TT" w:eastAsia="Old Standard TT" w:hAnsi="Old Standard TT" w:cs="Old Standard TT"/>
          <w:color w:val="1C1D1E"/>
          <w:sz w:val="24"/>
          <w:szCs w:val="24"/>
          <w:highlight w:val="white"/>
        </w:rPr>
      </w:pPr>
    </w:p>
    <w:p w14:paraId="181D7BE6" w14:textId="77777777" w:rsidR="006177A3" w:rsidRDefault="006177A3">
      <w:pPr>
        <w:rPr>
          <w:rFonts w:ascii="Old Standard TT" w:eastAsia="Old Standard TT" w:hAnsi="Old Standard TT" w:cs="Old Standard TT"/>
          <w:color w:val="1C1D1E"/>
          <w:sz w:val="24"/>
          <w:szCs w:val="24"/>
          <w:highlight w:val="white"/>
        </w:rPr>
      </w:pPr>
    </w:p>
    <w:p w14:paraId="3E26F53B" w14:textId="77777777" w:rsidR="006177A3" w:rsidRDefault="006177A3">
      <w:pPr>
        <w:rPr>
          <w:rFonts w:ascii="Old Standard TT" w:eastAsia="Old Standard TT" w:hAnsi="Old Standard TT" w:cs="Old Standard TT"/>
          <w:color w:val="1C1D1E"/>
          <w:sz w:val="24"/>
          <w:szCs w:val="24"/>
          <w:highlight w:val="white"/>
        </w:rPr>
      </w:pPr>
    </w:p>
    <w:p w14:paraId="779AA7A1" w14:textId="77777777" w:rsidR="006177A3" w:rsidRDefault="006177A3">
      <w:pPr>
        <w:rPr>
          <w:rFonts w:ascii="Old Standard TT" w:eastAsia="Old Standard TT" w:hAnsi="Old Standard TT" w:cs="Old Standard TT"/>
          <w:color w:val="1C1D1E"/>
          <w:sz w:val="24"/>
          <w:szCs w:val="24"/>
          <w:highlight w:val="white"/>
        </w:rPr>
      </w:pPr>
    </w:p>
    <w:p w14:paraId="031DCB78" w14:textId="77777777" w:rsidR="00E8324C" w:rsidRDefault="00E8324C">
      <w:pPr>
        <w:rPr>
          <w:rFonts w:ascii="Old Standard TT" w:eastAsia="Old Standard TT" w:hAnsi="Old Standard TT" w:cs="Old Standard TT"/>
          <w:color w:val="1C1D1E"/>
          <w:sz w:val="24"/>
          <w:szCs w:val="24"/>
          <w:highlight w:val="white"/>
        </w:rPr>
      </w:pPr>
    </w:p>
    <w:p w14:paraId="2913775D" w14:textId="77777777" w:rsidR="00E8324C" w:rsidRDefault="00E8324C">
      <w:pPr>
        <w:rPr>
          <w:rFonts w:ascii="Old Standard TT" w:eastAsia="Old Standard TT" w:hAnsi="Old Standard TT" w:cs="Old Standard TT"/>
          <w:color w:val="1C1D1E"/>
          <w:sz w:val="24"/>
          <w:szCs w:val="24"/>
          <w:highlight w:val="white"/>
        </w:rPr>
      </w:pPr>
    </w:p>
    <w:p w14:paraId="6AD6EA2D" w14:textId="77777777" w:rsidR="00E8324C" w:rsidRDefault="00E8324C">
      <w:pPr>
        <w:rPr>
          <w:rFonts w:ascii="Old Standard TT" w:eastAsia="Old Standard TT" w:hAnsi="Old Standard TT" w:cs="Old Standard TT"/>
          <w:color w:val="1C1D1E"/>
          <w:sz w:val="24"/>
          <w:szCs w:val="24"/>
          <w:highlight w:val="white"/>
        </w:rPr>
      </w:pPr>
    </w:p>
    <w:p w14:paraId="51E2A473" w14:textId="77777777" w:rsidR="00E8324C" w:rsidRDefault="00E8324C">
      <w:pPr>
        <w:rPr>
          <w:rFonts w:ascii="Old Standard TT" w:eastAsia="Old Standard TT" w:hAnsi="Old Standard TT" w:cs="Old Standard TT"/>
          <w:color w:val="1C1D1E"/>
          <w:sz w:val="24"/>
          <w:szCs w:val="24"/>
          <w:highlight w:val="white"/>
        </w:rPr>
      </w:pPr>
    </w:p>
    <w:p w14:paraId="7ECBC363" w14:textId="77777777" w:rsidR="006177A3" w:rsidRDefault="006177A3">
      <w:pPr>
        <w:rPr>
          <w:rFonts w:ascii="Old Standard TT" w:eastAsia="Old Standard TT" w:hAnsi="Old Standard TT" w:cs="Old Standard TT"/>
          <w:color w:val="1C1D1E"/>
          <w:sz w:val="24"/>
          <w:szCs w:val="24"/>
          <w:highlight w:val="white"/>
        </w:rPr>
      </w:pPr>
    </w:p>
    <w:p w14:paraId="6A13B794" w14:textId="62984FB7" w:rsidR="006177A3" w:rsidRDefault="007B2040">
      <w:pPr>
        <w:rPr>
          <w:rFonts w:ascii="Old Standard TT" w:eastAsia="Old Standard TT" w:hAnsi="Old Standard TT" w:cs="Old Standard TT"/>
          <w:color w:val="1C1D1E"/>
          <w:sz w:val="24"/>
          <w:szCs w:val="24"/>
          <w:highlight w:val="white"/>
        </w:rPr>
      </w:pPr>
      <w:r>
        <w:rPr>
          <w:rFonts w:ascii="Old Standard TT" w:eastAsia="Old Standard TT" w:hAnsi="Old Standard TT" w:cs="Old Standard TT"/>
          <w:color w:val="1C1D1E"/>
          <w:sz w:val="24"/>
          <w:szCs w:val="24"/>
          <w:highlight w:val="white"/>
        </w:rPr>
        <w:t>6</w:t>
      </w:r>
      <w:r w:rsidR="00A924A0">
        <w:rPr>
          <w:rFonts w:ascii="Old Standard TT" w:eastAsia="Old Standard TT" w:hAnsi="Old Standard TT" w:cs="Old Standard TT"/>
          <w:color w:val="1C1D1E"/>
          <w:sz w:val="24"/>
          <w:szCs w:val="24"/>
          <w:highlight w:val="white"/>
        </w:rPr>
        <w:t>. Long term analysis of the relationship between zero-crossing frequency and solar activity.</w:t>
      </w:r>
    </w:p>
    <w:p w14:paraId="1176AA78" w14:textId="77777777" w:rsidR="006177A3" w:rsidRDefault="006177A3">
      <w:pPr>
        <w:rPr>
          <w:rFonts w:ascii="Old Standard TT" w:eastAsia="Old Standard TT" w:hAnsi="Old Standard TT" w:cs="Old Standard TT"/>
          <w:color w:val="1C1D1E"/>
          <w:sz w:val="24"/>
          <w:szCs w:val="24"/>
          <w:highlight w:val="white"/>
        </w:rPr>
      </w:pPr>
    </w:p>
    <w:p w14:paraId="1076812F" w14:textId="77777777" w:rsidR="006177A3" w:rsidRDefault="00A924A0">
      <w:pPr>
        <w:rPr>
          <w:rFonts w:ascii="Old Standard TT" w:eastAsia="Old Standard TT" w:hAnsi="Old Standard TT" w:cs="Old Standard TT"/>
          <w:color w:val="1C1D1E"/>
          <w:sz w:val="24"/>
          <w:szCs w:val="24"/>
          <w:highlight w:val="white"/>
        </w:rPr>
      </w:pPr>
      <w:r>
        <w:rPr>
          <w:rFonts w:ascii="Old Standard TT" w:eastAsia="Old Standard TT" w:hAnsi="Old Standard TT" w:cs="Old Standard TT"/>
          <w:color w:val="1C1D1E"/>
          <w:sz w:val="24"/>
          <w:szCs w:val="24"/>
          <w:highlight w:val="white"/>
        </w:rPr>
        <w:t xml:space="preserve">What we have done until now is considered short term analysis (on the scale of one run or 72 days) we are now doing long term analysis to try to see differences in the seismic properties of the sun between Solar Cycles 23 and 24.  We first plot +/- zero-crossing frequencies vs. </w:t>
      </w:r>
      <w:proofErr w:type="spellStart"/>
      <w:r>
        <w:rPr>
          <w:rFonts w:ascii="Old Standard TT" w:eastAsia="Old Standard TT" w:hAnsi="Old Standard TT" w:cs="Old Standard TT"/>
          <w:color w:val="1C1D1E"/>
          <w:sz w:val="24"/>
          <w:szCs w:val="24"/>
          <w:highlight w:val="white"/>
        </w:rPr>
        <w:t>MgII</w:t>
      </w:r>
      <w:proofErr w:type="spellEnd"/>
      <w:r>
        <w:rPr>
          <w:rFonts w:ascii="Old Standard TT" w:eastAsia="Old Standard TT" w:hAnsi="Old Standard TT" w:cs="Old Standard TT"/>
          <w:color w:val="1C1D1E"/>
          <w:sz w:val="24"/>
          <w:szCs w:val="24"/>
          <w:highlight w:val="white"/>
        </w:rPr>
        <w:t xml:space="preserve"> Core-to-Wing Ratio for both Solar Cycles 23 and 24.  We then do the same plotting for -/+ zero crossing frequencies.  These are shown in fig6.  </w:t>
      </w:r>
    </w:p>
    <w:p w14:paraId="2D469568" w14:textId="77777777" w:rsidR="006177A3" w:rsidRDefault="006177A3">
      <w:pPr>
        <w:rPr>
          <w:rFonts w:ascii="Old Standard TT" w:eastAsia="Old Standard TT" w:hAnsi="Old Standard TT" w:cs="Old Standard TT"/>
          <w:color w:val="1C1D1E"/>
          <w:sz w:val="24"/>
          <w:szCs w:val="24"/>
          <w:highlight w:val="white"/>
        </w:rPr>
      </w:pPr>
    </w:p>
    <w:p w14:paraId="07DE8C81" w14:textId="77777777" w:rsidR="006177A3" w:rsidRDefault="00A924A0">
      <w:pPr>
        <w:rPr>
          <w:rFonts w:ascii="Old Standard TT" w:eastAsia="Old Standard TT" w:hAnsi="Old Standard TT" w:cs="Old Standard TT"/>
          <w:color w:val="1C1D1E"/>
          <w:sz w:val="24"/>
          <w:szCs w:val="24"/>
          <w:highlight w:val="white"/>
        </w:rPr>
      </w:pPr>
      <w:r>
        <w:rPr>
          <w:rFonts w:ascii="Old Standard TT" w:eastAsia="Old Standard TT" w:hAnsi="Old Standard TT" w:cs="Old Standard TT"/>
          <w:color w:val="1C1D1E"/>
          <w:sz w:val="24"/>
          <w:szCs w:val="24"/>
          <w:highlight w:val="white"/>
        </w:rPr>
        <w:t xml:space="preserve">Notice that the slope of the fitted lines differ between Solar Cycles 23 and 24 by about 40% at a statistically significant level (90% or more).  This is our result!  Showing that it appears there are differences in the relation between seismic activity and solar activity indices between Solar Cycles 23 and 24.  </w:t>
      </w:r>
    </w:p>
    <w:p w14:paraId="7FC0DC8B" w14:textId="77777777" w:rsidR="006177A3" w:rsidRDefault="00A924A0">
      <w:p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 </w:t>
      </w:r>
      <w:r>
        <w:rPr>
          <w:rFonts w:ascii="Old Standard TT" w:eastAsia="Old Standard TT" w:hAnsi="Old Standard TT" w:cs="Old Standard TT"/>
          <w:noProof/>
          <w:sz w:val="24"/>
          <w:szCs w:val="24"/>
          <w:lang w:val="en-US"/>
        </w:rPr>
        <w:drawing>
          <wp:inline distT="114300" distB="114300" distL="114300" distR="114300" wp14:anchorId="03EB2D3C" wp14:editId="70330E77">
            <wp:extent cx="6281738" cy="406702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281738" cy="4067022"/>
                    </a:xfrm>
                    <a:prstGeom prst="rect">
                      <a:avLst/>
                    </a:prstGeom>
                    <a:ln/>
                  </pic:spPr>
                </pic:pic>
              </a:graphicData>
            </a:graphic>
          </wp:inline>
        </w:drawing>
      </w:r>
    </w:p>
    <w:p w14:paraId="24D9BCBB" w14:textId="77777777" w:rsidR="006177A3" w:rsidRDefault="00A924A0">
      <w:pPr>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We hope this result spurs further analysis and theories on the seismic structure of the solar atmosphere. </w:t>
      </w:r>
    </w:p>
    <w:sectPr w:rsidR="006177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ld Standard T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A35DF"/>
    <w:multiLevelType w:val="multilevel"/>
    <w:tmpl w:val="FA0EA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A3"/>
    <w:rsid w:val="005054FB"/>
    <w:rsid w:val="006177A3"/>
    <w:rsid w:val="007B2040"/>
    <w:rsid w:val="00910B59"/>
    <w:rsid w:val="00A924A0"/>
    <w:rsid w:val="00B85DA6"/>
    <w:rsid w:val="00DC419B"/>
    <w:rsid w:val="00E83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554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83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gi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916</Words>
  <Characters>5224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Lindsay</cp:lastModifiedBy>
  <cp:revision>6</cp:revision>
  <dcterms:created xsi:type="dcterms:W3CDTF">2019-04-09T09:35:00Z</dcterms:created>
  <dcterms:modified xsi:type="dcterms:W3CDTF">2019-05-18T03:10:00Z</dcterms:modified>
</cp:coreProperties>
</file>