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Neigung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RF"/>
      <w:r>
        <w:rPr/>
        <w:t xml:space="preserve">Der Ventilator hat einen Neigungswinkel von -15° bis +35°. Diesen können Sie schrittweise  in 5°‑Schritten einstellen.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BKAC"/>
      <w:r>
        <w:rPr/>
        <w:t xml:space="preserve">Hinweis: Ein deutlich hörbares Einrastgeräusch signalisiert, dass sich der Neigungswinkel um eine Stufe geändert hat.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NKAC"/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2859021"/>
            <wp:effectExtent l="0" t="0" r="6985" b="7620"/>
            <wp:wrapTopAndBottom/>
            <wp:docPr id="100000000" name="Neigen_Stand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Neigen_Stand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2859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07" w:name="ID0EMHAC"/>
      <w:r>
        <w:rPr>
          <w:rStyle w:val="Absatz-Standardschriftart"/>
        </w:rPr>
        <w:t xml:space="preserve">Abbildung 1: </w:t>
      </w:r>
      <w:r>
        <w:rPr/>
        <w:t xml:space="preserve">: Neigung einstellen</w:t>
      </w:r>
      <w:bookmarkEnd w:id="10007"/>
    </w:p>
    <w:p>
      <w:pPr>
        <w:pStyle w:val="Standard"/>
        <w:rPr/>
      </w:pPr>
    </w:p>
    <w:p>
      <w:pPr>
        <w:pStyle w:val="Liste"/>
        <w:numPr>
          <w:ilvl w:val="0"/>
          <w:numId w:val="15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Neigen Sie den Ventilator, bis er den gewünschten Neigungswinkel erreicht hat.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Neigen_Stand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2016-08-13T21:22:30Z</dcterms:created>
  <dcterms:modified xmlns:dcterms="http://purl.org/dc/terms/" xmlns:xsi="http://www.w3.org/2001/XMLSchema-instance" xsi:type="dcterms:W3CDTF">2016-08-13T21:22:30Z</dcterms:modified>
</cp:coreProperties>
</file>