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Inbetriebnahme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YF"/>
      <w:r>
        <w:rPr/>
        <w:t xml:space="preserve">Das Gerät wird mit einer Netzspannung von 230V Wechselstrom betrieben. Schließen Sie das Gerät wie im Folgenden beschrieben an das Stromnetz an.</w:t>
      </w:r>
      <w:bookmarkEnd w:id="10002"/>
    </w:p>
    <w:p>
      <w:pPr>
        <w:pStyle w:val="Beschriftung"/>
        <w:rPr/>
      </w:pPr>
      <w:bookmarkStart w:id="10003" w:name="ID0EKCAC"/>
      <w:r>
        <w:rPr>
          <w:rStyle w:val="Absatz-Standardschriftart"/>
        </w:rPr>
        <w:t xml:space="preserve">Abbildung 1: </w:t>
      </w:r>
      <w:r>
        <w:rPr/>
        <w:t xml:space="preserve">: Anschluss an das Stromnetz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800000" cy="3644842"/>
            <wp:effectExtent l="0" t="0" r="6985" b="7620"/>
            <wp:wrapTopAndBottom/>
            <wp:docPr id="100000000" name="Steckdos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eckdose.png"/>
                    <pic:cNvPicPr/>
                  </pic:nvPicPr>
                  <pic:blipFill>
                    <a:blip r:embed="rIdimg_newid_ID0AIC0MC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4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am Netzstecker (A) und an der Steckdose, an welcher Sie das Gerät betreiben wollen, keine Beschädigungen sind.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Verbinden Sie den Netzstecker (A) mit der Steckdose (B).</w:t>
      </w:r>
    </w:p>
    <w:p>
      <w:pPr>
        <w:pStyle w:val="Resultat"/>
        <w:rPr/>
      </w:pPr>
      <w:bookmarkStart w:id="10006" w:name="ID0E2EAC"/>
      <w:r>
        <w:rPr/>
        <w:t xml:space="preserve">Das Gerät ist nun einsatzbereit.</w:t>
      </w:r>
      <w:bookmarkEnd w:id="1000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IC0MC" Type="http://schemas.openxmlformats.org/officeDocument/2006/relationships/image" Target="media/Steckdos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2016-08-13T21:22:31Z</dcterms:created>
  <dcterms:modified xmlns:dcterms="http://purl.org/dc/terms/" xmlns:xsi="http://www.w3.org/2001/XMLSchema-instance" xsi:type="dcterms:W3CDTF">2016-08-13T21:22:31Z</dcterms:modified>
</cp:coreProperties>
</file>