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wmf" ContentType="image/wmf"/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Allgemeine Sicherheitshinweise</w:t>
      </w:r>
      <w:bookmarkEnd w:id="10001"/>
    </w:p>
    <w:p>
      <w:pPr>
        <w:pStyle w:val="berschrift3"/>
        <w:rPr/>
      </w:pPr>
      <w:bookmarkStart w:id="10002" w:name="ID0EGG"/>
      <w:r>
        <w:rPr/>
        <w:t xml:space="preserve">Beachten Sie beim Umgang mit dem Gerät die folgenden Sicherheitshinweise.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657176" cy="576000"/>
                  <wp:effectExtent l="0" t="0" r="6985" b="7620"/>
                  <wp:wrapTopAndBottom/>
                  <wp:docPr id="100000000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Warnsymbol.wmf"/>
                          <pic:cNvPicPr/>
                        </pic:nvPicPr>
                        <pic:blipFill>
                          <a:blip r:embed="rIdimg_newid_ID0A1C05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7176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Warnung"/>
              <w:rPr/>
            </w:pPr>
            <w:bookmarkStart w:id="10005" w:name="ID0EOCAC"/>
            <w:r>
              <w:rPr>
                <w:noProof/>
              </w:rPr>
              <w:drawing>
                <wp:inline distT="0" distB="0" distL="0" distR="0">
                  <wp:extent cx="246459" cy="216000"/>
                  <wp:effectExtent l="0" t="0" r="5080" b="0"/>
                  <wp:docPr id="100000001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1" name="Warnsymbol.wmf"/>
                          <pic:cNvPicPr/>
                        </pic:nvPicPr>
                        <pic:blipFill>
                          <a:blip r:embed="rIdimg_newid_ID0AED0ID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9" cy="21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Warnung!</w:t>
            </w:r>
            <w:bookmarkEnd w:id="10005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07" w:name="ID0EXFAC"/>
            <w:r>
              <w:rPr/>
              <w:t xml:space="preserve">Stromschlag-Gefahr</w:t>
            </w:r>
            <w:bookmarkEnd w:id="10007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08" w:name="ID0EFHAC"/>
            <w:r>
              <w:rPr/>
              <w:t xml:space="preserve">Schützen Sie das Gerät vor Feuchtigkeit und Niederschlag!</w:t>
            </w:r>
            <w:bookmarkEnd w:id="10008"/>
          </w:p>
          <w:p>
            <w:pPr>
              <w:pStyle w:val="S_Abhilfe"/>
              <w:rPr/>
            </w:pPr>
            <w:bookmarkStart w:id="10009" w:name="ID0ETHAC"/>
            <w:r>
              <w:rPr/>
              <w:t xml:space="preserve">Nehmen Sie am Gerät nur Veränderungen vor, die ausdrücklich in der Bedienungsanleitung beschrieben sind!</w:t>
            </w:r>
            <w:bookmarkEnd w:id="10009"/>
          </w:p>
        </w:tc>
      </w:tr>
    </w:tbl>
    <w:tbl>
      <w:tblPr>
        <w:tblStyle w:val="TabellemithellemGitternetz"/>
        <w:tblW w:type="dxa" w:w="8505"/>
        <w:tblLayout w:type="fixed"/>
      </w:tblPr>
      <w:tblGrid>
        <w:gridCol w:w="1348"/>
        <w:gridCol w:w="7156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 w:val="restart"/>
          </w:tcPr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576000" cy="576000"/>
                  <wp:effectExtent l="0" t="0" r="6985" b="7620"/>
                  <wp:wrapTopAndBottom/>
                  <wp:docPr id="100000002" name="Warnsymbol.wmf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2" name="Warnsymbol.wmf"/>
                          <pic:cNvPicPr/>
                        </pic:nvPicPr>
                        <pic:blipFill>
                          <a:blip r:embed="rIdimg_newid_ID0ALE0PE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" cy="576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/>
          <w:p>
            <w:pPr>
              <w:pStyle w:val="Hinweis"/>
              <w:rPr/>
            </w:pPr>
            <w:bookmarkStart w:id="10012" w:name="ID0ENUAE"/>
            <w:r>
              <w:rPr/>
              <w:t xml:space="preserve">Hinweis</w:t>
            </w:r>
            <w:bookmarkEnd w:id="10012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Ursache"/>
              <w:rPr/>
            </w:pPr>
            <w:bookmarkStart w:id="10013" w:name="ID0E2VAE"/>
            <w:r>
              <w:rPr/>
              <w:t xml:space="preserve">Transportschäden</w:t>
            </w:r>
            <w:bookmarkEnd w:id="10013"/>
          </w:p>
        </w:tc>
      </w:tr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vMerge/>
          </w:tcPr>
          <w:p/>
        </w:tc>
        <w:tc>
          <w:tcPr/>
          <w:p>
            <w:pPr>
              <w:pStyle w:val="S_Abhilfe"/>
              <w:rPr/>
            </w:pPr>
            <w:bookmarkStart w:id="10014" w:name="ID0EEXAE"/>
            <w:r>
              <w:rPr/>
              <w:t xml:space="preserve">Verwenden Sie für den Transport über große Distanzen die vollständige mitgelieferte Verpackung, um Transportschäden am Gerät zu vermeiden!</w:t>
            </w:r>
            <w:bookmarkEnd w:id="10014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Warnung">
    <w:name w:val="Warnung"/>
  </w:style>
  <w:style w:type="paragraph" w:customStyle="1" w:styleId="S_Ursache">
    <w:name w:val="S_Ursache"/>
  </w:style>
  <w:style w:type="paragraph" w:customStyle="1" w:styleId="S_Abhilfe">
    <w:name w:val="S_Abhilfe"/>
  </w:style>
  <w:style w:type="paragraph" w:customStyle="1" w:styleId="Hinweis">
    <w:name w:val="Hinwei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1C05C" Type="http://schemas.openxmlformats.org/officeDocument/2006/relationships/image" Target="media/Warnsymbol.wmf" /><pr:Relationship Id="rIdimg_newid_ID0AED0ID" Type="http://schemas.openxmlformats.org/officeDocument/2006/relationships/image" Target="media/Warnsymbol.wmf" /><pr:Relationship Id="rIdimg_newid_ID0ALE0PE" Type="http://schemas.openxmlformats.org/officeDocument/2006/relationships/image" Target="media/Warnsymbol.wmf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2016-08-13T21:22:34Z</dcterms:created>
  <dcterms:modified xmlns:dcterms="http://purl.org/dc/terms/" xmlns:xsi="http://www.w3.org/2001/XMLSchema-instance" xsi:type="dcterms:W3CDTF">2016-08-13T21:22:34Z</dcterms:modified>
</cp:coreProperties>
</file>