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KFAE"/>
      <w:r>
        <w:rPr/>
        <w:t xml:space="preserve">Mit dem Drehknopf 1 steuern Sie die Geschwindigkeit des Lüfterrades.</w:t>
      </w:r>
      <w:bookmarkEnd w:id="1000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5" w:name="ID0EYIAE"/>
      <w:bookmarkEnd w:id="1000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6" w:name="ID0EDJAE"/>
      <w:r>
        <w:rPr/>
        <w:t xml:space="preserve">(ergibt 5_3d)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BD0FD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009" w:name="ID0EOBAE"/>
      <w:r>
        <w:rPr/>
        <w:t xml:space="preserve">(ergibt 5_3c)</w:t>
      </w:r>
      <w:bookmarkEnd w:id="10009"/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010" w:name="ID0ENGAE"/>
      <w:r>
        <w:rPr/>
        <w:t xml:space="preserve">Das Lüfterrad dreht sich nun auf der geringsten Stufe.</w:t>
      </w:r>
      <w:bookmarkEnd w:id="10010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11" w:name="ID0EMIAE"/>
      <w:r>
        <w:rPr/>
        <w:t xml:space="preserve">Das Gerät ist nun ausgeschaltet und verbraucht keinen Strom mehr.</w:t>
      </w:r>
      <w:bookmarkEnd w:id="1001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BD0FD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