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080"/>
      </w:tblGrid>
      <w:tr>
        <w:trPr/>
        <w:tc>
          <w:tcPr>
            <w:tcW w:w="10080" w:type="dxa"/>
            <w:tcBorders/>
            <w:shd w:fill="1F4E79" w:val="clear"/>
          </w:tcPr>
          <w:p>
            <w:pPr>
              <w:pStyle w:val="Normal"/>
              <w:jc w:val="center"/>
              <w:rPr/>
            </w:pPr>
            <w:r>
              <w:rPr>
                <w:rFonts w:eastAsia="Arial"/>
                <w:b/>
                <w:color w:val="FFFFFF"/>
                <w:sz w:val="32"/>
              </w:rPr>
              <w:t>STAYSIGNAL</w:t>
            </w:r>
          </w:p>
          <w:p>
            <w:pPr>
              <w:pStyle w:val="Normal"/>
              <w:spacing w:before="0" w:after="200"/>
              <w:jc w:val="center"/>
              <w:rPr/>
            </w:pPr>
            <w:r>
              <w:rPr>
                <w:rFonts w:eastAsia="Arial"/>
                <w:i/>
                <w:color w:val="DCE6F1"/>
                <w:sz w:val="21"/>
              </w:rPr>
              <w:t>Product Requirements Document: Net New Build</w:t>
            </w:r>
          </w:p>
        </w:tc>
      </w:tr>
    </w:tbl>
    <w:p>
      <w:pPr>
        <w:pStyle w:val="Normal"/>
        <w:spacing w:lineRule="auto" w:line="252" w:before="0" w:after="120"/>
        <w:rPr/>
      </w:pPr>
      <w:r>
        <w:rPr/>
      </w:r>
    </w:p>
    <w:p>
      <w:pPr>
        <w:pStyle w:val="Normal"/>
        <w:spacing w:before="0" w:after="40"/>
        <w:rPr/>
      </w:pPr>
      <w:r>
        <w:rPr>
          <w:rFonts w:eastAsia="Arial"/>
          <w:b/>
          <w:sz w:val="21"/>
        </w:rPr>
        <w:t>Build name: StaySignal: Hospitality Demand Intelligence &amp; Booking Quality Dashboard</w:t>
      </w:r>
    </w:p>
    <w:p>
      <w:pPr>
        <w:pStyle w:val="Normal"/>
        <w:spacing w:before="0" w:after="40"/>
        <w:rPr/>
      </w:pPr>
      <w:r>
        <w:rPr>
          <w:rFonts w:eastAsia="Arial"/>
          <w:b/>
          <w:sz w:val="21"/>
        </w:rPr>
        <w:t xml:space="preserve">Owner: </w:t>
      </w:r>
      <w:r>
        <w:rPr>
          <w:rFonts w:eastAsia="Arial"/>
          <w:sz w:val="21"/>
        </w:rPr>
        <w:t>Christopher, Schiffon, Christina</w:t>
      </w:r>
    </w:p>
    <w:p>
      <w:pPr>
        <w:pStyle w:val="Normal"/>
        <w:spacing w:before="0" w:after="40"/>
        <w:rPr/>
      </w:pPr>
      <w:r>
        <w:rPr>
          <w:rFonts w:eastAsia="Arial"/>
          <w:b/>
          <w:sz w:val="21"/>
        </w:rPr>
        <w:t xml:space="preserve">Date: </w:t>
      </w:r>
      <w:r>
        <w:rPr>
          <w:rFonts w:eastAsia="Arial"/>
          <w:sz w:val="21"/>
        </w:rPr>
        <w:t>June 27, 2026</w:t>
      </w:r>
    </w:p>
    <w:p>
      <w:pPr>
        <w:pStyle w:val="Normal"/>
        <w:pBdr>
          <w:bottom w:val="single" w:sz="6" w:space="1" w:color="1F4E79"/>
        </w:pBdr>
        <w:spacing w:before="320" w:after="60"/>
        <w:rPr/>
      </w:pPr>
      <w:r>
        <w:rPr>
          <w:rFonts w:eastAsia="Arial"/>
          <w:b/>
          <w:color w:val="1F4E79"/>
          <w:sz w:val="28"/>
        </w:rPr>
        <w:t>1. PROBLEM</w:t>
      </w:r>
    </w:p>
    <w:p>
      <w:pPr>
        <w:pStyle w:val="Normal"/>
        <w:spacing w:lineRule="auto" w:line="252" w:before="0" w:after="120"/>
        <w:rPr/>
      </w:pPr>
      <w:r>
        <w:rPr>
          <w:rFonts w:eastAsia="Arial"/>
          <w:sz w:val="21"/>
        </w:rPr>
        <w:t>Hotel managers, revenue managers, tourism planners, and property owners experience unreliable demand signals because booking, cancellation, pricing, arrival, channel, and event-impact data are fragmented across different systems and do not always tell the same story. A confirmed reservation may cancel, tourism spending may recover faster than traveler volume, and revenue may grow from pricing power rather than from more occupied rooms. As a result, hospitality teams can make staffing, pricing, inventory, marketing, and channel decisions based on surface-level demand instead of reliable demand.</w:t>
      </w:r>
    </w:p>
    <w:p>
      <w:pPr>
        <w:pStyle w:val="Normal"/>
        <w:spacing w:lineRule="auto" w:line="252" w:before="0" w:after="120"/>
        <w:rPr/>
      </w:pPr>
      <w:r>
        <w:rPr>
          <w:rFonts w:eastAsia="Arial"/>
          <w:sz w:val="21"/>
        </w:rPr>
        <w:t>Our final team presentation showed this problem from three connected angles: global travel recovered after COVID but changed into a value-driven market, hotel bookings can disappear before arrival, and Qatar showed that pricing power and Revenue Per Available Room can reveal a deeper recovery story than occupancy alone. The shared problem is that hospitality teams need one simple way to separate real demand from risky demand and value growth from volume growth.</w:t>
      </w:r>
    </w:p>
    <w:p>
      <w:pPr>
        <w:pStyle w:val="Normal"/>
        <w:spacing w:before="200" w:after="40"/>
        <w:rPr/>
      </w:pPr>
      <w:r>
        <w:rPr>
          <w:rFonts w:eastAsia="Arial"/>
          <w:b/>
          <w:color w:val="1F4E79"/>
          <w:sz w:val="23"/>
        </w:rPr>
        <w:t>Supporting Context</w:t>
      </w:r>
    </w:p>
    <w:p>
      <w:pPr>
        <w:pStyle w:val="ListBullet"/>
        <w:numPr>
          <w:ilvl w:val="0"/>
          <w:numId w:val="1"/>
        </w:numPr>
        <w:spacing w:before="0" w:after="40"/>
        <w:ind w:hanging="360" w:start="360"/>
        <w:contextualSpacing/>
        <w:rPr/>
      </w:pPr>
      <w:r>
        <w:rPr>
          <w:rFonts w:eastAsia="Arial"/>
          <w:sz w:val="20"/>
        </w:rPr>
        <w:t>The final team presentation identified tourism data fragmentation as a real challenge: booking, cancellation, pricing, arrival, and market recovery data often live in separate systems, reports, countries, years, and channel sources.</w:t>
      </w:r>
    </w:p>
    <w:p>
      <w:pPr>
        <w:pStyle w:val="ListBullet"/>
        <w:numPr>
          <w:ilvl w:val="0"/>
          <w:numId w:val="1"/>
        </w:numPr>
        <w:spacing w:before="0" w:after="40"/>
        <w:ind w:hanging="360" w:start="360"/>
        <w:contextualSpacing/>
        <w:rPr/>
      </w:pPr>
      <w:r>
        <w:rPr>
          <w:rFonts w:eastAsia="Arial"/>
          <w:sz w:val="20"/>
        </w:rPr>
        <w:t>Christina’s hotel booking analysis found that the dataset included 119,390 bookings and 44,224 cancellations, meaning 37% of bookings never became stays. Online Travel Agency (OTA) bookings canceled at about 36.98%, compared with about 15.11% for Direct bookings, and bookings made more than 180 days in advance canceled at about 56.95%.</w:t>
      </w:r>
    </w:p>
    <w:p>
      <w:pPr>
        <w:pStyle w:val="ListBullet"/>
        <w:numPr>
          <w:ilvl w:val="0"/>
          <w:numId w:val="1"/>
        </w:numPr>
        <w:spacing w:before="0" w:after="40"/>
        <w:ind w:hanging="360" w:start="360"/>
        <w:contextualSpacing/>
        <w:rPr/>
      </w:pPr>
      <w:r>
        <w:rPr>
          <w:rFonts w:eastAsia="Arial"/>
          <w:sz w:val="20"/>
        </w:rPr>
        <w:t>Schiffon’s global recovery analysis showed the macro setup: global travel moved from a pre-COVID boom to a 2020 collapse and then into a recovery where spending recovered faster than traveler volume. This supports the idea that volume alone does not explain performance.</w:t>
      </w:r>
    </w:p>
    <w:p>
      <w:pPr>
        <w:pStyle w:val="ListBullet"/>
        <w:numPr>
          <w:ilvl w:val="0"/>
          <w:numId w:val="1"/>
        </w:numPr>
        <w:spacing w:before="0" w:after="40"/>
        <w:ind w:hanging="360" w:start="360"/>
        <w:contextualSpacing/>
        <w:rPr/>
      </w:pPr>
      <w:r>
        <w:rPr>
          <w:rFonts w:eastAsia="Arial"/>
          <w:sz w:val="20"/>
        </w:rPr>
        <w:t>Christopher’s Qatar case supports the conflict: during the 2022 FIFA World Cup, pricing power and Revenue Per Available Room (RevPAR) told a deeper story than occupancy alone, showing that value-based recovery can look different from volume recovery.</w:t>
      </w:r>
    </w:p>
    <w:p>
      <w:pPr>
        <w:pStyle w:val="Normal"/>
        <w:pBdr>
          <w:bottom w:val="single" w:sz="6" w:space="1" w:color="1F4E79"/>
        </w:pBdr>
        <w:spacing w:before="320" w:after="60"/>
        <w:rPr/>
      </w:pPr>
      <w:r>
        <w:rPr>
          <w:rFonts w:eastAsia="Arial"/>
          <w:b/>
          <w:color w:val="1F4E79"/>
          <w:sz w:val="28"/>
        </w:rPr>
        <w:t>1a. Opportunity</w:t>
      </w:r>
    </w:p>
    <w:p>
      <w:pPr>
        <w:pStyle w:val="Normal"/>
        <w:spacing w:lineRule="auto" w:line="252" w:before="0" w:after="120"/>
        <w:rPr/>
      </w:pPr>
      <w:r>
        <w:rPr>
          <w:rFonts w:eastAsia="Arial"/>
          <w:sz w:val="21"/>
        </w:rPr>
        <w:t>This problem creates an opportunity to build a hospitality demand intelligence tool that turns fragmented booking, cancellation, pricing, event, and recovery data into one clear decision view. If solved, hotel teams can identify whether demand is reliable, risky, or value-driven before they make decisions about staffing, pricing, channel mix, cancellation policy, and event planning.</w:t>
      </w:r>
    </w:p>
    <w:p>
      <w:pPr>
        <w:pStyle w:val="Normal"/>
        <w:spacing w:before="200" w:after="40"/>
        <w:rPr/>
      </w:pPr>
      <w:r>
        <w:rPr>
          <w:rFonts w:eastAsia="Arial"/>
          <w:b/>
          <w:color w:val="1F4E79"/>
          <w:sz w:val="23"/>
        </w:rPr>
        <w:t>Market Opportunity</w:t>
      </w:r>
    </w:p>
    <w:p>
      <w:pPr>
        <w:pStyle w:val="ListBullet"/>
        <w:numPr>
          <w:ilvl w:val="0"/>
          <w:numId w:val="1"/>
        </w:numPr>
        <w:spacing w:before="0" w:after="40"/>
        <w:ind w:hanging="360" w:start="360"/>
        <w:contextualSpacing/>
        <w:rPr/>
      </w:pPr>
      <w:r>
        <w:rPr>
          <w:rFonts w:eastAsia="Arial"/>
          <w:sz w:val="20"/>
        </w:rPr>
        <w:t>Hospitality demand is large and global, but the team data shows that more bookings do not automatically mean more arrivals, more reliable revenue, or stronger recovery.</w:t>
      </w:r>
    </w:p>
    <w:p>
      <w:pPr>
        <w:pStyle w:val="ListBullet"/>
        <w:numPr>
          <w:ilvl w:val="0"/>
          <w:numId w:val="1"/>
        </w:numPr>
        <w:spacing w:before="0" w:after="40"/>
        <w:ind w:hanging="360" w:start="360"/>
        <w:contextualSpacing/>
        <w:rPr/>
      </w:pPr>
      <w:r>
        <w:rPr>
          <w:rFonts w:eastAsia="Arial"/>
          <w:sz w:val="20"/>
        </w:rPr>
        <w:t>Hotels already track bookings, cancellations, booking channel, lead time, Average Daily Rate (ADR), occupancy, and Revenue Per Available Room (RevPAR), but many operators need a simpler tool that connects these metrics into one plain-English decision view.</w:t>
      </w:r>
    </w:p>
    <w:p>
      <w:pPr>
        <w:pStyle w:val="ListBullet"/>
        <w:numPr>
          <w:ilvl w:val="0"/>
          <w:numId w:val="1"/>
        </w:numPr>
        <w:spacing w:before="0" w:after="40"/>
        <w:ind w:hanging="360" w:start="360"/>
        <w:contextualSpacing/>
        <w:rPr/>
      </w:pPr>
      <w:r>
        <w:rPr>
          <w:rFonts w:eastAsia="Arial"/>
          <w:sz w:val="20"/>
        </w:rPr>
        <w:t>The Minimum Viable Product (MVP) can start with uploaded Comma-Separated Values (CSV) files and later expand into Property Management System (PMS), Online Travel Agency (OTA), hotel booking engine, and tourism database integrations.</w:t>
      </w:r>
    </w:p>
    <w:p>
      <w:pPr>
        <w:pStyle w:val="Normal"/>
        <w:pBdr>
          <w:bottom w:val="single" w:sz="6" w:space="1" w:color="1F4E79"/>
        </w:pBdr>
        <w:spacing w:before="320" w:after="60"/>
        <w:rPr/>
      </w:pPr>
      <w:r>
        <w:rPr>
          <w:rFonts w:eastAsia="Arial"/>
          <w:b/>
          <w:color w:val="1F4E79"/>
          <w:sz w:val="28"/>
        </w:rPr>
        <w:t>1b. Users &amp; Needs</w:t>
      </w:r>
    </w:p>
    <w:p>
      <w:pPr>
        <w:pStyle w:val="Normal"/>
        <w:spacing w:lineRule="auto" w:line="252" w:before="0" w:after="120"/>
        <w:rPr/>
      </w:pPr>
      <w:r>
        <w:rPr>
          <w:rFonts w:eastAsia="Arial"/>
          <w:sz w:val="21"/>
        </w:rPr>
        <w:t>Primary user(s): Hotel managers, revenue managers, and property owners who need to understand booking reliability, cancellation risk, channel performance, pricing power, and revenue recovery drivers.</w:t>
      </w:r>
    </w:p>
    <w:p>
      <w:pPr>
        <w:pStyle w:val="Normal"/>
        <w:spacing w:lineRule="auto" w:line="252" w:before="0" w:after="120"/>
        <w:rPr/>
      </w:pPr>
      <w:r>
        <w:rPr>
          <w:rFonts w:eastAsia="Arial"/>
          <w:sz w:val="21"/>
        </w:rPr>
        <w:t>Secondary users: Tourism planners, destination marketing teams, event planners, analysts, and hotel ownership groups that need to understand whether market recovery is driven by volume, value, events, or channel behavior.</w:t>
      </w:r>
    </w:p>
    <w:p>
      <w:pPr>
        <w:pStyle w:val="Normal"/>
        <w:spacing w:before="200" w:after="40"/>
        <w:rPr/>
      </w:pPr>
      <w:r>
        <w:rPr>
          <w:rFonts w:eastAsia="Arial"/>
          <w:b/>
          <w:color w:val="1F4E79"/>
          <w:sz w:val="23"/>
        </w:rPr>
        <w:t>Key User Needs</w:t>
      </w:r>
    </w:p>
    <w:p>
      <w:pPr>
        <w:pStyle w:val="ListBullet"/>
        <w:numPr>
          <w:ilvl w:val="0"/>
          <w:numId w:val="1"/>
        </w:numPr>
        <w:spacing w:before="0" w:after="40"/>
        <w:ind w:hanging="360" w:start="360"/>
        <w:contextualSpacing/>
        <w:rPr/>
      </w:pPr>
      <w:r>
        <w:rPr>
          <w:rFonts w:eastAsia="Arial"/>
          <w:sz w:val="20"/>
        </w:rPr>
        <w:t>As a hotel manager, I need to know whether bookings are likely to become actual stays because staffing, room cleaning, inventory, and front desk planning depend on reliable demand.</w:t>
      </w:r>
    </w:p>
    <w:p>
      <w:pPr>
        <w:pStyle w:val="ListBullet"/>
        <w:numPr>
          <w:ilvl w:val="0"/>
          <w:numId w:val="1"/>
        </w:numPr>
        <w:spacing w:before="0" w:after="40"/>
        <w:ind w:hanging="360" w:start="360"/>
        <w:contextualSpacing/>
        <w:rPr/>
      </w:pPr>
      <w:r>
        <w:rPr>
          <w:rFonts w:eastAsia="Arial"/>
          <w:sz w:val="20"/>
        </w:rPr>
        <w:t>As a revenue manager, I need to compare Direct bookings against Online Travel Agency (OTA) and agency bookings because cancellation risk and revenue quality change by channel.</w:t>
      </w:r>
    </w:p>
    <w:p>
      <w:pPr>
        <w:pStyle w:val="ListBullet"/>
        <w:numPr>
          <w:ilvl w:val="0"/>
          <w:numId w:val="1"/>
        </w:numPr>
        <w:spacing w:before="0" w:after="40"/>
        <w:ind w:hanging="360" w:start="360"/>
        <w:contextualSpacing/>
        <w:rPr/>
      </w:pPr>
      <w:r>
        <w:rPr>
          <w:rFonts w:eastAsia="Arial"/>
          <w:sz w:val="20"/>
        </w:rPr>
        <w:t>As a property owner, I need to know whether revenue growth is coming from more occupied rooms, higher prices, stronger Revenue Per Available Room (RevPAR), or risky bookings because each driver requires a different business response.</w:t>
      </w:r>
    </w:p>
    <w:p>
      <w:pPr>
        <w:pStyle w:val="ListBullet"/>
        <w:numPr>
          <w:ilvl w:val="0"/>
          <w:numId w:val="1"/>
        </w:numPr>
        <w:spacing w:before="0" w:after="40"/>
        <w:ind w:hanging="360" w:start="360"/>
        <w:contextualSpacing/>
        <w:rPr/>
      </w:pPr>
      <w:r>
        <w:rPr>
          <w:rFonts w:eastAsia="Arial"/>
          <w:sz w:val="20"/>
        </w:rPr>
        <w:t>As a tourism planner, I need to understand event impact and market recovery because major events can temporarily increase demand and pricing but may not create long-term stable recovery.</w:t>
      </w:r>
    </w:p>
    <w:p>
      <w:pPr>
        <w:pStyle w:val="Normal"/>
        <w:pBdr>
          <w:bottom w:val="single" w:sz="6" w:space="1" w:color="1F4E79"/>
        </w:pBdr>
        <w:spacing w:before="320" w:after="60"/>
        <w:rPr/>
      </w:pPr>
      <w:r>
        <w:rPr>
          <w:rFonts w:eastAsia="Arial"/>
          <w:b/>
          <w:color w:val="1F4E79"/>
          <w:sz w:val="28"/>
        </w:rPr>
        <w:t>2. PROPOSED SOLUTION</w:t>
      </w:r>
    </w:p>
    <w:p>
      <w:pPr>
        <w:pStyle w:val="Normal"/>
        <w:spacing w:lineRule="auto" w:line="252" w:before="0" w:after="120"/>
        <w:rPr/>
      </w:pPr>
      <w:r>
        <w:rPr>
          <w:rFonts w:eastAsia="Arial"/>
          <w:sz w:val="21"/>
        </w:rPr>
        <w:t>StaySignal is an Artificial Intelligence (AI)-assisted web dashboard that helps hospitality teams understand whether demand is reliable, risky, or value-driven. Users upload hotel booking or performance data in a Comma-Separated Values (CSV) file, and the system produces a Booking Quality Score, channel risk labels, recovery-driver analysis, event-impact markers, and a plain-English “What Should I Do?” recommendation. As a result, users can quickly understand the story behind the numbers and make better decisions about pricing, staffing, channel strategy, and cancellation policy.</w:t>
      </w:r>
    </w:p>
    <w:p>
      <w:pPr>
        <w:pStyle w:val="Normal"/>
        <w:pBdr>
          <w:bottom w:val="single" w:sz="6" w:space="1" w:color="1F4E79"/>
        </w:pBdr>
        <w:spacing w:before="320" w:after="60"/>
        <w:rPr/>
      </w:pPr>
      <w:r>
        <w:rPr>
          <w:rFonts w:eastAsia="Arial"/>
          <w:b/>
          <w:color w:val="1F4E79"/>
          <w:sz w:val="28"/>
        </w:rPr>
        <w:t>2a. Value Proposition</w:t>
      </w:r>
    </w:p>
    <w:p>
      <w:pPr>
        <w:pStyle w:val="Normal"/>
        <w:spacing w:lineRule="auto" w:line="252" w:before="0" w:after="120"/>
        <w:rPr/>
      </w:pPr>
      <w:r>
        <w:rPr>
          <w:rFonts w:eastAsia="Arial"/>
          <w:sz w:val="21"/>
        </w:rPr>
        <w:t>Hotel managers and revenue teams who struggle to understand whether demand is real, risky, or profitable use StaySignal, a hospitality demand intelligence dashboard, to identify what is really driving performance. Unlike a basic spreadsheet or chart dashboard, it combines bookings, cancellations, booking channels, lead time, pricing, revenue, and event context into one decision view that explains both the risk and the recommended next action.</w:t>
      </w:r>
    </w:p>
    <w:p>
      <w:pPr>
        <w:pStyle w:val="Normal"/>
        <w:pBdr>
          <w:bottom w:val="single" w:sz="6" w:space="1" w:color="1F4E79"/>
        </w:pBdr>
        <w:spacing w:before="320" w:after="60"/>
        <w:rPr/>
      </w:pPr>
      <w:r>
        <w:rPr>
          <w:rFonts w:eastAsia="Arial"/>
          <w:b/>
          <w:color w:val="1F4E79"/>
          <w:sz w:val="28"/>
        </w:rPr>
        <w:t>2b. Top 3 MVP Value Props</w:t>
      </w:r>
    </w:p>
    <w:p>
      <w:pPr>
        <w:pStyle w:val="Normal"/>
        <w:spacing w:lineRule="auto" w:line="252" w:before="0" w:after="120"/>
        <w:rPr/>
      </w:pPr>
      <w:r>
        <w:rPr>
          <w:rFonts w:eastAsia="Arial"/>
          <w:sz w:val="21"/>
        </w:rPr>
        <w:t>The Vitamin (must-have baseline): Users can upload hotel booking or performance data and see core metrics such as stays, cancellations, channel mix, lead time, occupancy, Average Daily Rate (ADR), and Revenue Per Available Room (RevPAR).</w:t>
      </w:r>
    </w:p>
    <w:p>
      <w:pPr>
        <w:pStyle w:val="Normal"/>
        <w:spacing w:lineRule="auto" w:line="252" w:before="0" w:after="120"/>
        <w:rPr/>
      </w:pPr>
      <w:r>
        <w:rPr>
          <w:rFonts w:eastAsia="Arial"/>
          <w:sz w:val="21"/>
        </w:rPr>
        <w:t>The Painkiller (solves the core pain): Users can see a Booking Quality Score and channel risk labels that reveal which demand is reliable, which demand is likely to cancel, and which channels are creating fragile demand.</w:t>
      </w:r>
    </w:p>
    <w:p>
      <w:pPr>
        <w:pStyle w:val="Normal"/>
        <w:spacing w:lineRule="auto" w:line="252" w:before="0" w:after="120"/>
        <w:rPr/>
      </w:pPr>
      <w:r>
        <w:rPr>
          <w:rFonts w:eastAsia="Arial"/>
          <w:sz w:val="21"/>
        </w:rPr>
        <w:t>The Steroid (the magic moment): Users receive a plain-English “What Should I Do?” recommendation that connects the data to an action, such as shifting demand toward direct bookings, tightening cancellation rules for high-risk channels, using last-minute pricing to refill canceled rooms, or preparing differently for event-driven spikes.</w:t>
      </w:r>
    </w:p>
    <w:p>
      <w:pPr>
        <w:pStyle w:val="Normal"/>
        <w:pBdr>
          <w:bottom w:val="single" w:sz="6" w:space="1" w:color="1F4E79"/>
        </w:pBdr>
        <w:spacing w:before="320" w:after="60"/>
        <w:rPr/>
      </w:pPr>
      <w:r>
        <w:rPr>
          <w:rFonts w:eastAsia="Arial"/>
          <w:b/>
          <w:color w:val="1F4E79"/>
          <w:sz w:val="28"/>
        </w:rPr>
        <w:t>2c. Goals &amp; Non-Goals</w:t>
      </w:r>
    </w:p>
    <w:p>
      <w:pPr>
        <w:pStyle w:val="Normal"/>
        <w:spacing w:before="200" w:after="40"/>
        <w:rPr/>
      </w:pPr>
      <w:r>
        <w:rPr>
          <w:rFonts w:eastAsia="Arial"/>
          <w:b/>
          <w:color w:val="1F4E79"/>
          <w:sz w:val="23"/>
        </w:rPr>
        <w:t>Goals</w:t>
      </w:r>
    </w:p>
    <w:p>
      <w:pPr>
        <w:pStyle w:val="ListBullet"/>
        <w:numPr>
          <w:ilvl w:val="0"/>
          <w:numId w:val="1"/>
        </w:numPr>
        <w:spacing w:before="0" w:after="40"/>
        <w:ind w:hanging="360" w:start="360"/>
        <w:contextualSpacing/>
        <w:rPr/>
      </w:pPr>
      <w:r>
        <w:rPr>
          <w:rFonts w:eastAsia="Arial"/>
          <w:sz w:val="20"/>
        </w:rPr>
        <w:t>Help users identify whether hotel performance is driven by reliable demand, risky bookings, pricing power, event-driven spikes, or fragmented data signals.</w:t>
      </w:r>
    </w:p>
    <w:p>
      <w:pPr>
        <w:pStyle w:val="ListBullet"/>
        <w:numPr>
          <w:ilvl w:val="0"/>
          <w:numId w:val="1"/>
        </w:numPr>
        <w:spacing w:before="0" w:after="40"/>
        <w:ind w:hanging="360" w:start="360"/>
        <w:contextualSpacing/>
        <w:rPr/>
      </w:pPr>
      <w:r>
        <w:rPr>
          <w:rFonts w:eastAsia="Arial"/>
          <w:sz w:val="20"/>
        </w:rPr>
        <w:t>Reduce confusion between bookings, actual stays, cancellations, traveler volume, occupancy, and revenue outcomes.</w:t>
      </w:r>
    </w:p>
    <w:p>
      <w:pPr>
        <w:pStyle w:val="ListBullet"/>
        <w:numPr>
          <w:ilvl w:val="0"/>
          <w:numId w:val="1"/>
        </w:numPr>
        <w:spacing w:before="0" w:after="40"/>
        <w:ind w:hanging="360" w:start="360"/>
        <w:contextualSpacing/>
        <w:rPr/>
      </w:pPr>
      <w:r>
        <w:rPr>
          <w:rFonts w:eastAsia="Arial"/>
          <w:sz w:val="20"/>
        </w:rPr>
        <w:t>Give users a simple Booking Quality Score that summarizes booking reliability in one number.</w:t>
      </w:r>
    </w:p>
    <w:p>
      <w:pPr>
        <w:pStyle w:val="ListBullet"/>
        <w:numPr>
          <w:ilvl w:val="0"/>
          <w:numId w:val="1"/>
        </w:numPr>
        <w:spacing w:before="0" w:after="40"/>
        <w:ind w:hanging="360" w:start="360"/>
        <w:contextualSpacing/>
        <w:rPr/>
      </w:pPr>
      <w:r>
        <w:rPr>
          <w:rFonts w:eastAsia="Arial"/>
          <w:sz w:val="20"/>
        </w:rPr>
        <w:t>Help users compare direct bookings, Online Travel Agency (OTA) bookings, and agency bookings so they can make better channel decisions.</w:t>
      </w:r>
    </w:p>
    <w:p>
      <w:pPr>
        <w:pStyle w:val="ListBullet"/>
        <w:numPr>
          <w:ilvl w:val="0"/>
          <w:numId w:val="1"/>
        </w:numPr>
        <w:spacing w:before="0" w:after="40"/>
        <w:ind w:hanging="360" w:start="360"/>
        <w:contextualSpacing/>
        <w:rPr/>
      </w:pPr>
      <w:r>
        <w:rPr>
          <w:rFonts w:eastAsia="Arial"/>
          <w:sz w:val="20"/>
        </w:rPr>
        <w:t>Generate clear recommendations and a Setup-Conflict-Resolution summary that turns fragmented data into a usable business story.</w:t>
      </w:r>
    </w:p>
    <w:p>
      <w:pPr>
        <w:pStyle w:val="Normal"/>
        <w:spacing w:before="200" w:after="40"/>
        <w:rPr/>
      </w:pPr>
      <w:r>
        <w:rPr>
          <w:rFonts w:eastAsia="Arial"/>
          <w:b/>
          <w:color w:val="1F4E79"/>
          <w:sz w:val="23"/>
        </w:rPr>
        <w:t>Non-Goals</w:t>
      </w:r>
    </w:p>
    <w:p>
      <w:pPr>
        <w:pStyle w:val="ListBullet"/>
        <w:numPr>
          <w:ilvl w:val="0"/>
          <w:numId w:val="1"/>
        </w:numPr>
        <w:spacing w:before="0" w:after="40"/>
        <w:ind w:hanging="360" w:start="360"/>
        <w:contextualSpacing/>
        <w:rPr/>
      </w:pPr>
      <w:r>
        <w:rPr>
          <w:rFonts w:eastAsia="Arial"/>
          <w:sz w:val="20"/>
        </w:rPr>
        <w:t>Real-time Property Management System (PMS), Online Travel Agency (OTA), hotel booking engine, or payment-system integrations are out of scope for the Minimum Viable Product (MVP); the MVP will use uploaded Comma-Separated Values (CSV) data.</w:t>
      </w:r>
    </w:p>
    <w:p>
      <w:pPr>
        <w:pStyle w:val="ListBullet"/>
        <w:numPr>
          <w:ilvl w:val="0"/>
          <w:numId w:val="1"/>
        </w:numPr>
        <w:spacing w:before="0" w:after="40"/>
        <w:ind w:hanging="360" w:start="360"/>
        <w:contextualSpacing/>
        <w:rPr/>
      </w:pPr>
      <w:r>
        <w:rPr>
          <w:rFonts w:eastAsia="Arial"/>
          <w:sz w:val="20"/>
        </w:rPr>
        <w:t>Automatic price changes, cancellation penalties, or agency rewards are out of scope for the Minimum Viable Product (MVP); the MVP will recommend actions but not enforce them.</w:t>
      </w:r>
    </w:p>
    <w:p>
      <w:pPr>
        <w:pStyle w:val="ListBullet"/>
        <w:numPr>
          <w:ilvl w:val="0"/>
          <w:numId w:val="1"/>
        </w:numPr>
        <w:spacing w:before="0" w:after="40"/>
        <w:ind w:hanging="360" w:start="360"/>
        <w:contextualSpacing/>
        <w:rPr/>
      </w:pPr>
      <w:r>
        <w:rPr>
          <w:rFonts w:eastAsia="Arial"/>
          <w:sz w:val="20"/>
        </w:rPr>
        <w:t>A full Machine Learning (ML) production model is out of scope for the Minimum Viable Product (MVP); the first version can use rules-based scoring and later upgrade to Machine Learning (ML) risk prediction.</w:t>
      </w:r>
    </w:p>
    <w:p>
      <w:pPr>
        <w:pStyle w:val="Normal"/>
        <w:pBdr>
          <w:bottom w:val="single" w:sz="6" w:space="1" w:color="1F4E79"/>
        </w:pBdr>
        <w:spacing w:before="320" w:after="60"/>
        <w:rPr/>
      </w:pPr>
      <w:r>
        <w:rPr>
          <w:rFonts w:eastAsia="Arial"/>
          <w:b/>
          <w:color w:val="1F4E79"/>
          <w:sz w:val="28"/>
        </w:rPr>
        <w:t>2d. Success Metrics</w:t>
      </w:r>
    </w:p>
    <w:tbl>
      <w:tblPr>
        <w:tblStyle w:val="TableGrid"/>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shd w:fill="1F4E79" w:val="clear"/>
            <w:vAlign w:val="center"/>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Goal</w:t>
            </w:r>
          </w:p>
        </w:tc>
        <w:tc>
          <w:tcPr>
            <w:tcW w:w="2520" w:type="dxa"/>
            <w:tcBorders/>
            <w:shd w:fill="1F4E79" w:val="clear"/>
            <w:vAlign w:val="center"/>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Signal</w:t>
            </w:r>
          </w:p>
        </w:tc>
        <w:tc>
          <w:tcPr>
            <w:tcW w:w="2520" w:type="dxa"/>
            <w:tcBorders/>
            <w:shd w:fill="1F4E79" w:val="clear"/>
            <w:vAlign w:val="center"/>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Metric</w:t>
            </w:r>
          </w:p>
        </w:tc>
        <w:tc>
          <w:tcPr>
            <w:tcW w:w="2520" w:type="dxa"/>
            <w:tcBorders/>
            <w:shd w:fill="1F4E79" w:val="clear"/>
            <w:vAlign w:val="center"/>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Target</w:t>
            </w:r>
          </w:p>
        </w:tc>
      </w:tr>
      <w:tr>
        <w:trPr/>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 upload and mapping success</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 can upload fragmented hotel data and map required fields</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of uploads that pass validation after column mapping</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80% of test uploads pass validation</w:t>
            </w:r>
          </w:p>
        </w:tc>
      </w:tr>
      <w:tr>
        <w:trPr/>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Insight clarity</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 understand the main demand or risk driver</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 testing: can name top driver after review</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 of 10 users identify top driver correctly</w:t>
            </w:r>
          </w:p>
        </w:tc>
      </w:tr>
      <w:tr>
        <w:trPr/>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Booking Quality Score usefulness</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 use the score to compare reliability across channels</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of test users who rate the score useful or very useful</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75% rate it useful or very useful</w:t>
            </w:r>
          </w:p>
        </w:tc>
      </w:tr>
      <w:tr>
        <w:trPr/>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Recommendation usefulness</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 can identify a concrete action to take</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of test users who can name one recommended action</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8 of 10 users name one action</w:t>
            </w:r>
          </w:p>
        </w:tc>
      </w:tr>
      <w:tr>
        <w:trPr/>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MVP engagement</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Users explore simulator, event marker, or Setup-Conflict-Resolution summary</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of test users using at least one interactive feature</w:t>
            </w:r>
          </w:p>
        </w:tc>
        <w:tc>
          <w:tcPr>
            <w:tcW w:w="25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60% use one interactive feature</w:t>
            </w:r>
          </w:p>
        </w:tc>
      </w:tr>
    </w:tbl>
    <w:p>
      <w:pPr>
        <w:pStyle w:val="Normal"/>
        <w:rPr/>
      </w:pPr>
      <w:r>
        <w:rPr/>
      </w:r>
      <w:r>
        <w:br w:type="page"/>
      </w:r>
    </w:p>
    <w:p>
      <w:pPr>
        <w:pStyle w:val="Normal"/>
        <w:pBdr>
          <w:bottom w:val="single" w:sz="6" w:space="1" w:color="1F4E79"/>
        </w:pBdr>
        <w:spacing w:before="0" w:after="60"/>
        <w:rPr/>
      </w:pPr>
      <w:r>
        <w:rPr>
          <w:rFonts w:eastAsia="Arial"/>
          <w:b/>
          <w:color w:val="1F4E79"/>
          <w:sz w:val="28"/>
        </w:rPr>
        <w:t>3. REQUIREMENTS</w:t>
      </w:r>
    </w:p>
    <w:p>
      <w:pPr>
        <w:pStyle w:val="Normal"/>
        <w:spacing w:lineRule="auto" w:line="252" w:before="0" w:after="120"/>
        <w:rPr/>
      </w:pPr>
      <w:r>
        <w:rPr>
          <w:rFonts w:eastAsia="Arial"/>
          <w:sz w:val="21"/>
        </w:rPr>
        <w:t>Requirements are organized by user journey and tagged by priority: [P0] must ship, [P1] important for a good experience, and [P2] nice to have if time allows.</w:t>
      </w:r>
    </w:p>
    <w:p>
      <w:pPr>
        <w:pStyle w:val="Normal"/>
        <w:spacing w:before="200" w:after="40"/>
        <w:rPr/>
      </w:pPr>
      <w:r>
        <w:rPr>
          <w:rFonts w:eastAsia="Arial"/>
          <w:b/>
          <w:color w:val="1F4E79"/>
          <w:sz w:val="23"/>
        </w:rPr>
        <w:t>User Journey 1: Hotel manager uploads fragmented data and prepares analysis</w:t>
      </w:r>
    </w:p>
    <w:p>
      <w:pPr>
        <w:pStyle w:val="Normal"/>
        <w:spacing w:lineRule="auto" w:line="252" w:before="0" w:after="120"/>
        <w:rPr/>
      </w:pPr>
      <w:r>
        <w:rPr>
          <w:rFonts w:eastAsia="Arial"/>
          <w:sz w:val="21"/>
        </w:rPr>
        <w:t>Context: The product must start with a simple workflow because the Minimum Viable Product (MVP) should work without live system integrations and should help users combine fragmented data into one view.</w:t>
      </w:r>
    </w:p>
    <w:p>
      <w:pPr>
        <w:pStyle w:val="Normal"/>
        <w:spacing w:before="200" w:after="40"/>
        <w:rPr/>
      </w:pPr>
      <w:r>
        <w:rPr>
          <w:rFonts w:eastAsia="Arial"/>
          <w:b/>
          <w:color w:val="1F4E79"/>
          <w:sz w:val="23"/>
        </w:rPr>
        <w:t>Sub-journey: Uploading hotel data</w:t>
      </w:r>
    </w:p>
    <w:p>
      <w:pPr>
        <w:pStyle w:val="Normal"/>
        <w:spacing w:before="0" w:after="40"/>
        <w:ind w:hanging="216" w:start="360"/>
        <w:rPr/>
      </w:pPr>
      <w:r>
        <w:rPr>
          <w:rFonts w:eastAsia="Arial"/>
          <w:sz w:val="20"/>
        </w:rPr>
        <w:t xml:space="preserve">– </w:t>
      </w:r>
      <w:r>
        <w:rPr>
          <w:rFonts w:eastAsia="Arial"/>
          <w:sz w:val="20"/>
        </w:rPr>
        <w:t>[P0] User can upload a Comma-Separated Values (CSV) file with hotel booking, cancellation, channel, and/or performance data.</w:t>
      </w:r>
    </w:p>
    <w:p>
      <w:pPr>
        <w:pStyle w:val="Normal"/>
        <w:spacing w:before="0" w:after="40"/>
        <w:ind w:hanging="216" w:start="360"/>
        <w:rPr/>
      </w:pPr>
      <w:r>
        <w:rPr>
          <w:rFonts w:eastAsia="Arial"/>
          <w:sz w:val="20"/>
        </w:rPr>
        <w:t xml:space="preserve">– </w:t>
      </w:r>
      <w:r>
        <w:rPr>
          <w:rFonts w:eastAsia="Arial"/>
          <w:sz w:val="20"/>
        </w:rPr>
        <w:t>[P0] User can see required fields such as booking status, booking channel, lead time, arrival date, Average Daily Rate (ADR), occupancy, and Revenue Per Available Room (RevPAR) when available.</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receive a clear error message if required data is missing.</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use a sample dataset to test the product before uploading their own file.</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download a clean Comma-Separated Values (CSV) template for future use.</w:t>
      </w:r>
    </w:p>
    <w:p>
      <w:pPr>
        <w:pStyle w:val="Normal"/>
        <w:spacing w:before="200" w:after="40"/>
        <w:rPr/>
      </w:pPr>
      <w:r>
        <w:rPr>
          <w:rFonts w:eastAsia="Arial"/>
          <w:b/>
          <w:color w:val="1F4E79"/>
          <w:sz w:val="23"/>
        </w:rPr>
        <w:t>Sub-journey: Validating and preparing data</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preview uploaded rows before analysis runs.</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confirm or map columns if the uploaded column names are different from the expected names.</w:t>
      </w:r>
    </w:p>
    <w:p>
      <w:pPr>
        <w:pStyle w:val="Normal"/>
        <w:spacing w:before="0" w:after="40"/>
        <w:ind w:hanging="216" w:start="360"/>
        <w:rPr/>
      </w:pPr>
      <w:r>
        <w:rPr>
          <w:rFonts w:eastAsia="Arial"/>
          <w:sz w:val="20"/>
        </w:rPr>
        <w:t xml:space="preserve">– </w:t>
      </w:r>
      <w:r>
        <w:rPr>
          <w:rFonts w:eastAsia="Arial"/>
          <w:sz w:val="20"/>
        </w:rPr>
        <w:t>[P1] User can see a summary of total bookings, completed stays, cancellations, channels, and date range.</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remove duplicate rows before running analysis.</w:t>
      </w:r>
    </w:p>
    <w:p>
      <w:pPr>
        <w:pStyle w:val="Normal"/>
        <w:spacing w:before="200" w:after="40"/>
        <w:rPr/>
      </w:pPr>
      <w:r>
        <w:rPr>
          <w:rFonts w:eastAsia="Arial"/>
          <w:b/>
          <w:color w:val="1F4E79"/>
          <w:sz w:val="23"/>
        </w:rPr>
        <w:t>User Journey 2: Revenue manager identifies booking quality and cancellation risk</w:t>
      </w:r>
    </w:p>
    <w:p>
      <w:pPr>
        <w:pStyle w:val="Normal"/>
        <w:spacing w:lineRule="auto" w:line="252" w:before="0" w:after="120"/>
        <w:rPr/>
      </w:pPr>
      <w:r>
        <w:rPr>
          <w:rFonts w:eastAsia="Arial"/>
          <w:sz w:val="21"/>
        </w:rPr>
        <w:t>Context: This journey is the heart of the Minimum Viable Product (MVP). It addresses Christina’s cancellation-risk insight: bookings are not the same as actual arrivals, and some channels create more fragile demand.</w:t>
      </w:r>
    </w:p>
    <w:p>
      <w:pPr>
        <w:pStyle w:val="Normal"/>
        <w:spacing w:before="200" w:after="40"/>
        <w:rPr/>
      </w:pPr>
      <w:r>
        <w:rPr>
          <w:rFonts w:eastAsia="Arial"/>
          <w:b/>
          <w:color w:val="1F4E79"/>
          <w:sz w:val="23"/>
        </w:rPr>
        <w:t>Sub-journey: Booking Quality Score</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see a Booking Quality Score from 0 to 100 for the uploaded dataset.</w:t>
      </w:r>
    </w:p>
    <w:p>
      <w:pPr>
        <w:pStyle w:val="Normal"/>
        <w:spacing w:before="0" w:after="40"/>
        <w:ind w:hanging="216" w:start="360"/>
        <w:rPr/>
      </w:pPr>
      <w:r>
        <w:rPr>
          <w:rFonts w:eastAsia="Arial"/>
          <w:sz w:val="20"/>
        </w:rPr>
        <w:t xml:space="preserve">– </w:t>
      </w:r>
      <w:r>
        <w:rPr>
          <w:rFonts w:eastAsia="Arial"/>
          <w:sz w:val="20"/>
        </w:rPr>
        <w:t>[P0] User can see the main inputs behind the score: cancellation rate, booking channel mix, lead time, Average Daily Rate (ADR), and Revenue Per Available Room (RevPAR) impact when available.</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see whether the score is Low, Medium, or High risk.</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filter the score by booking channel, date range, or lead-time group.</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compare the current score to a previous uploaded period.</w:t>
      </w:r>
    </w:p>
    <w:p>
      <w:pPr>
        <w:pStyle w:val="Normal"/>
        <w:spacing w:before="200" w:after="40"/>
        <w:rPr/>
      </w:pPr>
      <w:r>
        <w:rPr>
          <w:rFonts w:eastAsia="Arial"/>
          <w:b/>
          <w:color w:val="1F4E79"/>
          <w:sz w:val="23"/>
        </w:rPr>
        <w:t>Sub-journey: Channel risk comparison</w:t>
      </w:r>
    </w:p>
    <w:p>
      <w:pPr>
        <w:pStyle w:val="Normal"/>
        <w:spacing w:before="0" w:after="40"/>
        <w:ind w:hanging="216" w:start="360"/>
        <w:rPr/>
      </w:pPr>
      <w:r>
        <w:rPr>
          <w:rFonts w:eastAsia="Arial"/>
          <w:sz w:val="20"/>
        </w:rPr>
        <w:t xml:space="preserve">– </w:t>
      </w:r>
      <w:r>
        <w:rPr>
          <w:rFonts w:eastAsia="Arial"/>
          <w:sz w:val="20"/>
        </w:rPr>
        <w:t>[P0] User can compare cancellation rates for Direct, Online Travel Agency (OTA), Agency, and other channels.</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see which channel creates the highest cancellation risk.</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see the gap between bookings and actual stays by channel.</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see estimated revenue exposed to cancellation risk by channel.</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export a channel-risk summary for a team meeting.</w:t>
      </w:r>
    </w:p>
    <w:p>
      <w:pPr>
        <w:pStyle w:val="Normal"/>
        <w:spacing w:before="200" w:after="40"/>
        <w:rPr/>
      </w:pPr>
      <w:r>
        <w:rPr>
          <w:rFonts w:eastAsia="Arial"/>
          <w:b/>
          <w:color w:val="1F4E79"/>
          <w:sz w:val="23"/>
        </w:rPr>
        <w:t>Sub-journey: Action recommendation box</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receive a plain-English recommendation based on the highest risk driver.</w:t>
      </w:r>
    </w:p>
    <w:p>
      <w:pPr>
        <w:pStyle w:val="Normal"/>
        <w:spacing w:before="0" w:after="40"/>
        <w:ind w:hanging="216" w:start="360"/>
        <w:rPr/>
      </w:pPr>
      <w:r>
        <w:rPr>
          <w:rFonts w:eastAsia="Arial"/>
          <w:sz w:val="20"/>
        </w:rPr>
        <w:t xml:space="preserve">– </w:t>
      </w:r>
      <w:r>
        <w:rPr>
          <w:rFonts w:eastAsia="Arial"/>
          <w:sz w:val="20"/>
        </w:rPr>
        <w:t>[P0] User can see recommendations such as increasing direct booking incentives, tightening cancellation terms for long-lead Online Travel Agency (OTA) bookings, using deposits for high-risk bookings, or using walk-in/last-minute pricing to refill canceled inventory.</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see a short explanation of why the recommendation was made.</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copy the recommendation text for a report or presentation.</w:t>
      </w:r>
    </w:p>
    <w:p>
      <w:pPr>
        <w:pStyle w:val="Normal"/>
        <w:spacing w:before="200" w:after="40"/>
        <w:rPr/>
      </w:pPr>
      <w:r>
        <w:rPr>
          <w:rFonts w:eastAsia="Arial"/>
          <w:b/>
          <w:color w:val="1F4E79"/>
          <w:sz w:val="23"/>
        </w:rPr>
        <w:t>User Journey 3: Tourism or hotel team understands recovery and event drivers</w:t>
      </w:r>
    </w:p>
    <w:p>
      <w:pPr>
        <w:pStyle w:val="Normal"/>
        <w:spacing w:lineRule="auto" w:line="252" w:before="0" w:after="120"/>
        <w:rPr/>
      </w:pPr>
      <w:r>
        <w:rPr>
          <w:rFonts w:eastAsia="Arial"/>
          <w:sz w:val="21"/>
        </w:rPr>
        <w:t>Context: This journey connects Schiffon’s global recovery story and Christopher’s Qatar case. It shows whether recovery is driven by volume, value, events, booking reliability, or data fragmentation.</w:t>
      </w:r>
    </w:p>
    <w:p>
      <w:pPr>
        <w:pStyle w:val="Normal"/>
        <w:spacing w:before="200" w:after="40"/>
        <w:rPr/>
      </w:pPr>
      <w:r>
        <w:rPr>
          <w:rFonts w:eastAsia="Arial"/>
          <w:b/>
          <w:color w:val="1F4E79"/>
          <w:sz w:val="23"/>
        </w:rPr>
        <w:t>Sub-journey: Recovery driver and value-versus-volume analysis</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view occupancy, Average Daily Rate, and Revenue Per Available Room (RevPAR) together when those columns are available.</w:t>
      </w:r>
    </w:p>
    <w:p>
      <w:pPr>
        <w:pStyle w:val="Normal"/>
        <w:spacing w:before="0" w:after="40"/>
        <w:ind w:hanging="216" w:start="360"/>
        <w:rPr/>
      </w:pPr>
      <w:r>
        <w:rPr>
          <w:rFonts w:eastAsia="Arial"/>
          <w:sz w:val="20"/>
        </w:rPr>
        <w:t xml:space="preserve">– </w:t>
      </w:r>
      <w:r>
        <w:rPr>
          <w:rFonts w:eastAsia="Arial"/>
          <w:sz w:val="20"/>
        </w:rPr>
        <w:t>[P0] User can see whether recovery is mainly driven by traveler volume, pricing value, booking reliability, event impact, or a combination of these drivers.</w:t>
      </w:r>
    </w:p>
    <w:p>
      <w:pPr>
        <w:pStyle w:val="Normal"/>
        <w:spacing w:before="0" w:after="40"/>
        <w:ind w:hanging="216" w:start="360"/>
        <w:rPr/>
      </w:pPr>
      <w:r>
        <w:rPr>
          <w:rFonts w:eastAsia="Arial"/>
          <w:sz w:val="20"/>
        </w:rPr>
        <w:t xml:space="preserve">– </w:t>
      </w:r>
      <w:r>
        <w:rPr>
          <w:rFonts w:eastAsia="Arial"/>
          <w:sz w:val="20"/>
        </w:rPr>
        <w:t>[P0] User can see a simple explanation when revenue grows faster than occupancy or when spending grows faster than traveler volume.</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compare a selected year or period to a baseline period.</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convert local currency to USD for presentation purposes.</w:t>
      </w:r>
    </w:p>
    <w:p>
      <w:pPr>
        <w:pStyle w:val="Normal"/>
        <w:spacing w:before="200" w:after="40"/>
        <w:rPr/>
      </w:pPr>
      <w:r>
        <w:rPr>
          <w:rFonts w:eastAsia="Arial"/>
          <w:b/>
          <w:color w:val="1F4E79"/>
          <w:sz w:val="23"/>
        </w:rPr>
        <w:t>Sub-journey: Event impact marker</w:t>
      </w:r>
    </w:p>
    <w:p>
      <w:pPr>
        <w:pStyle w:val="Normal"/>
        <w:spacing w:before="0" w:after="40"/>
        <w:ind w:hanging="216" w:start="360"/>
        <w:rPr/>
      </w:pPr>
      <w:r>
        <w:rPr>
          <w:rFonts w:eastAsia="Arial"/>
          <w:sz w:val="20"/>
        </w:rPr>
        <w:t xml:space="preserve">– </w:t>
      </w:r>
      <w:r>
        <w:rPr>
          <w:rFonts w:eastAsia="Arial"/>
          <w:sz w:val="20"/>
        </w:rPr>
        <w:t>[P0] User can manually add an event marker such as COVID, World Cup, conference, holiday, festival, or policy change.</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see before, during, and after metrics around the event.</w:t>
      </w:r>
    </w:p>
    <w:p>
      <w:pPr>
        <w:pStyle w:val="Normal"/>
        <w:spacing w:before="0" w:after="40"/>
        <w:ind w:hanging="216" w:start="360"/>
        <w:rPr/>
      </w:pPr>
      <w:r>
        <w:rPr>
          <w:rFonts w:eastAsia="Arial"/>
          <w:sz w:val="20"/>
        </w:rPr>
        <w:t xml:space="preserve">– </w:t>
      </w:r>
      <w:r>
        <w:rPr>
          <w:rFonts w:eastAsia="Arial"/>
          <w:sz w:val="20"/>
        </w:rPr>
        <w:t>[P1] User can see whether the event changed occupancy, Average Daily Rate (ADR), Revenue Per Available Room (RevPAR), cancellation behavior, or Booking Quality Score.</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save multiple event markers on the same timeline.</w:t>
      </w:r>
    </w:p>
    <w:p>
      <w:pPr>
        <w:pStyle w:val="Normal"/>
        <w:spacing w:before="200" w:after="40"/>
        <w:rPr/>
      </w:pPr>
      <w:r>
        <w:rPr>
          <w:rFonts w:eastAsia="Arial"/>
          <w:b/>
          <w:color w:val="1F4E79"/>
          <w:sz w:val="23"/>
        </w:rPr>
        <w:t>Sub-journey: Setup-Conflict-Resolution summary and insight story</w:t>
      </w:r>
    </w:p>
    <w:p>
      <w:pPr>
        <w:pStyle w:val="Normal"/>
        <w:spacing w:before="0" w:after="40"/>
        <w:ind w:hanging="216" w:start="360"/>
        <w:rPr/>
      </w:pPr>
      <w:r>
        <w:rPr>
          <w:rFonts w:eastAsia="Arial"/>
          <w:sz w:val="20"/>
        </w:rPr>
        <w:t xml:space="preserve">– </w:t>
      </w:r>
      <w:r>
        <w:rPr>
          <w:rFonts w:eastAsia="Arial"/>
          <w:sz w:val="20"/>
        </w:rPr>
        <w:t>[P0] User can generate a short Setup-Conflict-Resolution summary of the dataset and business situation.</w:t>
      </w:r>
    </w:p>
    <w:p>
      <w:pPr>
        <w:pStyle w:val="Normal"/>
        <w:spacing w:before="0" w:after="40"/>
        <w:ind w:hanging="216" w:start="360"/>
        <w:rPr/>
      </w:pPr>
      <w:r>
        <w:rPr>
          <w:rFonts w:eastAsia="Arial"/>
          <w:sz w:val="20"/>
        </w:rPr>
        <w:t xml:space="preserve">– </w:t>
      </w:r>
      <w:r>
        <w:rPr>
          <w:rFonts w:eastAsia="Arial"/>
          <w:b/>
          <w:color w:val="C00000"/>
          <w:sz w:val="20"/>
        </w:rPr>
        <w:t xml:space="preserve">[P0] </w:t>
      </w:r>
      <w:r>
        <w:rPr>
          <w:rFonts w:eastAsia="Arial"/>
          <w:sz w:val="20"/>
        </w:rPr>
        <w:t>User can see a one-sentence main insight based on the data.</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choose a tone: executive, classroom, or plain English.</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generate slide titles from the summary.</w:t>
      </w:r>
    </w:p>
    <w:p>
      <w:pPr>
        <w:pStyle w:val="Normal"/>
        <w:spacing w:before="200" w:after="40"/>
        <w:rPr/>
      </w:pPr>
      <w:r>
        <w:rPr>
          <w:rFonts w:eastAsia="Arial"/>
          <w:b/>
          <w:color w:val="1F4E79"/>
          <w:sz w:val="23"/>
        </w:rPr>
        <w:t>User Journey 4: Manager tests business decisions before acting</w:t>
      </w:r>
    </w:p>
    <w:p>
      <w:pPr>
        <w:pStyle w:val="Normal"/>
        <w:spacing w:lineRule="auto" w:line="252" w:before="0" w:after="120"/>
        <w:rPr/>
      </w:pPr>
      <w:r>
        <w:rPr>
          <w:rFonts w:eastAsia="Arial"/>
          <w:sz w:val="21"/>
        </w:rPr>
        <w:t>Context: Users need a safe way to explore possible decisions before changing real pricing, cancellation policies, staffing, or channel strategy.</w:t>
      </w:r>
    </w:p>
    <w:p>
      <w:pPr>
        <w:pStyle w:val="Normal"/>
        <w:spacing w:before="200" w:after="40"/>
        <w:rPr/>
      </w:pPr>
      <w:r>
        <w:rPr>
          <w:rFonts w:eastAsia="Arial"/>
          <w:b/>
          <w:color w:val="1F4E79"/>
          <w:sz w:val="23"/>
        </w:rPr>
        <w:t>Sub-journey: Channel Mix Simulator</w:t>
      </w:r>
    </w:p>
    <w:p>
      <w:pPr>
        <w:pStyle w:val="Normal"/>
        <w:spacing w:before="0" w:after="40"/>
        <w:ind w:hanging="216" w:start="360"/>
        <w:rPr/>
      </w:pPr>
      <w:r>
        <w:rPr>
          <w:rFonts w:eastAsia="Arial"/>
          <w:sz w:val="20"/>
        </w:rPr>
        <w:t xml:space="preserve">– </w:t>
      </w:r>
      <w:r>
        <w:rPr>
          <w:rFonts w:eastAsia="Arial"/>
          <w:sz w:val="20"/>
        </w:rPr>
        <w:t>[P0] User can adjust Direct, Online Travel Agency (OTA), and Agency booking mix percentages.</w:t>
      </w:r>
    </w:p>
    <w:p>
      <w:pPr>
        <w:pStyle w:val="Normal"/>
        <w:spacing w:before="0" w:after="40"/>
        <w:ind w:hanging="216" w:start="360"/>
        <w:rPr/>
      </w:pPr>
      <w:r>
        <w:rPr>
          <w:rFonts w:eastAsia="Arial"/>
          <w:sz w:val="20"/>
        </w:rPr>
        <w:t xml:space="preserve">– </w:t>
      </w:r>
      <w:r>
        <w:rPr>
          <w:rFonts w:eastAsia="Arial"/>
          <w:sz w:val="20"/>
        </w:rPr>
        <w:t>[P0] User can see projected changes to cancellations, expected completed stays, and Booking Quality Score as the mix changes.</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see projected revenue impact when Average Daily Rate (ADR) or Revenue Per Available Room (RevPAR) data is available.</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compare the current mix against a target mix.</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save a scenario for later comparison.</w:t>
      </w:r>
    </w:p>
    <w:p>
      <w:pPr>
        <w:pStyle w:val="Normal"/>
        <w:spacing w:before="200" w:after="40"/>
        <w:rPr/>
      </w:pPr>
      <w:r>
        <w:rPr>
          <w:rFonts w:eastAsia="Arial"/>
          <w:b/>
          <w:color w:val="1F4E79"/>
          <w:sz w:val="23"/>
        </w:rPr>
        <w:t>Sub-journey: Future action ideas</w:t>
      </w:r>
    </w:p>
    <w:p>
      <w:pPr>
        <w:pStyle w:val="Normal"/>
        <w:spacing w:before="0" w:after="40"/>
        <w:ind w:hanging="216" w:start="360"/>
        <w:rPr/>
      </w:pPr>
      <w:r>
        <w:rPr>
          <w:rFonts w:eastAsia="Arial"/>
          <w:sz w:val="20"/>
        </w:rPr>
        <w:t xml:space="preserve">– </w:t>
      </w:r>
      <w:r>
        <w:rPr>
          <w:rFonts w:eastAsia="Arial"/>
          <w:sz w:val="20"/>
        </w:rPr>
        <w:t>[P0] User can see suggested action categories: pricing, cancellation policy, channel strategy, staffing, event planning, and agency relationship.</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see when dynamic walk-in or last-minute pricing may help refill canceled rooms.</w:t>
      </w:r>
    </w:p>
    <w:p>
      <w:pPr>
        <w:pStyle w:val="Normal"/>
        <w:spacing w:before="0" w:after="40"/>
        <w:ind w:hanging="216" w:start="360"/>
        <w:rPr/>
      </w:pPr>
      <w:r>
        <w:rPr>
          <w:rFonts w:eastAsia="Arial"/>
          <w:sz w:val="20"/>
        </w:rPr>
        <w:t xml:space="preserve">– </w:t>
      </w:r>
      <w:r>
        <w:rPr>
          <w:rFonts w:eastAsia="Arial"/>
          <w:b/>
          <w:color w:val="008000"/>
          <w:sz w:val="20"/>
        </w:rPr>
        <w:t xml:space="preserve">[P1] </w:t>
      </w:r>
      <w:r>
        <w:rPr>
          <w:rFonts w:eastAsia="Arial"/>
          <w:sz w:val="20"/>
        </w:rPr>
        <w:t>User can see when cancellation penalties or deposits may be appropriate for high-risk long-lead bookings.</w:t>
      </w:r>
    </w:p>
    <w:p>
      <w:pPr>
        <w:pStyle w:val="Normal"/>
        <w:spacing w:before="0" w:after="40"/>
        <w:ind w:hanging="216" w:start="360"/>
        <w:rPr/>
      </w:pPr>
      <w:r>
        <w:rPr>
          <w:rFonts w:eastAsia="Arial"/>
          <w:sz w:val="20"/>
        </w:rPr>
        <w:t xml:space="preserve">– </w:t>
      </w:r>
      <w:r>
        <w:rPr>
          <w:rFonts w:eastAsia="Arial"/>
          <w:b/>
          <w:color w:val="595959"/>
          <w:sz w:val="20"/>
        </w:rPr>
        <w:t xml:space="preserve">[P2] </w:t>
      </w:r>
      <w:r>
        <w:rPr>
          <w:rFonts w:eastAsia="Arial"/>
          <w:sz w:val="20"/>
        </w:rPr>
        <w:t>User can see reward ideas for reliable agencies or partners that consistently convert reservations into completed stays.</w:t>
      </w:r>
    </w:p>
    <w:p>
      <w:pPr>
        <w:pStyle w:val="Normal"/>
        <w:pBdr>
          <w:bottom w:val="single" w:sz="6" w:space="1" w:color="1F4E79"/>
        </w:pBdr>
        <w:spacing w:before="320" w:after="60"/>
        <w:rPr/>
      </w:pPr>
      <w:r>
        <w:rPr>
          <w:rFonts w:eastAsia="Arial"/>
          <w:b/>
          <w:color w:val="1F4E79"/>
          <w:sz w:val="28"/>
        </w:rPr>
        <w:t>4. APPENDIX</w:t>
      </w:r>
    </w:p>
    <w:p>
      <w:pPr>
        <w:pStyle w:val="Normal"/>
        <w:spacing w:before="200" w:after="40"/>
        <w:rPr/>
      </w:pPr>
      <w:r>
        <w:rPr>
          <w:rFonts w:eastAsia="Arial"/>
          <w:b/>
          <w:color w:val="1F4E79"/>
          <w:sz w:val="23"/>
        </w:rPr>
        <w:t>Future Development Options</w:t>
      </w:r>
    </w:p>
    <w:p>
      <w:pPr>
        <w:pStyle w:val="ListBullet"/>
        <w:numPr>
          <w:ilvl w:val="0"/>
          <w:numId w:val="1"/>
        </w:numPr>
        <w:spacing w:before="0" w:after="40"/>
        <w:ind w:hanging="360" w:start="360"/>
        <w:contextualSpacing/>
        <w:rPr/>
      </w:pPr>
      <w:r>
        <w:rPr>
          <w:rFonts w:eastAsia="Arial"/>
          <w:sz w:val="20"/>
        </w:rPr>
        <w:t>Machine Learning (ML) cancellation risk scorer: train a model using booking channel, lead time, country, previous cancellations, room type, deposit type, customer history, and event calendar data to predict cancellation probability.</w:t>
      </w:r>
    </w:p>
    <w:p>
      <w:pPr>
        <w:pStyle w:val="ListBullet"/>
        <w:numPr>
          <w:ilvl w:val="0"/>
          <w:numId w:val="1"/>
        </w:numPr>
        <w:spacing w:before="0" w:after="40"/>
        <w:ind w:hanging="360" w:start="360"/>
        <w:contextualSpacing/>
        <w:rPr/>
      </w:pPr>
      <w:r>
        <w:rPr>
          <w:rFonts w:eastAsia="Arial"/>
          <w:sz w:val="20"/>
        </w:rPr>
        <w:t>Dynamic walk-in and last-minute pricing: recommend discounted or premium last-minute rates when cancellations open inventory close to arrival or when event demand changes quickly.</w:t>
      </w:r>
    </w:p>
    <w:p>
      <w:pPr>
        <w:pStyle w:val="ListBullet"/>
        <w:numPr>
          <w:ilvl w:val="0"/>
          <w:numId w:val="1"/>
        </w:numPr>
        <w:spacing w:before="0" w:after="40"/>
        <w:ind w:hanging="360" w:start="360"/>
        <w:contextualSpacing/>
        <w:rPr/>
      </w:pPr>
      <w:r>
        <w:rPr>
          <w:rFonts w:eastAsia="Arial"/>
          <w:sz w:val="20"/>
        </w:rPr>
        <w:t>Cancellation policy optimizer: recommend deposit rules, cancellation windows, and penalty levels based on booking channel and lead-time risk.</w:t>
      </w:r>
    </w:p>
    <w:p>
      <w:pPr>
        <w:pStyle w:val="ListBullet"/>
        <w:numPr>
          <w:ilvl w:val="0"/>
          <w:numId w:val="1"/>
        </w:numPr>
        <w:spacing w:before="0" w:after="40"/>
        <w:ind w:hanging="360" w:start="360"/>
        <w:contextualSpacing/>
        <w:rPr/>
      </w:pPr>
      <w:r>
        <w:rPr>
          <w:rFonts w:eastAsia="Arial"/>
          <w:sz w:val="20"/>
        </w:rPr>
        <w:t>Reliable agency rewards: score agencies and third-party partners based on realized stays, not just booked volume; reward partners that help fulfill long-term reservations.</w:t>
      </w:r>
    </w:p>
    <w:p>
      <w:pPr>
        <w:pStyle w:val="ListBullet"/>
        <w:numPr>
          <w:ilvl w:val="0"/>
          <w:numId w:val="1"/>
        </w:numPr>
        <w:spacing w:before="0" w:after="40"/>
        <w:ind w:hanging="360" w:start="360"/>
        <w:contextualSpacing/>
        <w:rPr/>
      </w:pPr>
      <w:r>
        <w:rPr>
          <w:rFonts w:eastAsia="Arial"/>
          <w:sz w:val="20"/>
        </w:rPr>
        <w:t>Property Management System (PMS), Online Travel Agency (OTA), hotel booking engine, and payment integrations: connect to live operational systems instead of relying on Comma-Separated Values (CSV) uploads.</w:t>
      </w:r>
    </w:p>
    <w:p>
      <w:pPr>
        <w:pStyle w:val="ListBullet"/>
        <w:numPr>
          <w:ilvl w:val="0"/>
          <w:numId w:val="1"/>
        </w:numPr>
        <w:spacing w:before="0" w:after="40"/>
        <w:ind w:hanging="360" w:start="360"/>
        <w:contextualSpacing/>
        <w:rPr/>
      </w:pPr>
      <w:r>
        <w:rPr>
          <w:rFonts w:eastAsia="Arial"/>
          <w:sz w:val="20"/>
        </w:rPr>
        <w:t>Alert system: notify managers when cancellation risk spikes, when a high-value period becomes exposed to unstable bookings, or when fragmented data sources disagree.</w:t>
      </w:r>
    </w:p>
    <w:p>
      <w:pPr>
        <w:pStyle w:val="ListBullet"/>
        <w:numPr>
          <w:ilvl w:val="0"/>
          <w:numId w:val="1"/>
        </w:numPr>
        <w:spacing w:before="0" w:after="40"/>
        <w:ind w:hanging="360" w:start="360"/>
        <w:contextualSpacing/>
        <w:rPr/>
      </w:pPr>
      <w:r>
        <w:rPr>
          <w:rFonts w:eastAsia="Arial"/>
          <w:sz w:val="20"/>
        </w:rPr>
        <w:t>Global benchmark comparison: compare a property or market against global tourism recovery benchmarks, peer destinations, and value-versus-volume trends.</w:t>
      </w:r>
    </w:p>
    <w:p>
      <w:pPr>
        <w:pStyle w:val="ListBullet"/>
        <w:numPr>
          <w:ilvl w:val="0"/>
          <w:numId w:val="1"/>
        </w:numPr>
        <w:spacing w:before="0" w:after="40"/>
        <w:ind w:hanging="360" w:start="360"/>
        <w:contextualSpacing/>
        <w:rPr/>
      </w:pPr>
      <w:r>
        <w:rPr>
          <w:rFonts w:eastAsia="Arial"/>
          <w:sz w:val="20"/>
        </w:rPr>
        <w:t>Interactive data story mode: create a scroll-based presentation that explains the Setup, Conflict, and Resolution for non-technical audiences.</w:t>
      </w:r>
    </w:p>
    <w:p>
      <w:pPr>
        <w:pStyle w:val="Normal"/>
        <w:rPr/>
      </w:pPr>
      <w:r>
        <w:rPr/>
        <w:t>Artificial Intelligence (AI)-powered demand prediction: use search, booking, event, and social media signals to predict demand changes before they appear in confirmed bookings.</w:t>
      </w:r>
    </w:p>
    <w:p>
      <w:pPr>
        <w:pStyle w:val="Normal"/>
        <w:rPr/>
      </w:pPr>
      <w:r>
        <w:rPr/>
        <w:t>Premium traveler targeting: identify periods where fewer travelers may still generate higher value, based on the final presentation’s value-versus-volume recovery pattern.</w:t>
      </w:r>
    </w:p>
    <w:p>
      <w:pPr>
        <w:pStyle w:val="Normal"/>
        <w:rPr/>
      </w:pPr>
      <w:r>
        <w:rPr/>
        <w:t>Operational efficiency tools: connect booking reliability to staffing, housekeeping, room inventory, maintenance, and front desk planning.</w:t>
      </w:r>
    </w:p>
    <w:p>
      <w:pPr>
        <w:pStyle w:val="Normal"/>
        <w:rPr/>
      </w:pPr>
      <w:r>
        <w:rPr/>
        <w:t>Customer service chatbot: help hotels respond to guests during high-cancellation periods, travel disruption, or event-driven surges.</w:t>
      </w:r>
    </w:p>
    <w:p>
      <w:pPr>
        <w:pStyle w:val="Normal"/>
        <w:rPr/>
      </w:pPr>
      <w:r>
        <w:rPr/>
        <w:t>Sustainable tourism recommendations: help destinations balance demand growth with long-term visitor experience, community impact, and operational capacity.</w:t>
      </w:r>
    </w:p>
    <w:p>
      <w:pPr>
        <w:pStyle w:val="Normal"/>
        <w:spacing w:before="200" w:after="40"/>
        <w:rPr/>
      </w:pPr>
      <w:r>
        <w:rPr>
          <w:rFonts w:eastAsia="Arial"/>
          <w:b/>
          <w:color w:val="1F4E79"/>
          <w:sz w:val="23"/>
        </w:rPr>
        <w:t>Team Presentation Inputs</w:t>
      </w:r>
    </w:p>
    <w:p>
      <w:pPr>
        <w:pStyle w:val="ListBullet"/>
        <w:numPr>
          <w:ilvl w:val="0"/>
          <w:numId w:val="1"/>
        </w:numPr>
        <w:spacing w:before="0" w:after="40"/>
        <w:ind w:hanging="360" w:start="360"/>
        <w:contextualSpacing/>
        <w:rPr/>
      </w:pPr>
      <w:r>
        <w:rPr>
          <w:rFonts w:eastAsia="Arial"/>
          <w:sz w:val="20"/>
        </w:rPr>
        <w:t>Christina: Hotel cancellation and reservation journey presentation, centered on bookings that never become stays, lead-time risk, and channel-based cancellation risk.</w:t>
      </w:r>
    </w:p>
    <w:p>
      <w:pPr>
        <w:pStyle w:val="ListBullet"/>
        <w:numPr>
          <w:ilvl w:val="0"/>
          <w:numId w:val="1"/>
        </w:numPr>
        <w:spacing w:before="0" w:after="40"/>
        <w:ind w:hanging="360" w:start="360"/>
        <w:contextualSpacing/>
        <w:rPr/>
      </w:pPr>
      <w:r>
        <w:rPr>
          <w:rFonts w:eastAsia="Arial"/>
          <w:sz w:val="20"/>
        </w:rPr>
        <w:t>Schiffon: COVID global travel recovery presentation, centered on the shift from pre-COVID tourism boom to collapse and then to value-based recovery after the pandemic.</w:t>
      </w:r>
    </w:p>
    <w:p>
      <w:pPr>
        <w:pStyle w:val="ListBullet"/>
        <w:numPr>
          <w:ilvl w:val="0"/>
          <w:numId w:val="1"/>
        </w:numPr>
        <w:spacing w:before="0" w:after="40"/>
        <w:ind w:hanging="360" w:start="360"/>
        <w:contextualSpacing/>
        <w:rPr/>
      </w:pPr>
      <w:r>
        <w:rPr>
          <w:rFonts w:eastAsia="Arial"/>
          <w:sz w:val="20"/>
        </w:rPr>
        <w:t>Christopher: Qatar hospitality presentation, used as supporting conflict evidence that pricing power and Revenue Per Available Room (RevPAR) can reveal a deeper recovery story than occupancy alone.</w:t>
      </w:r>
    </w:p>
    <w:p>
      <w:pPr>
        <w:pStyle w:val="Normal"/>
        <w:spacing w:before="200" w:after="40"/>
        <w:rPr/>
      </w:pPr>
      <w:r>
        <w:rPr>
          <w:rFonts w:eastAsia="Arial"/>
          <w:b/>
          <w:color w:val="1F4E79"/>
          <w:sz w:val="23"/>
        </w:rPr>
        <w:t>Open Questions</w:t>
      </w:r>
    </w:p>
    <w:p>
      <w:pPr>
        <w:pStyle w:val="ListBullet"/>
        <w:numPr>
          <w:ilvl w:val="0"/>
          <w:numId w:val="1"/>
        </w:numPr>
        <w:spacing w:before="0" w:after="40"/>
        <w:ind w:hanging="360" w:start="360"/>
        <w:contextualSpacing/>
        <w:rPr/>
      </w:pPr>
      <w:r>
        <w:rPr>
          <w:rFonts w:eastAsia="Arial"/>
          <w:sz w:val="20"/>
        </w:rPr>
        <w:t>Which dataset columns will be required for the first classroom demo, and how should the product handle missing fields from fragmented sources?</w:t>
      </w:r>
    </w:p>
    <w:p>
      <w:pPr>
        <w:pStyle w:val="ListBullet"/>
        <w:numPr>
          <w:ilvl w:val="0"/>
          <w:numId w:val="1"/>
        </w:numPr>
        <w:spacing w:before="0" w:after="40"/>
        <w:ind w:hanging="360" w:start="360"/>
        <w:contextualSpacing/>
        <w:rPr/>
      </w:pPr>
      <w:r>
        <w:rPr>
          <w:rFonts w:eastAsia="Arial"/>
          <w:sz w:val="20"/>
        </w:rPr>
        <w:t>Should the Booking Quality Score be rules-based for the Minimum Viable Product (MVP) or use a simple Machine Learning (ML) model from the beginning?</w:t>
      </w:r>
    </w:p>
    <w:p>
      <w:pPr>
        <w:pStyle w:val="ListBullet"/>
        <w:numPr>
          <w:ilvl w:val="0"/>
          <w:numId w:val="1"/>
        </w:numPr>
        <w:spacing w:before="0" w:after="40"/>
        <w:ind w:hanging="360" w:start="360"/>
        <w:contextualSpacing/>
        <w:rPr/>
      </w:pPr>
      <w:r>
        <w:rPr>
          <w:rFonts w:eastAsia="Arial"/>
          <w:sz w:val="20"/>
        </w:rPr>
        <w:t>Which action recommendations should be included in the first version: channel mix, cancellation policy, pricing, staffing, event planning, or all five?</w:t>
      </w:r>
    </w:p>
    <w:p>
      <w:pPr>
        <w:pStyle w:val="ListBullet"/>
        <w:numPr>
          <w:ilvl w:val="0"/>
          <w:numId w:val="1"/>
        </w:numPr>
        <w:spacing w:before="0" w:after="40"/>
        <w:ind w:hanging="360" w:start="360"/>
        <w:contextualSpacing/>
        <w:rPr/>
      </w:pPr>
      <w:r>
        <w:rPr>
          <w:rFonts w:eastAsia="Arial"/>
          <w:sz w:val="20"/>
        </w:rPr>
        <w:t>How should the team explain the score so hotel users trust the recommendation and understand the difference between real demand, risky demand, and value-driven recovery?</w:t>
      </w:r>
    </w:p>
    <w:sectPr>
      <w:type w:val="nextPage"/>
      <w:pgSz w:w="12240" w:h="15840"/>
      <w:pgMar w:left="1080" w:right="1080" w:gutter="0" w:header="0" w:top="1008"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olor w:val="23232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7</Pages>
  <Words>2695</Words>
  <Characters>15752</Characters>
  <CharactersWithSpaces>18298</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2026-06-27T15:54:18Z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