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BE050" w14:textId="77777777" w:rsidR="001E44A7" w:rsidRPr="001E44A7" w:rsidRDefault="001E44A7" w:rsidP="001E44A7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1E44A7">
        <w:rPr>
          <w:rFonts w:ascii="Arial" w:hAnsi="Arial" w:cs="Arial"/>
          <w:b/>
          <w:sz w:val="32"/>
          <w:szCs w:val="32"/>
          <w:u w:val="single"/>
        </w:rPr>
        <w:t>GP 12 FLOW</w:t>
      </w:r>
    </w:p>
    <w:p w14:paraId="2B996728" w14:textId="77777777" w:rsidR="001E44A7" w:rsidRDefault="005763CD">
      <w:r>
        <w:rPr>
          <w:noProof/>
          <w:lang w:val="en-US" w:eastAsia="zh-TW"/>
        </w:rPr>
        <w:pict w14:anchorId="2CB89B7F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61.75pt;margin-top:1.1pt;width:90pt;height:39.25pt;z-index:251662336;mso-width-relative:margin;mso-height-relative:margin" fillcolor="yellow">
            <v:textbox>
              <w:txbxContent>
                <w:p w14:paraId="79893203" w14:textId="77777777" w:rsidR="002A21FE" w:rsidRP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A21FE">
                    <w:rPr>
                      <w:rFonts w:ascii="Arial" w:hAnsi="Arial" w:cs="Arial"/>
                      <w:sz w:val="16"/>
                      <w:szCs w:val="16"/>
                    </w:rPr>
                    <w:t xml:space="preserve">NONCONFORMING </w:t>
                  </w:r>
                </w:p>
                <w:p w14:paraId="1F508DA2" w14:textId="77777777" w:rsidR="002A21FE" w:rsidRP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A21FE">
                    <w:rPr>
                      <w:rFonts w:ascii="Arial" w:hAnsi="Arial" w:cs="Arial"/>
                      <w:sz w:val="16"/>
                      <w:szCs w:val="16"/>
                    </w:rPr>
                    <w:t xml:space="preserve">         MATERIAL</w:t>
                  </w:r>
                </w:p>
                <w:p w14:paraId="70565318" w14:textId="77777777" w:rsidR="002A21FE" w:rsidRP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A21FE"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  BIN</w:t>
                  </w:r>
                </w:p>
              </w:txbxContent>
            </v:textbox>
          </v:shape>
        </w:pict>
      </w:r>
    </w:p>
    <w:p w14:paraId="37173A61" w14:textId="77777777" w:rsidR="001E44A7" w:rsidRDefault="005763CD">
      <w:r>
        <w:rPr>
          <w:noProof/>
          <w:lang w:val="en-US" w:eastAsia="zh-TW"/>
        </w:rPr>
        <w:pict w14:anchorId="41322849">
          <v:shape id="_x0000_s1043" type="#_x0000_t202" style="position:absolute;margin-left:261.75pt;margin-top:15.2pt;width:22.85pt;height:29.3pt;z-index:251675648;mso-width-relative:margin;mso-height-relative:margin" stroked="f">
            <v:fill opacity="0"/>
            <v:textbox style="layout-flow:vertical;mso-layout-flow-alt:bottom-to-top">
              <w:txbxContent>
                <w:p w14:paraId="41B33F9E" w14:textId="77777777" w:rsidR="00A01617" w:rsidRPr="00A01617" w:rsidRDefault="00A01617">
                  <w:pPr>
                    <w:rPr>
                      <w:rFonts w:ascii="Arial" w:hAnsi="Arial" w:cs="Arial"/>
                      <w:b/>
                      <w:sz w:val="16"/>
                      <w:szCs w:val="16"/>
                    </w:rPr>
                  </w:pPr>
                  <w:r w:rsidRPr="00A01617">
                    <w:rPr>
                      <w:rFonts w:ascii="Arial" w:hAnsi="Arial" w:cs="Arial"/>
                      <w:b/>
                      <w:sz w:val="16"/>
                      <w:szCs w:val="16"/>
                    </w:rPr>
                    <w:t>OUT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 w14:anchorId="3C40477F"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042" type="#_x0000_t68" style="position:absolute;margin-left:261.75pt;margin-top:13.35pt;width:24.55pt;height:31.15pt;z-index:251673600" fillcolor="yellow">
            <v:textbox style="layout-flow:vertical-ideographic"/>
          </v:shape>
        </w:pict>
      </w:r>
    </w:p>
    <w:p w14:paraId="112774B5" w14:textId="77777777" w:rsidR="001E44A7" w:rsidRDefault="005763CD">
      <w:r>
        <w:rPr>
          <w:noProof/>
          <w:lang w:val="en-US" w:eastAsia="zh-TW"/>
        </w:rPr>
        <w:pict w14:anchorId="090397DA">
          <v:shape id="_x0000_s1039" type="#_x0000_t202" style="position:absolute;margin-left:117.25pt;margin-top:39.75pt;width:33.2pt;height:18.35pt;z-index:251671552;mso-width-relative:margin;mso-height-relative:margin" stroked="f">
            <v:fill opacity="0"/>
            <v:textbox>
              <w:txbxContent>
                <w:p w14:paraId="50CC8A83" w14:textId="77777777" w:rsidR="001E44A7" w:rsidRPr="001E44A7" w:rsidRDefault="001E44A7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E44A7">
                    <w:rPr>
                      <w:rFonts w:ascii="Arial" w:hAnsi="Arial" w:cs="Arial"/>
                      <w:sz w:val="16"/>
                      <w:szCs w:val="16"/>
                    </w:rPr>
                    <w:t>OUT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 w14:anchorId="69E528F6">
          <v:shape id="_x0000_s1037" type="#_x0000_t202" style="position:absolute;margin-left:224.3pt;margin-top:95.45pt;width:22.75pt;height:16.6pt;z-index:251669504;mso-width-relative:margin;mso-height-relative:margin" stroked="f">
            <v:fill opacity="0"/>
            <v:textbox style="layout-flow:vertical;mso-layout-flow-alt:bottom-to-top;mso-next-textbox:#_x0000_s1037">
              <w:txbxContent>
                <w:p w14:paraId="30363BAE" w14:textId="77777777" w:rsidR="002A21FE" w:rsidRDefault="001E44A7">
                  <w:r>
                    <w:rPr>
                      <w:rFonts w:ascii="Arial" w:hAnsi="Arial" w:cs="Arial"/>
                      <w:sz w:val="16"/>
                      <w:szCs w:val="16"/>
                    </w:rPr>
                    <w:t>IN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 w14:anchorId="17614A00">
          <v:shape id="_x0000_s1036" type="#_x0000_t202" style="position:absolute;margin-left:192.8pt;margin-top:150.25pt;width:90pt;height:39.25pt;z-index:251667456;mso-width-relative:margin;mso-height-relative:margin" fillcolor="#548dd4 [1951]">
            <v:textbox>
              <w:txbxContent>
                <w:p w14:paraId="23CA06D8" w14:textId="77777777" w:rsid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   NEEDS </w:t>
                  </w:r>
                </w:p>
                <w:p w14:paraId="1875481D" w14:textId="77777777" w:rsidR="002A21FE" w:rsidRP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    GP12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 w14:anchorId="0A60934E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35" type="#_x0000_t66" style="position:absolute;margin-left:197.4pt;margin-top:95pt;width:77.85pt;height:21.4pt;rotation:90;z-index:251666432" fillcolor="#548dd4 [1951]">
            <v:fill opacity="48497f"/>
          </v:shape>
        </w:pict>
      </w:r>
      <w:r>
        <w:rPr>
          <w:noProof/>
          <w:lang w:eastAsia="en-CA"/>
        </w:rPr>
        <w:pict w14:anchorId="35FFDEBE">
          <v:shape id="_x0000_s1034" type="#_x0000_t202" style="position:absolute;margin-left:-8.75pt;margin-top:27.5pt;width:90pt;height:39.25pt;z-index:251665408;mso-width-relative:margin;mso-height-relative:margin" fillcolor="#92d050">
            <v:textbox>
              <w:txbxContent>
                <w:p w14:paraId="7DA281F6" w14:textId="77777777" w:rsid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 FINISHED</w:t>
                  </w:r>
                </w:p>
                <w:p w14:paraId="5E60B16D" w14:textId="77777777" w:rsid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ACCEPTABLE</w:t>
                  </w:r>
                </w:p>
                <w:p w14:paraId="3E839490" w14:textId="77777777" w:rsidR="002A21FE" w:rsidRPr="002A21FE" w:rsidRDefault="002A21FE" w:rsidP="002A21FE">
                  <w:pPr>
                    <w:spacing w:after="0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     PRODUCT</w:t>
                  </w:r>
                </w:p>
              </w:txbxContent>
            </v:textbox>
          </v:shape>
        </w:pict>
      </w:r>
      <w:r>
        <w:rPr>
          <w:noProof/>
          <w:lang w:eastAsia="en-CA"/>
        </w:rPr>
        <w:pict w14:anchorId="3410FCD6">
          <v:shape id="_x0000_s1033" type="#_x0000_t66" style="position:absolute;margin-left:84.55pt;margin-top:36.55pt;width:77.85pt;height:21.4pt;z-index:251664384;mso-position-vertical:absolute" fillcolor="#92d050"/>
        </w:pict>
      </w:r>
      <w:r>
        <w:rPr>
          <w:noProof/>
          <w:lang w:val="en-US" w:eastAsia="zh-TW"/>
        </w:rPr>
        <w:pict w14:anchorId="0AC0611B">
          <v:shape id="_x0000_s1027" type="#_x0000_t202" style="position:absolute;margin-left:166.15pt;margin-top:18.75pt;width:139.8pt;height:39.35pt;z-index:251660288;mso-width-relative:margin;mso-height-relative:margin" fillcolor="#d6e3bc [1302]">
            <v:textbox style="mso-next-textbox:#_x0000_s1027">
              <w:txbxContent>
                <w:p w14:paraId="3A11219B" w14:textId="77777777" w:rsidR="002A21FE" w:rsidRDefault="002A21FE" w:rsidP="002A21FE">
                  <w:pPr>
                    <w:spacing w:after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       INSPECTION</w:t>
                  </w:r>
                </w:p>
                <w:p w14:paraId="3E430B14" w14:textId="77777777" w:rsidR="002A21FE" w:rsidRPr="002A21FE" w:rsidRDefault="002A21FE" w:rsidP="002A21FE">
                  <w:pPr>
                    <w:spacing w:after="0"/>
                    <w:ind w:firstLine="72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  </w:t>
                  </w:r>
                  <w:r w:rsidRPr="002A21FE">
                    <w:rPr>
                      <w:rFonts w:ascii="Arial" w:hAnsi="Arial" w:cs="Arial"/>
                    </w:rPr>
                    <w:t>TABLE</w:t>
                  </w:r>
                </w:p>
              </w:txbxContent>
            </v:textbox>
          </v:shape>
        </w:pict>
      </w:r>
    </w:p>
    <w:p w14:paraId="31B4F296" w14:textId="77777777" w:rsidR="001E44A7" w:rsidRPr="001E44A7" w:rsidRDefault="001E44A7" w:rsidP="001E44A7"/>
    <w:p w14:paraId="05CB2C21" w14:textId="77777777" w:rsidR="001E44A7" w:rsidRPr="001E44A7" w:rsidRDefault="001E44A7" w:rsidP="001E44A7"/>
    <w:p w14:paraId="5E6893FA" w14:textId="77777777" w:rsidR="001E44A7" w:rsidRPr="001E44A7" w:rsidRDefault="001E44A7" w:rsidP="001E44A7"/>
    <w:p w14:paraId="6D01BB2E" w14:textId="77777777" w:rsidR="001E44A7" w:rsidRPr="001E44A7" w:rsidRDefault="001E44A7" w:rsidP="001E44A7"/>
    <w:p w14:paraId="7676B9FC" w14:textId="77777777" w:rsidR="001E44A7" w:rsidRPr="001E44A7" w:rsidRDefault="001E44A7" w:rsidP="001E44A7"/>
    <w:p w14:paraId="43C9F680" w14:textId="77777777" w:rsidR="001E44A7" w:rsidRDefault="001E44A7" w:rsidP="001E44A7"/>
    <w:p w14:paraId="36027361" w14:textId="77777777" w:rsidR="00E76026" w:rsidRDefault="001E44A7" w:rsidP="001E44A7">
      <w:pPr>
        <w:tabs>
          <w:tab w:val="left" w:pos="6100"/>
        </w:tabs>
      </w:pPr>
      <w:r>
        <w:tab/>
      </w:r>
    </w:p>
    <w:p w14:paraId="171112C7" w14:textId="77777777" w:rsidR="001E44A7" w:rsidRDefault="001E44A7" w:rsidP="001E44A7">
      <w:pPr>
        <w:tabs>
          <w:tab w:val="left" w:pos="6100"/>
        </w:tabs>
      </w:pPr>
    </w:p>
    <w:p w14:paraId="050A1B29" w14:textId="77777777" w:rsidR="001E44A7" w:rsidRDefault="001E44A7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IS IDENTIFIED AT LINE INSPECTION AREA AS “NEEDS GP12”.</w:t>
      </w:r>
    </w:p>
    <w:p w14:paraId="6FC0B694" w14:textId="77777777" w:rsidR="001E44A7" w:rsidRDefault="001E44A7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PRODUCT IS MOVED TO GP12 INCOMING AREA</w:t>
      </w:r>
      <w:r w:rsidR="00026AB4">
        <w:rPr>
          <w:rFonts w:ascii="Arial" w:hAnsi="Arial" w:cs="Arial"/>
          <w:sz w:val="24"/>
          <w:szCs w:val="24"/>
        </w:rPr>
        <w:t>.</w:t>
      </w:r>
    </w:p>
    <w:p w14:paraId="4F293EEE" w14:textId="77777777" w:rsidR="00026AB4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GP12 INSPECTOR WILL ASSEMBLE APPROPRIATE PACKAGING FOR FINISHED GOODS IN THE GP12 OUTGOING GOODS PATH.</w:t>
      </w:r>
    </w:p>
    <w:p w14:paraId="7C601157" w14:textId="77777777" w:rsidR="00026AB4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GP12 INSPECTOR WILL INSPECT THE PARTS FOR CONFORMITY TO CUSTOMER STANDARDS.</w:t>
      </w:r>
    </w:p>
    <w:p w14:paraId="0C86317E" w14:textId="77777777" w:rsidR="00026AB4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GP12 INSPECTOR WILL COMPLETE THE GP12 FORM (9.1.1.11).</w:t>
      </w:r>
    </w:p>
    <w:p w14:paraId="13255E0E" w14:textId="77777777" w:rsidR="00026AB4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GP12 INSPECTOR WILL PACKAGE CONFORMING PARTS AS PER PACKAGING INSTRUCTIONS.</w:t>
      </w:r>
    </w:p>
    <w:p w14:paraId="1B960A2B" w14:textId="77777777" w:rsidR="00026AB4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GP12 INSPECTOR WILL MARK THE APPROVAL TAG WITH A GREEN </w:t>
      </w:r>
      <w:r w:rsidR="004C3ABE">
        <w:rPr>
          <w:rFonts w:ascii="Arial" w:hAnsi="Arial" w:cs="Arial"/>
          <w:sz w:val="24"/>
          <w:szCs w:val="24"/>
        </w:rPr>
        <w:t>DOT</w:t>
      </w:r>
      <w:r>
        <w:rPr>
          <w:rFonts w:ascii="Arial" w:hAnsi="Arial" w:cs="Arial"/>
          <w:sz w:val="24"/>
          <w:szCs w:val="24"/>
        </w:rPr>
        <w:t xml:space="preserve"> AND INITIAL THE CENTER TO VERIFY THAT THE GP12 INSPECTION IS COMPLETE. </w:t>
      </w:r>
    </w:p>
    <w:p w14:paraId="6610C73F" w14:textId="77777777" w:rsidR="00026AB4" w:rsidRPr="001E44A7" w:rsidRDefault="00026AB4" w:rsidP="001E44A7">
      <w:pPr>
        <w:pStyle w:val="ListParagraph"/>
        <w:numPr>
          <w:ilvl w:val="0"/>
          <w:numId w:val="1"/>
        </w:numPr>
        <w:tabs>
          <w:tab w:val="left" w:pos="610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GP12 INSPECTOR WILL SEGREGATE NON-CONFORMING MATERIAL AND TAG WITH A DISPOSITION TAG (8.2.1.1.12).</w:t>
      </w:r>
    </w:p>
    <w:sectPr w:rsidR="00026AB4" w:rsidRPr="001E44A7" w:rsidSect="00E760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CBAE03" w14:textId="77777777" w:rsidR="00E02821" w:rsidRDefault="00E02821" w:rsidP="00E02821">
      <w:pPr>
        <w:spacing w:after="0" w:line="240" w:lineRule="auto"/>
      </w:pPr>
      <w:r>
        <w:separator/>
      </w:r>
    </w:p>
  </w:endnote>
  <w:endnote w:type="continuationSeparator" w:id="0">
    <w:p w14:paraId="51C252C6" w14:textId="77777777" w:rsidR="00E02821" w:rsidRDefault="00E02821" w:rsidP="00E02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03A5D0" w14:textId="77777777" w:rsidR="005763CD" w:rsidRDefault="005763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0EFF5" w14:textId="77777777" w:rsidR="005763CD" w:rsidRDefault="005763CD">
    <w:pPr>
      <w:pStyle w:val="Footer"/>
      <w:rPr>
        <w:rFonts w:ascii="Arial" w:hAnsi="Arial" w:cs="Arial"/>
        <w:sz w:val="16"/>
        <w:szCs w:val="16"/>
      </w:rPr>
    </w:pPr>
    <w:r>
      <w:fldChar w:fldCharType="begin"/>
    </w:r>
    <w:r>
      <w:instrText xml:space="preserve"> FILENAME   \* MERGEFORMAT </w:instrText>
    </w:r>
    <w:r>
      <w:fldChar w:fldCharType="separate"/>
    </w:r>
    <w:r>
      <w:rPr>
        <w:rFonts w:ascii="Arial" w:hAnsi="Arial" w:cs="Arial"/>
        <w:noProof/>
        <w:sz w:val="16"/>
        <w:szCs w:val="16"/>
      </w:rPr>
      <w:t>8.2.1.3.8</w:t>
    </w:r>
    <w:r w:rsidR="00E02821">
      <w:rPr>
        <w:rFonts w:ascii="Arial" w:hAnsi="Arial" w:cs="Arial"/>
        <w:noProof/>
        <w:sz w:val="16"/>
        <w:szCs w:val="16"/>
      </w:rPr>
      <w:t xml:space="preserve"> GP12 Flow</w:t>
    </w:r>
    <w:r>
      <w:rPr>
        <w:rFonts w:ascii="Arial" w:hAnsi="Arial" w:cs="Arial"/>
        <w:noProof/>
        <w:sz w:val="16"/>
        <w:szCs w:val="16"/>
      </w:rPr>
      <w:fldChar w:fldCharType="end"/>
    </w:r>
    <w:r w:rsidR="00E02821">
      <w:rPr>
        <w:rFonts w:ascii="Arial" w:hAnsi="Arial" w:cs="Arial"/>
        <w:sz w:val="16"/>
        <w:szCs w:val="16"/>
      </w:rPr>
      <w:tab/>
    </w:r>
    <w:r w:rsidR="00E02821">
      <w:rPr>
        <w:rFonts w:ascii="Arial" w:hAnsi="Arial" w:cs="Arial"/>
        <w:sz w:val="16"/>
        <w:szCs w:val="16"/>
      </w:rPr>
      <w:tab/>
      <w:t>Created: 10/28/17BT</w:t>
    </w:r>
    <w:r>
      <w:rPr>
        <w:rFonts w:ascii="Arial" w:hAnsi="Arial" w:cs="Arial"/>
        <w:sz w:val="16"/>
        <w:szCs w:val="16"/>
      </w:rPr>
      <w:t xml:space="preserve"> Revised 11/201/19MR</w:t>
    </w:r>
  </w:p>
  <w:p w14:paraId="1DF2FBB3" w14:textId="5951E3E7" w:rsidR="00E02821" w:rsidRPr="00E02821" w:rsidRDefault="00E02821">
    <w:pPr>
      <w:pStyle w:val="Footer"/>
      <w:rPr>
        <w:rFonts w:ascii="Arial" w:hAnsi="Arial" w:cs="Arial"/>
        <w:sz w:val="16"/>
        <w:szCs w:val="16"/>
      </w:rPr>
    </w:pPr>
    <w:bookmarkStart w:id="0" w:name="_GoBack"/>
    <w:bookmarkEnd w:id="0"/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</w:p>
  <w:p w14:paraId="0DAEC850" w14:textId="77777777" w:rsidR="00E02821" w:rsidRDefault="00E02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3C74E" w14:textId="77777777" w:rsidR="005763CD" w:rsidRDefault="005763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A079A" w14:textId="77777777" w:rsidR="00E02821" w:rsidRDefault="00E02821" w:rsidP="00E02821">
      <w:pPr>
        <w:spacing w:after="0" w:line="240" w:lineRule="auto"/>
      </w:pPr>
      <w:r>
        <w:separator/>
      </w:r>
    </w:p>
  </w:footnote>
  <w:footnote w:type="continuationSeparator" w:id="0">
    <w:p w14:paraId="17BCFCAF" w14:textId="77777777" w:rsidR="00E02821" w:rsidRDefault="00E02821" w:rsidP="00E02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BC871" w14:textId="77777777" w:rsidR="005763CD" w:rsidRDefault="005763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81E7C7" w14:textId="77777777" w:rsidR="005763CD" w:rsidRDefault="005763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28C9AD" w14:textId="77777777" w:rsidR="005763CD" w:rsidRDefault="005763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150D51"/>
    <w:multiLevelType w:val="hybridMultilevel"/>
    <w:tmpl w:val="110E86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1FE"/>
    <w:rsid w:val="00026AB4"/>
    <w:rsid w:val="001E44A7"/>
    <w:rsid w:val="002A21FE"/>
    <w:rsid w:val="004C3ABE"/>
    <w:rsid w:val="005763CD"/>
    <w:rsid w:val="00A01617"/>
    <w:rsid w:val="00C50472"/>
    <w:rsid w:val="00DD7715"/>
    <w:rsid w:val="00E02821"/>
    <w:rsid w:val="00E76026"/>
    <w:rsid w:val="00E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1FD773D6"/>
  <w15:docId w15:val="{E2799C5C-AE91-4644-8BF9-8C102EF4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2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1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44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821"/>
  </w:style>
  <w:style w:type="paragraph" w:styleId="Footer">
    <w:name w:val="footer"/>
    <w:basedOn w:val="Normal"/>
    <w:link w:val="FooterChar"/>
    <w:uiPriority w:val="99"/>
    <w:unhideWhenUsed/>
    <w:rsid w:val="00E02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Becky</dc:creator>
  <cp:keywords/>
  <dc:description/>
  <cp:lastModifiedBy>Megan Rumble</cp:lastModifiedBy>
  <cp:revision>5</cp:revision>
  <dcterms:created xsi:type="dcterms:W3CDTF">2017-10-28T13:48:00Z</dcterms:created>
  <dcterms:modified xsi:type="dcterms:W3CDTF">2019-11-20T14:50:00Z</dcterms:modified>
</cp:coreProperties>
</file>