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3B4D9" w14:textId="263E1F24" w:rsidR="00145B6B" w:rsidRDefault="00BB3995">
      <w:pPr>
        <w:spacing w:after="80"/>
      </w:pPr>
      <w:r>
        <w:rPr>
          <w:b/>
          <w:bCs/>
          <w:color w:val="5B6E00"/>
          <w:spacing w:val="60"/>
          <w:sz w:val="22"/>
          <w:szCs w:val="22"/>
        </w:rPr>
        <w:t xml:space="preserve"> </w:t>
      </w:r>
      <w:r w:rsidR="00C746D0">
        <w:rPr>
          <w:b/>
          <w:bCs/>
          <w:color w:val="5B6E00"/>
          <w:spacing w:val="60"/>
          <w:sz w:val="22"/>
          <w:szCs w:val="22"/>
        </w:rPr>
        <w:t>TWNHALL</w:t>
      </w:r>
    </w:p>
    <w:p w14:paraId="127DD6D4" w14:textId="77777777" w:rsidR="00145B6B" w:rsidRDefault="00C746D0">
      <w:pPr>
        <w:spacing w:after="120"/>
      </w:pPr>
      <w:proofErr w:type="spellStart"/>
      <w:r>
        <w:rPr>
          <w:b/>
          <w:bCs/>
          <w:sz w:val="44"/>
          <w:szCs w:val="44"/>
        </w:rPr>
        <w:t>Monetisation</w:t>
      </w:r>
      <w:proofErr w:type="spellEnd"/>
      <w:r>
        <w:rPr>
          <w:b/>
          <w:bCs/>
          <w:sz w:val="44"/>
          <w:szCs w:val="44"/>
        </w:rPr>
        <w:t xml:space="preserve"> Plan</w:t>
      </w:r>
    </w:p>
    <w:p w14:paraId="00A74F5F" w14:textId="77777777" w:rsidR="00145B6B" w:rsidRDefault="00C746D0">
      <w:pPr>
        <w:pBdr>
          <w:bottom w:val="single" w:sz="12" w:space="10" w:color="5B6E00"/>
        </w:pBdr>
        <w:spacing w:after="200"/>
      </w:pPr>
      <w:r>
        <w:rPr>
          <w:color w:val="5A5A66"/>
          <w:sz w:val="22"/>
          <w:szCs w:val="22"/>
        </w:rPr>
        <w:t>Revised after a consultant review and after pulling real Gemini pricing</w:t>
      </w:r>
    </w:p>
    <w:p w14:paraId="2D9CA683" w14:textId="77777777" w:rsidR="00145B6B" w:rsidRDefault="00145B6B">
      <w:pPr>
        <w:spacing w:after="200"/>
      </w:pPr>
    </w:p>
    <w:p w14:paraId="6DACAF81" w14:textId="77777777" w:rsidR="00145B6B" w:rsidRDefault="00C746D0">
      <w:pPr>
        <w:pBdr>
          <w:left w:val="single" w:sz="18" w:space="8" w:color="B8860B"/>
        </w:pBdr>
        <w:shd w:val="clear" w:color="auto" w:fill="FFF6DA"/>
        <w:spacing w:before="100" w:after="80" w:line="276" w:lineRule="auto"/>
        <w:ind w:left="230" w:right="172"/>
      </w:pPr>
      <w:r>
        <w:rPr>
          <w:b/>
          <w:bCs/>
          <w:sz w:val="20"/>
          <w:szCs w:val="20"/>
        </w:rPr>
        <w:t>WORKING DRAFT · v2 · 10 September 2026</w:t>
      </w:r>
    </w:p>
    <w:p w14:paraId="14D5CAE2" w14:textId="77777777" w:rsidR="00145B6B" w:rsidRDefault="00C746D0">
      <w:pPr>
        <w:pBdr>
          <w:left w:val="single" w:sz="18" w:space="8" w:color="B8860B"/>
        </w:pBdr>
        <w:shd w:val="clear" w:color="auto" w:fill="FFF6DA"/>
        <w:spacing w:after="80" w:line="276" w:lineRule="auto"/>
        <w:ind w:left="230" w:right="172"/>
      </w:pPr>
      <w:r>
        <w:rPr>
          <w:sz w:val="20"/>
          <w:szCs w:val="20"/>
        </w:rPr>
        <w:t>Supersedes v1 (8 Sep), which recommended metering LLM tokens. That recommendation is withdrawn — see section 2 for the arithmetic that undercut it.</w:t>
      </w:r>
    </w:p>
    <w:p w14:paraId="68D50841" w14:textId="77777777" w:rsidR="00145B6B" w:rsidRDefault="00C746D0">
      <w:pPr>
        <w:pBdr>
          <w:left w:val="single" w:sz="18" w:space="8" w:color="B8860B"/>
        </w:pBdr>
        <w:shd w:val="clear" w:color="auto" w:fill="FFF6DA"/>
        <w:spacing w:after="140" w:line="276" w:lineRule="auto"/>
        <w:ind w:left="230" w:right="172"/>
      </w:pPr>
      <w:r>
        <w:rPr>
          <w:b/>
          <w:bCs/>
          <w:sz w:val="20"/>
          <w:szCs w:val="20"/>
        </w:rPr>
        <w:t>This is a working position, not a commitment.</w:t>
      </w:r>
      <w:r>
        <w:rPr>
          <w:sz w:val="20"/>
          <w:szCs w:val="20"/>
        </w:rPr>
        <w:t xml:space="preserve"> Section 9 lists what would change each call. Revise freely.</w:t>
      </w:r>
    </w:p>
    <w:p w14:paraId="4FAAA2BE" w14:textId="77777777" w:rsidR="00145B6B" w:rsidRDefault="00C746D0">
      <w:pPr>
        <w:pStyle w:val="Heading1"/>
        <w:pBdr>
          <w:bottom w:val="single" w:sz="6" w:space="6" w:color="D5D5DC"/>
        </w:pBdr>
        <w:spacing w:before="400" w:after="200"/>
      </w:pPr>
      <w:r>
        <w:rPr>
          <w:b/>
          <w:bCs/>
          <w:color w:val="1A1A1F"/>
          <w:sz w:val="30"/>
          <w:szCs w:val="30"/>
        </w:rPr>
        <w:t>1.</w:t>
      </w:r>
      <w:r>
        <w:rPr>
          <w:b/>
          <w:bCs/>
          <w:color w:val="1A1A1F"/>
          <w:sz w:val="30"/>
          <w:szCs w:val="30"/>
        </w:rPr>
        <w:t xml:space="preserve"> Where this landed</w:t>
      </w:r>
    </w:p>
    <w:p w14:paraId="603239E6" w14:textId="77777777" w:rsidR="00145B6B" w:rsidRDefault="00C746D0">
      <w:pPr>
        <w:spacing w:after="160" w:line="288" w:lineRule="auto"/>
      </w:pPr>
      <w:r>
        <w:t xml:space="preserve">The short version: </w:t>
      </w:r>
      <w:r>
        <w:rPr>
          <w:b/>
          <w:bCs/>
        </w:rPr>
        <w:t>the plan was pricing the wrong thing.</w:t>
      </w:r>
    </w:p>
    <w:p w14:paraId="01E41575" w14:textId="77777777" w:rsidR="00145B6B" w:rsidRDefault="00C746D0">
      <w:pPr>
        <w:spacing w:after="160" w:line="288" w:lineRule="auto"/>
      </w:pPr>
      <w:r>
        <w:t>v1 proposed metering AI insights against a builder allowance — free tier gets N insights a month, paid gets more. That design assumed LLM inference was a meaningful cost. It is not</w:t>
      </w:r>
      <w:r>
        <w:t>. An AI insight costs between a fifth of a cent and one cent.</w:t>
      </w:r>
    </w:p>
    <w:p w14:paraId="2617E85F" w14:textId="77777777" w:rsidR="00145B6B" w:rsidRDefault="00C746D0">
      <w:pPr>
        <w:spacing w:after="160" w:line="288" w:lineRule="auto"/>
      </w:pPr>
      <w:r>
        <w:t>Meanwhile the genuinely scarce, expensive, defensible resource — a verified human tester's twenty minutes — was being given away without limit.</w:t>
      </w:r>
    </w:p>
    <w:p w14:paraId="7E3A4732" w14:textId="77777777" w:rsidR="00145B6B" w:rsidRDefault="00C746D0">
      <w:pPr>
        <w:pBdr>
          <w:left w:val="single" w:sz="18" w:space="8" w:color="5B6E00"/>
        </w:pBdr>
        <w:shd w:val="clear" w:color="auto" w:fill="F2F3EE"/>
        <w:spacing w:before="200" w:after="60"/>
        <w:ind w:left="230"/>
      </w:pPr>
      <w:r>
        <w:rPr>
          <w:b/>
          <w:bCs/>
          <w:caps/>
          <w:color w:val="5B6E00"/>
          <w:sz w:val="18"/>
          <w:szCs w:val="18"/>
        </w:rPr>
        <w:t>Revised position</w:t>
      </w:r>
    </w:p>
    <w:p w14:paraId="1CCA5356" w14:textId="77777777" w:rsidR="00145B6B" w:rsidRDefault="00C746D0">
      <w:pPr>
        <w:pBdr>
          <w:left w:val="single" w:sz="18" w:space="8" w:color="5B6E00"/>
        </w:pBdr>
        <w:shd w:val="clear" w:color="auto" w:fill="F2F3EE"/>
        <w:spacing w:after="200" w:line="288" w:lineRule="auto"/>
        <w:ind w:left="230"/>
      </w:pPr>
      <w:r>
        <w:t>Price tester capacity, not compute. Keep AI insights free and generous.</w:t>
      </w:r>
    </w:p>
    <w:p w14:paraId="18EBBB9F" w14:textId="77777777" w:rsidR="00145B6B" w:rsidRDefault="00C746D0">
      <w:pPr>
        <w:pStyle w:val="Heading1"/>
        <w:pBdr>
          <w:bottom w:val="single" w:sz="6" w:space="6" w:color="D5D5DC"/>
        </w:pBdr>
        <w:spacing w:before="400" w:after="200"/>
      </w:pPr>
      <w:r>
        <w:rPr>
          <w:b/>
          <w:bCs/>
          <w:color w:val="1A1A1F"/>
          <w:sz w:val="30"/>
          <w:szCs w:val="30"/>
        </w:rPr>
        <w:t>2. The arithmetic that changed the plan</w:t>
      </w:r>
    </w:p>
    <w:p w14:paraId="26899123" w14:textId="77777777" w:rsidR="00145B6B" w:rsidRDefault="00C746D0">
      <w:pPr>
        <w:spacing w:after="160" w:line="288" w:lineRule="auto"/>
      </w:pPr>
      <w:r>
        <w:rPr>
          <w:rFonts w:ascii="Consolas" w:eastAsia="Consolas" w:hAnsi="Consolas" w:cs="Consolas"/>
          <w:sz w:val="19"/>
          <w:szCs w:val="19"/>
        </w:rPr>
        <w:t>gemini-3-flash-preview</w:t>
      </w:r>
      <w:r>
        <w:t xml:space="preserve">, current pricing: </w:t>
      </w:r>
      <w:r>
        <w:rPr>
          <w:b/>
          <w:bCs/>
        </w:rPr>
        <w:t>$0.50 per 1M input tokens, $3.00 per 1M output.</w:t>
      </w:r>
    </w:p>
    <w:p w14:paraId="0691C568" w14:textId="77777777" w:rsidR="00145B6B" w:rsidRDefault="00C746D0">
      <w:pPr>
        <w:spacing w:after="160" w:line="288" w:lineRule="auto"/>
      </w:pPr>
      <w:r>
        <w:t xml:space="preserve">Image </w:t>
      </w:r>
      <w:proofErr w:type="spellStart"/>
      <w:r>
        <w:t>tokenisation</w:t>
      </w:r>
      <w:proofErr w:type="spellEnd"/>
      <w:r>
        <w:t xml:space="preserve">: an image ≤384px in both dimensions </w:t>
      </w:r>
      <w:r>
        <w:t>is 258 tokens. Anything larger is tiled into 768×768 blocks at 258 tokens each — so a 1920×1080 screenshot is 6 tiles, 1,548 tokens. Text runs about 4 characters per token.</w:t>
      </w:r>
    </w:p>
    <w:p w14:paraId="214EEA85" w14:textId="77777777" w:rsidR="00145B6B" w:rsidRDefault="00C746D0">
      <w:pPr>
        <w:spacing w:after="160" w:line="288" w:lineRule="auto"/>
      </w:pPr>
      <w:r>
        <w:t xml:space="preserve">Run through the real shape of a </w:t>
      </w:r>
      <w:proofErr w:type="spellStart"/>
      <w:r>
        <w:t>Twnhall</w:t>
      </w:r>
      <w:proofErr w:type="spellEnd"/>
      <w:r>
        <w:t xml:space="preserve"> analysis:</w:t>
      </w:r>
    </w:p>
    <w:tbl>
      <w:tblPr>
        <w:tblW w:w="9000" w:type="dxa"/>
        <w:tblBorders>
          <w:top w:val="single" w:sz="4" w:space="0" w:color="D5D5DC"/>
          <w:left w:val="single" w:sz="4" w:space="0" w:color="D5D5DC"/>
          <w:bottom w:val="single" w:sz="4" w:space="0" w:color="D5D5DC"/>
          <w:right w:val="single" w:sz="4" w:space="0" w:color="D5D5DC"/>
          <w:insideH w:val="single" w:sz="4" w:space="0" w:color="D5D5DC"/>
          <w:insideV w:val="single" w:sz="4" w:space="0" w:color="D5D5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1900"/>
        <w:gridCol w:w="2100"/>
      </w:tblGrid>
      <w:tr w:rsidR="00145B6B" w14:paraId="71BC0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F2F3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87AB95" w14:textId="77777777" w:rsidR="00145B6B" w:rsidRDefault="00C746D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Scenario</w:t>
            </w:r>
          </w:p>
        </w:tc>
        <w:tc>
          <w:tcPr>
            <w:tcW w:w="1500" w:type="dxa"/>
            <w:shd w:val="clear" w:color="auto" w:fill="F2F3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CE66F8" w14:textId="77777777" w:rsidR="00145B6B" w:rsidRDefault="00C746D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Screenshots</w:t>
            </w:r>
          </w:p>
        </w:tc>
        <w:tc>
          <w:tcPr>
            <w:tcW w:w="1900" w:type="dxa"/>
            <w:shd w:val="clear" w:color="auto" w:fill="F2F3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510B0A" w14:textId="77777777" w:rsidR="00145B6B" w:rsidRDefault="00C746D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Input tokens</w:t>
            </w:r>
          </w:p>
        </w:tc>
        <w:tc>
          <w:tcPr>
            <w:tcW w:w="2100" w:type="dxa"/>
            <w:shd w:val="clear" w:color="auto" w:fill="F2F3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215B65" w14:textId="77777777" w:rsidR="00145B6B" w:rsidRDefault="00C746D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Cost per insight</w:t>
            </w:r>
          </w:p>
        </w:tc>
      </w:tr>
      <w:tr w:rsidR="00145B6B" w14:paraId="74FD42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557A9D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Light — 2 shots @1280×720, 3 steps</w:t>
            </w:r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4DB5DF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4707DF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~1,800</w:t>
            </w:r>
          </w:p>
        </w:tc>
        <w:tc>
          <w:tcPr>
            <w:tcW w:w="21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05EA60" w14:textId="77777777" w:rsidR="00145B6B" w:rsidRDefault="00C746D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$0.0017</w:t>
            </w:r>
          </w:p>
        </w:tc>
      </w:tr>
      <w:tr w:rsidR="00145B6B" w14:paraId="3F9F6E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DFFE34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Typical — 4 shots @1920×1080, 5 steps</w:t>
            </w:r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27EC87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A9D680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~7,300</w:t>
            </w:r>
          </w:p>
        </w:tc>
        <w:tc>
          <w:tcPr>
            <w:tcW w:w="21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96D614" w14:textId="77777777" w:rsidR="00145B6B" w:rsidRDefault="00C746D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$0.0047</w:t>
            </w:r>
          </w:p>
        </w:tc>
      </w:tr>
      <w:tr w:rsidR="00145B6B" w14:paraId="53EBB7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505F38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Heavy — 10 shots @1920×1080, 10 steps</w:t>
            </w:r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61DDE1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89E838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~17,700</w:t>
            </w:r>
          </w:p>
        </w:tc>
        <w:tc>
          <w:tcPr>
            <w:tcW w:w="21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9E59E7" w14:textId="77777777" w:rsidR="00145B6B" w:rsidRDefault="00C746D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$0.0103</w:t>
            </w:r>
          </w:p>
        </w:tc>
      </w:tr>
    </w:tbl>
    <w:p w14:paraId="14DF2566" w14:textId="77777777" w:rsidR="00145B6B" w:rsidRDefault="00145B6B">
      <w:pPr>
        <w:spacing w:after="200"/>
      </w:pPr>
    </w:p>
    <w:p w14:paraId="4FAA6AAF" w14:textId="77777777" w:rsidR="00145B6B" w:rsidRDefault="00C746D0">
      <w:pPr>
        <w:spacing w:after="160" w:line="288" w:lineRule="auto"/>
      </w:pPr>
      <w:r>
        <w:rPr>
          <w:b/>
          <w:bCs/>
        </w:rPr>
        <w:t xml:space="preserve">A builder receiving 30 submissions a month and </w:t>
      </w:r>
      <w:proofErr w:type="spellStart"/>
      <w:r>
        <w:rPr>
          <w:b/>
          <w:bCs/>
        </w:rPr>
        <w:t>analysing</w:t>
      </w:r>
      <w:proofErr w:type="spellEnd"/>
      <w:r>
        <w:rPr>
          <w:b/>
          <w:bCs/>
        </w:rPr>
        <w:t xml:space="preserve"> every one costs about 14 cents.</w:t>
      </w:r>
      <w:r>
        <w:t xml:space="preserve"> At 100 insights a month, 47 cents.</w:t>
      </w:r>
    </w:p>
    <w:p w14:paraId="57CB90FE" w14:textId="77777777" w:rsidR="00145B6B" w:rsidRDefault="00C746D0">
      <w:pPr>
        <w:spacing w:after="160" w:line="288" w:lineRule="auto"/>
      </w:pPr>
      <w:r>
        <w:lastRenderedPageBreak/>
        <w:t>Building metering, billing, balance UI, refund handling and a support surface to recover under 50 cents per user per month costs mor</w:t>
      </w:r>
      <w:r>
        <w:t>e in friction than it earns. It also teaches the customer that the AI is the product, and that the product is cheap.</w:t>
      </w:r>
    </w:p>
    <w:p w14:paraId="37863CD0" w14:textId="77777777" w:rsidR="00145B6B" w:rsidRDefault="00C746D0">
      <w:pPr>
        <w:spacing w:after="160" w:line="288" w:lineRule="auto"/>
      </w:pPr>
      <w:r>
        <w:rPr>
          <w:i/>
          <w:iCs/>
        </w:rPr>
        <w:t xml:space="preserve">Caveat: these are preview-model prices. A move to a pricier Flash tier (3.5 Flash at $1.50/$9.00) roughly triples this — still under three </w:t>
      </w:r>
      <w:r>
        <w:rPr>
          <w:i/>
          <w:iCs/>
        </w:rPr>
        <w:t>cents. The conclusion survives a 3× price rise. It would not survive a 100× one.</w:t>
      </w:r>
    </w:p>
    <w:p w14:paraId="33D7B78D" w14:textId="77777777" w:rsidR="00145B6B" w:rsidRDefault="00C746D0">
      <w:pPr>
        <w:pStyle w:val="Heading1"/>
        <w:pBdr>
          <w:bottom w:val="single" w:sz="6" w:space="6" w:color="D5D5DC"/>
        </w:pBdr>
        <w:spacing w:before="400" w:after="200"/>
      </w:pPr>
      <w:r>
        <w:rPr>
          <w:b/>
          <w:bCs/>
          <w:color w:val="1A1A1F"/>
          <w:sz w:val="30"/>
          <w:szCs w:val="30"/>
        </w:rPr>
        <w:t>3. Consultant review — what was adopted</w:t>
      </w:r>
    </w:p>
    <w:p w14:paraId="75A97AB4" w14:textId="77777777" w:rsidR="00145B6B" w:rsidRDefault="00C746D0">
      <w:pPr>
        <w:spacing w:after="160" w:line="288" w:lineRule="auto"/>
      </w:pPr>
      <w:r>
        <w:rPr>
          <w:b/>
          <w:bCs/>
        </w:rPr>
        <w:t>Cap words sent to the LLM — adopted, different reason.</w:t>
      </w:r>
      <w:r>
        <w:t xml:space="preserve"> Not cost. Quality and abuse-resistance. An unbounded text field invites padding, and padding degrades the summary. Cap each audit-log text field at roughly 2,000 characters.</w:t>
      </w:r>
    </w:p>
    <w:p w14:paraId="01D54D78" w14:textId="77777777" w:rsidR="00145B6B" w:rsidRDefault="00C746D0">
      <w:pPr>
        <w:spacing w:after="160" w:line="288" w:lineRule="auto"/>
      </w:pPr>
      <w:r>
        <w:rPr>
          <w:b/>
          <w:bCs/>
        </w:rPr>
        <w:t>Cap screenshots — adopted, different reason.</w:t>
      </w:r>
      <w:r>
        <w:t xml:space="preserve"> A model given 10 screenshots produce</w:t>
      </w:r>
      <w:r>
        <w:t xml:space="preserve">s mushier output than one given 4 well-chosen ones. Cap the images </w:t>
      </w:r>
      <w:r>
        <w:rPr>
          <w:i/>
          <w:iCs/>
        </w:rPr>
        <w:t>sent to the model</w:t>
      </w:r>
      <w:r>
        <w:t xml:space="preserve"> at 4–6 while still letting builders upload up to 10 for their own reference. Cheap insurance against a pathological case.</w:t>
      </w:r>
    </w:p>
    <w:p w14:paraId="6F09B4A8" w14:textId="77777777" w:rsidR="00145B6B" w:rsidRDefault="00C746D0">
      <w:pPr>
        <w:spacing w:after="160" w:line="288" w:lineRule="auto"/>
      </w:pPr>
      <w:r>
        <w:rPr>
          <w:b/>
          <w:bCs/>
        </w:rPr>
        <w:t>Use the Gemini tokenizer and pricing page — adopt</w:t>
      </w:r>
      <w:r>
        <w:rPr>
          <w:b/>
          <w:bCs/>
        </w:rPr>
        <w:t>ed, and done.</w:t>
      </w:r>
      <w:r>
        <w:t xml:space="preserve"> Exactly the right instinct. Section 2 is the result. The answer turned out to be “it costs nothing”, which is itself the most valuable finding in this revision.</w:t>
      </w:r>
    </w:p>
    <w:p w14:paraId="6264767C" w14:textId="77777777" w:rsidR="00145B6B" w:rsidRDefault="00C746D0">
      <w:pPr>
        <w:spacing w:after="160" w:line="288" w:lineRule="auto"/>
      </w:pPr>
      <w:r>
        <w:rPr>
          <w:b/>
          <w:bCs/>
        </w:rPr>
        <w:t>Pay-as-you-go for Gemini tokens — not adopted.</w:t>
      </w:r>
      <w:r>
        <w:t xml:space="preserve"> See section 2. Metering a half-cen</w:t>
      </w:r>
      <w:r>
        <w:t>t unit is negative-value.</w:t>
      </w:r>
    </w:p>
    <w:p w14:paraId="432261B7" w14:textId="77777777" w:rsidR="00145B6B" w:rsidRDefault="00C746D0">
      <w:pPr>
        <w:spacing w:after="160" w:line="288" w:lineRule="auto"/>
      </w:pPr>
      <w:r>
        <w:rPr>
          <w:b/>
          <w:bCs/>
        </w:rPr>
        <w:t>The 2-project cap is gameable — accepted, and it kills the lever.</w:t>
      </w:r>
      <w:r>
        <w:t xml:space="preserve"> Delete an old project, create a new one. A solo founder with one product never reaches the cap anyway. The only ways to close the hole are hostile: count lifetime p</w:t>
      </w:r>
      <w:r>
        <w:t xml:space="preserve">rojects created, or make deletion costly. Both punish people for tidying up. </w:t>
      </w:r>
      <w:r>
        <w:rPr>
          <w:b/>
          <w:bCs/>
        </w:rPr>
        <w:t xml:space="preserve">The project cap survives as an abuse guardrail, not as a </w:t>
      </w:r>
      <w:proofErr w:type="spellStart"/>
      <w:r>
        <w:rPr>
          <w:b/>
          <w:bCs/>
        </w:rPr>
        <w:t>monetisation</w:t>
      </w:r>
      <w:proofErr w:type="spellEnd"/>
      <w:r>
        <w:rPr>
          <w:b/>
          <w:bCs/>
        </w:rPr>
        <w:t xml:space="preserve"> lever.</w:t>
      </w:r>
    </w:p>
    <w:p w14:paraId="190B8E30" w14:textId="77777777" w:rsidR="00145B6B" w:rsidRDefault="00C746D0">
      <w:pPr>
        <w:spacing w:after="160" w:line="288" w:lineRule="auto"/>
      </w:pPr>
      <w:r>
        <w:rPr>
          <w:b/>
          <w:bCs/>
        </w:rPr>
        <w:t>Missions are the better volume lever — accepted.</w:t>
      </w:r>
      <w:r>
        <w:t xml:space="preserve"> One product, many features to test. Missions scale wi</w:t>
      </w:r>
      <w:r>
        <w:t xml:space="preserve">th activity in a way </w:t>
      </w:r>
      <w:proofErr w:type="gramStart"/>
      <w:r>
        <w:t>projects</w:t>
      </w:r>
      <w:proofErr w:type="gramEnd"/>
      <w:r>
        <w:t xml:space="preserve"> never will. This also agrees with the v1 conclusion that the cap must sit on </w:t>
      </w:r>
      <w:r>
        <w:rPr>
          <w:i/>
          <w:iCs/>
        </w:rPr>
        <w:t>active missions</w:t>
      </w:r>
      <w:r>
        <w:t>, never on feedback received — rejecting work a tester has already done is hostile to the scarce side of the market.</w:t>
      </w:r>
    </w:p>
    <w:p w14:paraId="6B5A7FB5" w14:textId="77777777" w:rsidR="00145B6B" w:rsidRDefault="00C746D0">
      <w:pPr>
        <w:pStyle w:val="Heading1"/>
        <w:pBdr>
          <w:bottom w:val="single" w:sz="6" w:space="6" w:color="D5D5DC"/>
        </w:pBdr>
        <w:spacing w:before="400" w:after="200"/>
      </w:pPr>
      <w:r>
        <w:rPr>
          <w:b/>
          <w:bCs/>
          <w:color w:val="1A1A1F"/>
          <w:sz w:val="30"/>
          <w:szCs w:val="30"/>
        </w:rPr>
        <w:t>4. The two questi</w:t>
      </w:r>
      <w:r>
        <w:rPr>
          <w:b/>
          <w:bCs/>
          <w:color w:val="1A1A1F"/>
          <w:sz w:val="30"/>
          <w:szCs w:val="30"/>
        </w:rPr>
        <w:t>ons</w:t>
      </w:r>
    </w:p>
    <w:p w14:paraId="09E22C68" w14:textId="77777777" w:rsidR="00145B6B" w:rsidRDefault="00C746D0">
      <w:pPr>
        <w:pStyle w:val="Heading2"/>
        <w:spacing w:before="280" w:after="140"/>
      </w:pPr>
      <w:r>
        <w:rPr>
          <w:b/>
          <w:bCs/>
          <w:color w:val="5B6E00"/>
          <w:sz w:val="24"/>
          <w:szCs w:val="24"/>
        </w:rPr>
        <w:t>“Tie value to what people use most that you can put a price on.”</w:t>
      </w:r>
    </w:p>
    <w:p w14:paraId="44CE49C1" w14:textId="77777777" w:rsidR="00145B6B" w:rsidRDefault="00C746D0">
      <w:pPr>
        <w:spacing w:after="160" w:line="288" w:lineRule="auto"/>
      </w:pPr>
      <w:r>
        <w:t xml:space="preserve">Walking the units: projects are rare and don't scale. Missions scale with feature velocity. AI insights cost half a cent. </w:t>
      </w:r>
      <w:r>
        <w:rPr>
          <w:b/>
          <w:bCs/>
        </w:rPr>
        <w:t>Tester submissions scale with everything and consume the one genu</w:t>
      </w:r>
      <w:r>
        <w:rPr>
          <w:b/>
          <w:bCs/>
        </w:rPr>
        <w:t>inely scarce input — a real person's twenty minutes.</w:t>
      </w:r>
    </w:p>
    <w:p w14:paraId="38F03EE4" w14:textId="77777777" w:rsidR="00145B6B" w:rsidRDefault="00C746D0">
      <w:pPr>
        <w:spacing w:after="160" w:line="288" w:lineRule="auto"/>
      </w:pPr>
      <w:r>
        <w:t>The unit of value is the verified tester submission.</w:t>
      </w:r>
    </w:p>
    <w:p w14:paraId="73A97922" w14:textId="77777777" w:rsidR="00145B6B" w:rsidRDefault="00C746D0">
      <w:pPr>
        <w:spacing w:after="160" w:line="288" w:lineRule="auto"/>
      </w:pPr>
      <w:r>
        <w:t xml:space="preserve">But it cannot be capped, for the reason above. The resolution is not a cap, it is a </w:t>
      </w:r>
      <w:r>
        <w:rPr>
          <w:b/>
          <w:bCs/>
        </w:rPr>
        <w:t>service level</w:t>
      </w:r>
      <w:r>
        <w:t>:</w:t>
      </w:r>
    </w:p>
    <w:tbl>
      <w:tblPr>
        <w:tblW w:w="9000" w:type="dxa"/>
        <w:tblBorders>
          <w:top w:val="single" w:sz="4" w:space="0" w:color="D5D5DC"/>
          <w:left w:val="single" w:sz="4" w:space="0" w:color="D5D5DC"/>
          <w:bottom w:val="single" w:sz="4" w:space="0" w:color="D5D5DC"/>
          <w:right w:val="single" w:sz="4" w:space="0" w:color="D5D5DC"/>
          <w:insideH w:val="single" w:sz="4" w:space="0" w:color="D5D5DC"/>
          <w:insideV w:val="single" w:sz="4" w:space="0" w:color="D5D5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300"/>
      </w:tblGrid>
      <w:tr w:rsidR="00145B6B" w14:paraId="68647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2F3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98F20E" w14:textId="77777777" w:rsidR="00145B6B" w:rsidRDefault="00145B6B">
            <w:pPr>
              <w:spacing w:line="264" w:lineRule="auto"/>
            </w:pPr>
          </w:p>
        </w:tc>
        <w:tc>
          <w:tcPr>
            <w:tcW w:w="3300" w:type="dxa"/>
            <w:shd w:val="clear" w:color="auto" w:fill="F2F3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8AE1B8" w14:textId="77777777" w:rsidR="00145B6B" w:rsidRDefault="00C746D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Free</w:t>
            </w:r>
          </w:p>
        </w:tc>
        <w:tc>
          <w:tcPr>
            <w:tcW w:w="3300" w:type="dxa"/>
            <w:shd w:val="clear" w:color="auto" w:fill="F2F3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02397E" w14:textId="77777777" w:rsidR="00145B6B" w:rsidRDefault="00C746D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Paid</w:t>
            </w:r>
          </w:p>
        </w:tc>
      </w:tr>
      <w:tr w:rsidR="00145B6B" w14:paraId="5E3715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E7C134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Posting a mission</w:t>
            </w:r>
          </w:p>
        </w:tc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EBDECE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CF4281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Yes</w:t>
            </w:r>
          </w:p>
        </w:tc>
      </w:tr>
      <w:tr w:rsidR="00145B6B" w14:paraId="4B417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3314D2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Tester delivery</w:t>
            </w:r>
          </w:p>
        </w:tc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B270BC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Best-effort. The community may pick it up, or may not.</w:t>
            </w:r>
          </w:p>
        </w:tc>
        <w:tc>
          <w:tcPr>
            <w:tcW w:w="3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9BE232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 xml:space="preserve">Guaranteed — </w:t>
            </w:r>
            <w:r>
              <w:rPr>
                <w:i/>
                <w:iCs/>
                <w:sz w:val="20"/>
                <w:szCs w:val="20"/>
              </w:rPr>
              <w:t>“5 verified testers on your mission within 48 hours.”</w:t>
            </w:r>
          </w:p>
        </w:tc>
      </w:tr>
    </w:tbl>
    <w:p w14:paraId="29D9155D" w14:textId="77777777" w:rsidR="00145B6B" w:rsidRDefault="00145B6B">
      <w:pPr>
        <w:spacing w:after="200"/>
      </w:pPr>
    </w:p>
    <w:p w14:paraId="081555F3" w14:textId="77777777" w:rsidR="00145B6B" w:rsidRDefault="00C746D0">
      <w:pPr>
        <w:spacing w:after="160" w:line="288" w:lineRule="auto"/>
      </w:pPr>
      <w:r>
        <w:t>Nobody's work is rejected. Free users wait, and sometimes get nothing. That is the honest state of an unpaid queue, and it is the moment a builder reaches for a card.</w:t>
      </w:r>
    </w:p>
    <w:p w14:paraId="358EF17E" w14:textId="77777777" w:rsidR="00145B6B" w:rsidRDefault="00C746D0">
      <w:pPr>
        <w:pStyle w:val="Heading2"/>
        <w:spacing w:before="280" w:after="140"/>
      </w:pPr>
      <w:r>
        <w:rPr>
          <w:b/>
          <w:bCs/>
          <w:color w:val="5B6E00"/>
          <w:sz w:val="24"/>
          <w:szCs w:val="24"/>
        </w:rPr>
        <w:t>“What are early-stage startups willing to pay for in testing?”</w:t>
      </w:r>
    </w:p>
    <w:p w14:paraId="47D33AAD" w14:textId="77777777" w:rsidR="00145B6B" w:rsidRDefault="00C746D0">
      <w:pPr>
        <w:spacing w:after="160" w:line="288" w:lineRule="auto"/>
      </w:pPr>
      <w:r>
        <w:t>The existing founder resea</w:t>
      </w:r>
      <w:r>
        <w:t>rch already answers this, and it is not AI summaries.</w:t>
      </w:r>
    </w:p>
    <w:p w14:paraId="0D7ED8C4" w14:textId="77777777" w:rsidR="00145B6B" w:rsidRDefault="00C746D0">
      <w:pPr>
        <w:spacing w:after="160" w:line="288" w:lineRule="auto"/>
      </w:pPr>
      <w:r>
        <w:t xml:space="preserve">The </w:t>
      </w:r>
      <w:r>
        <w:rPr>
          <w:b/>
          <w:bCs/>
        </w:rPr>
        <w:t>only explicit willingness-to-pay in the entire research</w:t>
      </w:r>
      <w:r>
        <w:t xml:space="preserve"> is F4 (</w:t>
      </w:r>
      <w:proofErr w:type="spellStart"/>
      <w:r>
        <w:t>Ravix</w:t>
      </w:r>
      <w:proofErr w:type="spellEnd"/>
      <w:r>
        <w:t xml:space="preserve"> Tech), and what she would pay for is </w:t>
      </w:r>
      <w:r>
        <w:rPr>
          <w:i/>
          <w:iCs/>
        </w:rPr>
        <w:t>not having to source and manage testers</w:t>
      </w:r>
      <w:r>
        <w:t>. The strongest recurring pain across F1, F4 and F5 i</w:t>
      </w:r>
      <w:r>
        <w:t xml:space="preserve">s </w:t>
      </w:r>
      <w:r>
        <w:rPr>
          <w:b/>
          <w:bCs/>
        </w:rPr>
        <w:t>manual tester sourcing from the founder's own network</w:t>
      </w:r>
      <w:r>
        <w:t xml:space="preserve"> — something people already pay for in time and social capital.</w:t>
      </w:r>
    </w:p>
    <w:p w14:paraId="564E897B" w14:textId="77777777" w:rsidR="00145B6B" w:rsidRDefault="00C746D0">
      <w:pPr>
        <w:spacing w:after="160" w:line="288" w:lineRule="auto"/>
      </w:pPr>
      <w:r>
        <w:t>Ranked by evidence actually held:</w:t>
      </w:r>
    </w:p>
    <w:p w14:paraId="1DFD08F4" w14:textId="77777777" w:rsidR="00145B6B" w:rsidRDefault="00C746D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Access to testers they don't have.</w:t>
      </w:r>
      <w:r>
        <w:t xml:space="preserve"> Only explicit WTP on record.</w:t>
      </w:r>
    </w:p>
    <w:p w14:paraId="0F4D473E" w14:textId="77777777" w:rsidR="00145B6B" w:rsidRDefault="00C746D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Confidence at a launch moment.</w:t>
      </w:r>
      <w:r>
        <w:t xml:space="preserve"> F2's “on</w:t>
      </w:r>
      <w:r>
        <w:t xml:space="preserve">e number.” </w:t>
      </w:r>
      <w:proofErr w:type="spellStart"/>
      <w:r>
        <w:t>Bursty</w:t>
      </w:r>
      <w:proofErr w:type="spellEnd"/>
      <w:r>
        <w:t>, not monthly — argues for credit packs over subscription.</w:t>
      </w:r>
    </w:p>
    <w:p w14:paraId="22B2DDC2" w14:textId="77777777" w:rsidR="00145B6B" w:rsidRDefault="00C746D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Proof for a third party</w:t>
      </w:r>
      <w:r>
        <w:t xml:space="preserve"> — showing an investor or client the product was tested by real people. Under-explored; worth probing in the next interview.</w:t>
      </w:r>
    </w:p>
    <w:p w14:paraId="42F212D9" w14:textId="77777777" w:rsidR="00145B6B" w:rsidRDefault="00C746D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Speed</w:t>
      </w:r>
      <w:r>
        <w:t xml:space="preserve"> — results by Friday.</w:t>
      </w:r>
    </w:p>
    <w:p w14:paraId="5BC9F196" w14:textId="77777777" w:rsidR="00145B6B" w:rsidRDefault="00C746D0">
      <w:pPr>
        <w:pStyle w:val="ListParagraph"/>
        <w:numPr>
          <w:ilvl w:val="0"/>
          <w:numId w:val="2"/>
        </w:numPr>
        <w:spacing w:after="100" w:line="288" w:lineRule="auto"/>
      </w:pPr>
      <w:r>
        <w:t>AI su</w:t>
      </w:r>
      <w:r>
        <w:t>mmaries. Nice. Not a reason to pay.</w:t>
      </w:r>
    </w:p>
    <w:p w14:paraId="6D45F0C4" w14:textId="77777777" w:rsidR="00145B6B" w:rsidRDefault="00C746D0">
      <w:pPr>
        <w:pStyle w:val="Heading1"/>
        <w:pBdr>
          <w:bottom w:val="single" w:sz="6" w:space="6" w:color="D5D5DC"/>
        </w:pBdr>
        <w:spacing w:before="400" w:after="200"/>
      </w:pPr>
      <w:r>
        <w:rPr>
          <w:b/>
          <w:bCs/>
          <w:color w:val="1A1A1F"/>
          <w:sz w:val="30"/>
          <w:szCs w:val="30"/>
        </w:rPr>
        <w:t>5. Where this leaves the strategy</w:t>
      </w:r>
    </w:p>
    <w:p w14:paraId="2F3270E9" w14:textId="77777777" w:rsidR="00145B6B" w:rsidRDefault="00C746D0">
      <w:pPr>
        <w:spacing w:after="160" w:line="288" w:lineRule="auto"/>
      </w:pPr>
      <w:r>
        <w:t xml:space="preserve">Notice the destination: </w:t>
      </w:r>
      <w:r>
        <w:rPr>
          <w:b/>
          <w:bCs/>
        </w:rPr>
        <w:t>guaranteed tester delivery, sold in packs, priced off tester payout plus margin.</w:t>
      </w:r>
    </w:p>
    <w:p w14:paraId="3D226F17" w14:textId="77777777" w:rsidR="00145B6B" w:rsidRDefault="00C746D0">
      <w:pPr>
        <w:spacing w:after="160" w:line="288" w:lineRule="auto"/>
      </w:pPr>
      <w:r>
        <w:t>That is almost exactly what Twnhall_Business_Model_v2.pdf concluded from five founder interviews. The consultant review and the cost arithmetic independently walked the plan back to the founder-validated position. That convergence is the strongest signal i</w:t>
      </w:r>
      <w:r>
        <w:t>n this document.</w:t>
      </w:r>
    </w:p>
    <w:p w14:paraId="6D0C9407" w14:textId="77777777" w:rsidR="00145B6B" w:rsidRDefault="00C746D0">
      <w:pPr>
        <w:spacing w:after="160" w:line="288" w:lineRule="auto"/>
      </w:pPr>
      <w:r>
        <w:t>The AI-insight-metering model was a detour — attractive because it was buildable now, and because the tester-supply product is not.</w:t>
      </w:r>
    </w:p>
    <w:p w14:paraId="1697C61C" w14:textId="77777777" w:rsidR="00145B6B" w:rsidRDefault="00C746D0">
      <w:pPr>
        <w:pStyle w:val="Heading1"/>
        <w:pBdr>
          <w:bottom w:val="single" w:sz="6" w:space="6" w:color="D5D5DC"/>
        </w:pBdr>
        <w:spacing w:before="400" w:after="200"/>
      </w:pPr>
      <w:r>
        <w:rPr>
          <w:b/>
          <w:bCs/>
          <w:color w:val="1A1A1F"/>
          <w:sz w:val="30"/>
          <w:szCs w:val="30"/>
        </w:rPr>
        <w:t>6. But supply doesn't exist yet</w:t>
      </w:r>
    </w:p>
    <w:p w14:paraId="5797D37F" w14:textId="77777777" w:rsidR="00145B6B" w:rsidRDefault="00C746D0">
      <w:pPr>
        <w:spacing w:after="160" w:line="288" w:lineRule="auto"/>
      </w:pPr>
      <w:r>
        <w:rPr>
          <w:b/>
          <w:bCs/>
        </w:rPr>
        <w:t>You cannot sell tester delivery you cannot fulfil.</w:t>
      </w:r>
      <w:r>
        <w:t xml:space="preserve"> Twnhall_Business_Model_v</w:t>
      </w:r>
      <w:r>
        <w:t>2.pdf names the free tier as the liquidity engine that creates supply. Charging before you have supply kills the loop that makes supply.</w:t>
      </w:r>
    </w:p>
    <w:p w14:paraId="7699993B" w14:textId="77777777" w:rsidR="00145B6B" w:rsidRDefault="00C746D0">
      <w:pPr>
        <w:spacing w:after="160" w:line="288" w:lineRule="auto"/>
      </w:pPr>
      <w:proofErr w:type="gramStart"/>
      <w:r>
        <w:t>So</w:t>
      </w:r>
      <w:proofErr w:type="gramEnd"/>
      <w:r>
        <w:t xml:space="preserve"> the honest answer to “how do we </w:t>
      </w:r>
      <w:proofErr w:type="spellStart"/>
      <w:r>
        <w:t>monetise</w:t>
      </w:r>
      <w:proofErr w:type="spellEnd"/>
      <w:r>
        <w:t xml:space="preserve">” is, for now: </w:t>
      </w:r>
      <w:r>
        <w:rPr>
          <w:b/>
          <w:bCs/>
        </w:rPr>
        <w:t>don't.</w:t>
      </w:r>
    </w:p>
    <w:p w14:paraId="7D98746D" w14:textId="77777777" w:rsidR="00145B6B" w:rsidRDefault="00C746D0">
      <w:pPr>
        <w:pStyle w:val="Heading2"/>
        <w:spacing w:before="280" w:after="140"/>
      </w:pPr>
      <w:r>
        <w:rPr>
          <w:b/>
          <w:bCs/>
          <w:color w:val="5B6E00"/>
          <w:sz w:val="24"/>
          <w:szCs w:val="24"/>
        </w:rPr>
        <w:t>Sequencing</w:t>
      </w:r>
    </w:p>
    <w:p w14:paraId="5CB76D83" w14:textId="77777777" w:rsidR="00145B6B" w:rsidRDefault="00C746D0">
      <w:pPr>
        <w:spacing w:after="160" w:line="288" w:lineRule="auto"/>
      </w:pPr>
      <w:r>
        <w:rPr>
          <w:b/>
          <w:bCs/>
        </w:rPr>
        <w:lastRenderedPageBreak/>
        <w:t xml:space="preserve">Now — don't </w:t>
      </w:r>
      <w:proofErr w:type="spellStart"/>
      <w:r>
        <w:rPr>
          <w:b/>
          <w:bCs/>
        </w:rPr>
        <w:t>monetise</w:t>
      </w:r>
      <w:proofErr w:type="spellEnd"/>
      <w:r>
        <w:rPr>
          <w:b/>
          <w:bCs/>
        </w:rPr>
        <w:t>.</w:t>
      </w:r>
    </w:p>
    <w:p w14:paraId="03F1146F" w14:textId="77777777" w:rsidR="00145B6B" w:rsidRDefault="00C746D0">
      <w:pPr>
        <w:pStyle w:val="ListParagraph"/>
        <w:numPr>
          <w:ilvl w:val="0"/>
          <w:numId w:val="3"/>
        </w:numPr>
        <w:spacing w:after="100" w:line="288" w:lineRule="auto"/>
      </w:pPr>
      <w:r>
        <w:t xml:space="preserve">AI insights free and </w:t>
      </w:r>
      <w:r>
        <w:t>generous. They cost cents and they are a real differentiator in a free tier.</w:t>
      </w:r>
    </w:p>
    <w:p w14:paraId="52A991A2" w14:textId="77777777" w:rsidR="00145B6B" w:rsidRDefault="00C746D0">
      <w:pPr>
        <w:pStyle w:val="ListParagraph"/>
        <w:numPr>
          <w:ilvl w:val="0"/>
          <w:numId w:val="3"/>
        </w:numPr>
        <w:spacing w:after="100" w:line="288" w:lineRule="auto"/>
      </w:pPr>
      <w:r>
        <w:t>Add the screenshot and text caps (section 3) for quality.</w:t>
      </w:r>
    </w:p>
    <w:p w14:paraId="4E44CD3E" w14:textId="77777777" w:rsidR="00145B6B" w:rsidRDefault="00C746D0">
      <w:pPr>
        <w:pStyle w:val="ListParagraph"/>
        <w:numPr>
          <w:ilvl w:val="0"/>
          <w:numId w:val="3"/>
        </w:numPr>
        <w:spacing w:after="100" w:line="288" w:lineRule="auto"/>
      </w:pPr>
      <w:r>
        <w:t>Ship shadow metering (section 7) to confirm the arithmetic against reality.</w:t>
      </w:r>
    </w:p>
    <w:p w14:paraId="408291C0" w14:textId="77777777" w:rsidR="00145B6B" w:rsidRDefault="00C746D0">
      <w:pPr>
        <w:pStyle w:val="ListParagraph"/>
        <w:numPr>
          <w:ilvl w:val="0"/>
          <w:numId w:val="3"/>
        </w:numPr>
        <w:spacing w:after="100" w:line="288" w:lineRule="auto"/>
      </w:pPr>
      <w:r>
        <w:t>Keep the project cap as an abuse guardrail on</w:t>
      </w:r>
      <w:r>
        <w:t>ly.</w:t>
      </w:r>
    </w:p>
    <w:p w14:paraId="6C1E3E80" w14:textId="77777777" w:rsidR="00145B6B" w:rsidRDefault="00C746D0">
      <w:pPr>
        <w:pStyle w:val="ListParagraph"/>
        <w:numPr>
          <w:ilvl w:val="0"/>
          <w:numId w:val="3"/>
        </w:numPr>
        <w:spacing w:after="100" w:line="288" w:lineRule="auto"/>
      </w:pPr>
      <w:r>
        <w:t>Put everything into tester recruitment and liquidity.</w:t>
      </w:r>
    </w:p>
    <w:p w14:paraId="5F50A6D7" w14:textId="77777777" w:rsidR="00145B6B" w:rsidRDefault="00C746D0">
      <w:pPr>
        <w:spacing w:after="160" w:line="288" w:lineRule="auto"/>
      </w:pPr>
      <w:r>
        <w:rPr>
          <w:b/>
          <w:bCs/>
        </w:rPr>
        <w:t>The trigger — the first time a builder posts a mission and gets real testers without personally knowing any of them.</w:t>
      </w:r>
      <w:r>
        <w:t xml:space="preserve"> That is the moment the product becomes worth money. Instrument for it explicitly;</w:t>
      </w:r>
      <w:r>
        <w:t xml:space="preserve"> it is the single most important metric in the business right now.</w:t>
      </w:r>
    </w:p>
    <w:p w14:paraId="341D6723" w14:textId="77777777" w:rsidR="00145B6B" w:rsidRDefault="00C746D0">
      <w:pPr>
        <w:spacing w:after="160" w:line="288" w:lineRule="auto"/>
      </w:pPr>
      <w:r>
        <w:rPr>
          <w:b/>
          <w:bCs/>
        </w:rPr>
        <w:t>Then — sell guaranteed tester delivery in packs.</w:t>
      </w:r>
      <w:r>
        <w:t xml:space="preserve"> Priced off tester payout plus margin. </w:t>
      </w:r>
      <w:proofErr w:type="spellStart"/>
      <w:r>
        <w:t>Bursty</w:t>
      </w:r>
      <w:proofErr w:type="spellEnd"/>
      <w:r>
        <w:t xml:space="preserve"> demand suits packs, not subscriptions. PPP split per the existing business model doc.</w:t>
      </w:r>
    </w:p>
    <w:p w14:paraId="670A8C2B" w14:textId="77777777" w:rsidR="00145B6B" w:rsidRDefault="00C746D0">
      <w:pPr>
        <w:pStyle w:val="Heading1"/>
        <w:pBdr>
          <w:bottom w:val="single" w:sz="6" w:space="6" w:color="D5D5DC"/>
        </w:pBdr>
        <w:spacing w:before="400" w:after="200"/>
      </w:pPr>
      <w:r>
        <w:rPr>
          <w:b/>
          <w:bCs/>
          <w:color w:val="1A1A1F"/>
          <w:sz w:val="30"/>
          <w:szCs w:val="30"/>
        </w:rPr>
        <w:t>7. What t</w:t>
      </w:r>
      <w:r>
        <w:rPr>
          <w:b/>
          <w:bCs/>
          <w:color w:val="1A1A1F"/>
          <w:sz w:val="30"/>
          <w:szCs w:val="30"/>
        </w:rPr>
        <w:t>o build now</w:t>
      </w:r>
    </w:p>
    <w:p w14:paraId="1AB04163" w14:textId="77777777" w:rsidR="00145B6B" w:rsidRDefault="00C746D0">
      <w:pPr>
        <w:spacing w:after="160" w:line="288" w:lineRule="auto"/>
      </w:pPr>
      <w:r>
        <w:rPr>
          <w:b/>
          <w:bCs/>
        </w:rPr>
        <w:t>Shadow metering — still worth it, with a changed purpose.</w:t>
      </w:r>
      <w:r>
        <w:t xml:space="preserve"> No longer to set a price. Now to (a) confirm section 2's arithmetic against real usage and (b) catch a pathological outlier before it becomes a bill.</w:t>
      </w:r>
    </w:p>
    <w:p w14:paraId="76C93ECA" w14:textId="77777777" w:rsidR="00145B6B" w:rsidRDefault="00C746D0">
      <w:pPr>
        <w:spacing w:after="160" w:line="28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generateText</w:t>
      </w:r>
      <w:proofErr w:type="spellEnd"/>
      <w:r>
        <w:t xml:space="preserve"> already returns a </w:t>
      </w:r>
      <w:r>
        <w:rPr>
          <w:rFonts w:ascii="Consolas" w:eastAsia="Consolas" w:hAnsi="Consolas" w:cs="Consolas"/>
          <w:sz w:val="19"/>
          <w:szCs w:val="19"/>
        </w:rPr>
        <w:t>usage</w:t>
      </w:r>
      <w:r>
        <w:t xml:space="preserve"> object that </w:t>
      </w:r>
      <w:r>
        <w:rPr>
          <w:rFonts w:ascii="Consolas" w:eastAsia="Consolas" w:hAnsi="Consolas" w:cs="Consolas"/>
          <w:sz w:val="19"/>
          <w:szCs w:val="19"/>
        </w:rPr>
        <w:t>lib/</w:t>
      </w:r>
      <w:proofErr w:type="spellStart"/>
      <w:r>
        <w:rPr>
          <w:rFonts w:ascii="Consolas" w:eastAsia="Consolas" w:hAnsi="Consolas" w:cs="Consolas"/>
          <w:sz w:val="19"/>
          <w:szCs w:val="19"/>
        </w:rPr>
        <w:t>ai.ts</w:t>
      </w:r>
      <w:proofErr w:type="spellEnd"/>
      <w:r>
        <w:t xml:space="preserve"> discards by </w:t>
      </w:r>
      <w:proofErr w:type="spellStart"/>
      <w:r>
        <w:t>destructuring</w:t>
      </w:r>
      <w:proofErr w:type="spellEnd"/>
      <w:r>
        <w:t xml:space="preserve"> only </w:t>
      </w:r>
      <w:proofErr w:type="gramStart"/>
      <w:r>
        <w:rPr>
          <w:rFonts w:ascii="Consolas" w:eastAsia="Consolas" w:hAnsi="Consolas" w:cs="Consolas"/>
          <w:sz w:val="19"/>
          <w:szCs w:val="19"/>
        </w:rPr>
        <w:t>{ text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}</w:t>
      </w:r>
      <w:r>
        <w:t xml:space="preserve">. Capture it into an append-only </w:t>
      </w:r>
      <w:proofErr w:type="spellStart"/>
      <w:r>
        <w:rPr>
          <w:rFonts w:ascii="Consolas" w:eastAsia="Consolas" w:hAnsi="Consolas" w:cs="Consolas"/>
          <w:sz w:val="19"/>
          <w:szCs w:val="19"/>
        </w:rPr>
        <w:t>ai_usage_events</w:t>
      </w:r>
      <w:proofErr w:type="spellEnd"/>
      <w:r>
        <w:t xml:space="preserve"> table alongside image count and computed cost. Change nothing user-facing. Roughly a day's work.</w:t>
      </w:r>
    </w:p>
    <w:p w14:paraId="217AC4B2" w14:textId="77777777" w:rsidR="00145B6B" w:rsidRDefault="00C746D0">
      <w:pPr>
        <w:spacing w:after="160" w:line="288" w:lineRule="auto"/>
      </w:pPr>
      <w:r>
        <w:rPr>
          <w:b/>
          <w:bCs/>
        </w:rPr>
        <w:t>The caps.</w:t>
      </w:r>
      <w:r>
        <w:t xml:space="preserve"> Screenshot cou</w:t>
      </w:r>
      <w:r>
        <w:t>nt sent to the model, and per-field text length.</w:t>
      </w:r>
    </w:p>
    <w:p w14:paraId="7DD89722" w14:textId="77777777" w:rsidR="00145B6B" w:rsidRDefault="00C746D0">
      <w:pPr>
        <w:spacing w:after="160" w:line="288" w:lineRule="auto"/>
      </w:pPr>
      <w:r>
        <w:rPr>
          <w:b/>
          <w:bCs/>
        </w:rPr>
        <w:t>The liquidity metric.</w:t>
      </w:r>
      <w:r>
        <w:t xml:space="preserve"> Instrument “mission filled by a tester with no prior connection to the builder.” This is the trigger in section 6 and nothing currently measures it.</w:t>
      </w:r>
    </w:p>
    <w:p w14:paraId="792AF593" w14:textId="77777777" w:rsidR="00145B6B" w:rsidRDefault="00C746D0">
      <w:pPr>
        <w:pStyle w:val="Heading2"/>
        <w:spacing w:before="280" w:after="140"/>
      </w:pPr>
      <w:r>
        <w:rPr>
          <w:b/>
          <w:bCs/>
          <w:color w:val="5B6E00"/>
          <w:sz w:val="24"/>
          <w:szCs w:val="24"/>
        </w:rPr>
        <w:t>Deliberately not building yet</w:t>
      </w:r>
    </w:p>
    <w:p w14:paraId="001BFCEC" w14:textId="77777777" w:rsidR="00145B6B" w:rsidRDefault="00C746D0">
      <w:pPr>
        <w:spacing w:after="160" w:line="288" w:lineRule="auto"/>
      </w:pPr>
      <w:r>
        <w:t xml:space="preserve">Plans </w:t>
      </w:r>
      <w:r>
        <w:t xml:space="preserve">table,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accounts.plan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lib/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limits.ts</w:t>
      </w:r>
      <w:proofErr w:type="spellEnd"/>
      <w:r>
        <w:t xml:space="preserve">, the credit ledger,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consume_ai_credit</w:t>
      </w:r>
      <w:proofErr w:type="spellEnd"/>
      <w:r>
        <w:t xml:space="preserve">, paywall UI, payment rails. All of v1's sections 4 and 5. None of it is wasted thinking — it is the right shape for </w:t>
      </w:r>
      <w:r>
        <w:rPr>
          <w:i/>
          <w:iCs/>
        </w:rPr>
        <w:t>whatever</w:t>
      </w:r>
      <w:r>
        <w:t xml:space="preserve"> eventually gets metered — but building it now would me</w:t>
      </w:r>
      <w:r>
        <w:t>ter the wrong unit.</w:t>
      </w:r>
    </w:p>
    <w:p w14:paraId="4CC2883B" w14:textId="77777777" w:rsidR="00145B6B" w:rsidRDefault="00C746D0">
      <w:pPr>
        <w:pStyle w:val="Heading1"/>
        <w:pBdr>
          <w:bottom w:val="single" w:sz="6" w:space="6" w:color="D5D5DC"/>
        </w:pBdr>
        <w:spacing w:before="400" w:after="200"/>
      </w:pPr>
      <w:r>
        <w:rPr>
          <w:b/>
          <w:bCs/>
          <w:color w:val="1A1A1F"/>
          <w:sz w:val="30"/>
          <w:szCs w:val="30"/>
        </w:rPr>
        <w:t>8. What carries over from v1 unchanged</w:t>
      </w:r>
    </w:p>
    <w:p w14:paraId="5DF11680" w14:textId="77777777" w:rsidR="00145B6B" w:rsidRDefault="00C746D0"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>Insights generate on demand, not automatically.</w:t>
      </w:r>
      <w:r>
        <w:t xml:space="preserve"> Still right, and for a reason that survives: a tester flooding a mission should not trigger 40 analyses nobody reads. This is now waste-avoidance rat</w:t>
      </w:r>
      <w:r>
        <w:t>her than quota enforcement — and it keeps the door open to metering later without a UX change.</w:t>
      </w:r>
    </w:p>
    <w:p w14:paraId="04F91747" w14:textId="77777777" w:rsidR="00145B6B" w:rsidRDefault="00C746D0"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>Never expose LLM tokens to users.</w:t>
      </w:r>
      <w:r>
        <w:t xml:space="preserve"> If anything is ever metered, the unit is a whole insight, not a token.</w:t>
      </w:r>
    </w:p>
    <w:p w14:paraId="62FEAC0C" w14:textId="77777777" w:rsidR="00145B6B" w:rsidRDefault="00C746D0"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>Cap active missions, never feedback received.</w:t>
      </w:r>
    </w:p>
    <w:p w14:paraId="5F1B3D79" w14:textId="77777777" w:rsidR="00145B6B" w:rsidRDefault="00C746D0"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>Grandfather existing users.</w:t>
      </w:r>
      <w:r>
        <w:t xml:space="preserve"> Never delete or hide something someone already made.</w:t>
      </w:r>
    </w:p>
    <w:p w14:paraId="33122120" w14:textId="77777777" w:rsidR="00145B6B" w:rsidRDefault="00C746D0"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t>Admin plan override.</w:t>
      </w:r>
      <w:r>
        <w:t xml:space="preserve"> Whenever plans exist, this is the th</w:t>
      </w:r>
      <w:r>
        <w:t>ing that saves you at 2am.</w:t>
      </w:r>
    </w:p>
    <w:p w14:paraId="598D9E1E" w14:textId="77777777" w:rsidR="00145B6B" w:rsidRDefault="00C746D0">
      <w:pPr>
        <w:pStyle w:val="ListParagraph"/>
        <w:numPr>
          <w:ilvl w:val="0"/>
          <w:numId w:val="3"/>
        </w:numPr>
        <w:spacing w:after="100" w:line="288" w:lineRule="auto"/>
      </w:pPr>
      <w:r>
        <w:rPr>
          <w:b/>
          <w:bCs/>
        </w:rPr>
        <w:lastRenderedPageBreak/>
        <w:t>A refund path on any metered spend.</w:t>
      </w:r>
      <w:r>
        <w:t xml:space="preserve"> If a metered unit is ever introduced, a failed generation must not consume it.</w:t>
      </w:r>
    </w:p>
    <w:p w14:paraId="28F7C868" w14:textId="77777777" w:rsidR="00145B6B" w:rsidRDefault="00C746D0">
      <w:pPr>
        <w:pStyle w:val="Heading1"/>
        <w:pBdr>
          <w:bottom w:val="single" w:sz="6" w:space="6" w:color="D5D5DC"/>
        </w:pBdr>
        <w:spacing w:before="400" w:after="200"/>
      </w:pPr>
      <w:r>
        <w:rPr>
          <w:b/>
          <w:bCs/>
          <w:color w:val="1A1A1F"/>
          <w:sz w:val="30"/>
          <w:szCs w:val="30"/>
        </w:rPr>
        <w:t>9. What would change these calls</w:t>
      </w:r>
    </w:p>
    <w:p w14:paraId="44CFF9A6" w14:textId="77777777" w:rsidR="00145B6B" w:rsidRDefault="00C746D0">
      <w:pPr>
        <w:spacing w:after="160" w:line="288" w:lineRule="auto"/>
      </w:pPr>
      <w:r>
        <w:t>This is a working position. Each of these would move it:</w:t>
      </w:r>
    </w:p>
    <w:tbl>
      <w:tblPr>
        <w:tblW w:w="9000" w:type="dxa"/>
        <w:tblBorders>
          <w:top w:val="single" w:sz="4" w:space="0" w:color="D5D5DC"/>
          <w:left w:val="single" w:sz="4" w:space="0" w:color="D5D5DC"/>
          <w:bottom w:val="single" w:sz="4" w:space="0" w:color="D5D5DC"/>
          <w:right w:val="single" w:sz="4" w:space="0" w:color="D5D5DC"/>
          <w:insideH w:val="single" w:sz="4" w:space="0" w:color="D5D5DC"/>
          <w:insideV w:val="single" w:sz="4" w:space="0" w:color="D5D5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145B6B" w14:paraId="05819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2F3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A93429" w14:textId="77777777" w:rsidR="00145B6B" w:rsidRDefault="00C746D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Call</w:t>
            </w:r>
          </w:p>
        </w:tc>
        <w:tc>
          <w:tcPr>
            <w:tcW w:w="5800" w:type="dxa"/>
            <w:shd w:val="clear" w:color="auto" w:fill="F2F3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430772" w14:textId="77777777" w:rsidR="00145B6B" w:rsidRDefault="00C746D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What would flip it</w:t>
            </w:r>
          </w:p>
        </w:tc>
      </w:tr>
      <w:tr w:rsidR="00145B6B" w14:paraId="121803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CAECDA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Don't meter AI</w:t>
            </w:r>
          </w:p>
        </w:tc>
        <w:tc>
          <w:tcPr>
            <w:tcW w:w="5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ED5664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LLM cost rising ~100× in real usage, or shadow metering showing a fat tail nobody predicted. A 3× rise does not flip it.</w:t>
            </w:r>
          </w:p>
        </w:tc>
      </w:tr>
      <w:tr w:rsidR="00145B6B" w14:paraId="33E0CA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3B24C8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Price tester capacity</w:t>
            </w:r>
          </w:p>
        </w:tc>
        <w:tc>
          <w:tcPr>
            <w:tcW w:w="5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FED290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Discovering builders won't pay for testers but will pay for the report/proof artefact. Probe #3 in section 4.</w:t>
            </w:r>
          </w:p>
        </w:tc>
      </w:tr>
      <w:tr w:rsidR="00145B6B" w14:paraId="206BCD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BA42AC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 xml:space="preserve">Don't </w:t>
            </w:r>
            <w:proofErr w:type="spellStart"/>
            <w:r>
              <w:rPr>
                <w:sz w:val="20"/>
                <w:szCs w:val="20"/>
              </w:rPr>
              <w:t>monetise</w:t>
            </w:r>
            <w:proofErr w:type="spellEnd"/>
            <w:r>
              <w:rPr>
                <w:sz w:val="20"/>
                <w:szCs w:val="20"/>
              </w:rPr>
              <w:t xml:space="preserve"> yet</w:t>
            </w:r>
          </w:p>
        </w:tc>
        <w:tc>
          <w:tcPr>
            <w:tcW w:w="5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9C9E24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Liquidity arriving faster than expected — if missions start filling organically, the trigger has already fired.</w:t>
            </w:r>
          </w:p>
        </w:tc>
      </w:tr>
      <w:tr w:rsidR="00145B6B" w14:paraId="5F7703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AD178A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Packs, not subscription</w:t>
            </w:r>
          </w:p>
        </w:tc>
        <w:tc>
          <w:tcPr>
            <w:tcW w:w="5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6CF16F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 xml:space="preserve">Agency-segment interviews (2–3 more, per the strategy doc) showing genuinely recurring rather than </w:t>
            </w:r>
            <w:proofErr w:type="spellStart"/>
            <w:r>
              <w:rPr>
                <w:sz w:val="20"/>
                <w:szCs w:val="20"/>
              </w:rPr>
              <w:t>bursty</w:t>
            </w:r>
            <w:proofErr w:type="spellEnd"/>
            <w:r>
              <w:rPr>
                <w:sz w:val="20"/>
                <w:szCs w:val="20"/>
              </w:rPr>
              <w:t xml:space="preserve"> need.</w:t>
            </w:r>
          </w:p>
        </w:tc>
      </w:tr>
      <w:tr w:rsidR="00145B6B" w14:paraId="306E29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C16C46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Project cap isn't a lever</w:t>
            </w:r>
          </w:p>
        </w:tc>
        <w:tc>
          <w:tcPr>
            <w:tcW w:w="5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63A999" w14:textId="77777777" w:rsidR="00145B6B" w:rsidRDefault="00C746D0">
            <w:pPr>
              <w:spacing w:line="264" w:lineRule="auto"/>
            </w:pPr>
            <w:r>
              <w:rPr>
                <w:sz w:val="20"/>
                <w:szCs w:val="20"/>
              </w:rPr>
              <w:t>Nothing obvious. It is gameable by construction.</w:t>
            </w:r>
          </w:p>
        </w:tc>
      </w:tr>
    </w:tbl>
    <w:p w14:paraId="0D324257" w14:textId="77777777" w:rsidR="00145B6B" w:rsidRDefault="00145B6B">
      <w:pPr>
        <w:spacing w:after="200"/>
      </w:pPr>
    </w:p>
    <w:p w14:paraId="5C27CA43" w14:textId="77777777" w:rsidR="00145B6B" w:rsidRDefault="00C746D0">
      <w:pPr>
        <w:spacing w:after="160" w:line="288" w:lineRule="auto"/>
      </w:pPr>
      <w:r>
        <w:rPr>
          <w:b/>
          <w:bCs/>
        </w:rPr>
        <w:t>Open questions still live:</w:t>
      </w:r>
    </w:p>
    <w:p w14:paraId="7D875131" w14:textId="77777777" w:rsidR="00145B6B" w:rsidRDefault="00C746D0">
      <w:pPr>
        <w:pStyle w:val="ListParagraph"/>
        <w:numPr>
          <w:ilvl w:val="0"/>
          <w:numId w:val="4"/>
        </w:numPr>
        <w:spacing w:after="100" w:line="288" w:lineRule="auto"/>
      </w:pPr>
      <w:r>
        <w:t>Free tier numbers — active missions, and whether any AI limit exists at all.</w:t>
      </w:r>
    </w:p>
    <w:p w14:paraId="4B42B15F" w14:textId="77777777" w:rsidR="00145B6B" w:rsidRDefault="00C746D0">
      <w:pPr>
        <w:pStyle w:val="ListParagraph"/>
        <w:numPr>
          <w:ilvl w:val="0"/>
          <w:numId w:val="4"/>
        </w:numPr>
        <w:spacing w:after="100" w:line="288" w:lineRule="auto"/>
      </w:pPr>
      <w:r>
        <w:t>What guaranteed delivery actually promises: how many testers, in what window, and what happens when it is missed.</w:t>
      </w:r>
    </w:p>
    <w:p w14:paraId="589B6AFE" w14:textId="77777777" w:rsidR="00145B6B" w:rsidRDefault="00C746D0">
      <w:pPr>
        <w:pStyle w:val="ListParagraph"/>
        <w:numPr>
          <w:ilvl w:val="0"/>
          <w:numId w:val="4"/>
        </w:numPr>
        <w:spacing w:after="100" w:line="288" w:lineRule="auto"/>
      </w:pPr>
      <w:r>
        <w:t>Tester payout per mission — the input to every price, and still u</w:t>
      </w:r>
      <w:r>
        <w:t>nknown.</w:t>
      </w:r>
    </w:p>
    <w:p w14:paraId="5D64782D" w14:textId="77777777" w:rsidR="00145B6B" w:rsidRDefault="00C746D0">
      <w:pPr>
        <w:pStyle w:val="ListParagraph"/>
        <w:numPr>
          <w:ilvl w:val="0"/>
          <w:numId w:val="4"/>
        </w:numPr>
        <w:spacing w:after="100" w:line="288" w:lineRule="auto"/>
      </w:pPr>
      <w:r>
        <w:t>Is the “proof for a third party” angle real? One interview would tell you.</w:t>
      </w:r>
    </w:p>
    <w:p w14:paraId="72633162" w14:textId="77777777" w:rsidR="00145B6B" w:rsidRDefault="00C746D0">
      <w:pPr>
        <w:pStyle w:val="ListParagraph"/>
        <w:numPr>
          <w:ilvl w:val="0"/>
          <w:numId w:val="4"/>
        </w:numPr>
        <w:spacing w:after="100" w:line="288" w:lineRule="auto"/>
      </w:pPr>
      <w:r>
        <w:t xml:space="preserve">How many paid tiers at </w:t>
      </w:r>
      <w:proofErr w:type="gramStart"/>
      <w:r>
        <w:t>launch.</w:t>
      </w:r>
      <w:proofErr w:type="gramEnd"/>
      <w:r>
        <w:t xml:space="preserve"> One, probably. A Studio tier implies seats, which implies team accounts and invites.</w:t>
      </w:r>
    </w:p>
    <w:p w14:paraId="626A710A" w14:textId="77777777" w:rsidR="00145B6B" w:rsidRDefault="00C746D0">
      <w:pPr>
        <w:pStyle w:val="Heading1"/>
        <w:pBdr>
          <w:bottom w:val="single" w:sz="6" w:space="6" w:color="D5D5DC"/>
        </w:pBdr>
        <w:spacing w:before="400" w:after="200"/>
      </w:pPr>
      <w:r>
        <w:rPr>
          <w:b/>
          <w:bCs/>
          <w:color w:val="1A1A1F"/>
          <w:sz w:val="30"/>
          <w:szCs w:val="30"/>
        </w:rPr>
        <w:t>10. Standing risks</w:t>
      </w:r>
    </w:p>
    <w:p w14:paraId="287F70F7" w14:textId="77777777" w:rsidR="00145B6B" w:rsidRDefault="00C746D0">
      <w:pPr>
        <w:spacing w:after="160" w:line="288" w:lineRule="auto"/>
      </w:pPr>
      <w:r>
        <w:rPr>
          <w:b/>
          <w:bCs/>
        </w:rPr>
        <w:t>Wrapping a commodity.</w:t>
      </w:r>
      <w:r>
        <w:t xml:space="preserve"> AI </w:t>
      </w:r>
      <w:proofErr w:type="spellStart"/>
      <w:r>
        <w:t>summarisation</w:t>
      </w:r>
      <w:proofErr w:type="spellEnd"/>
      <w:r>
        <w:t xml:space="preserve"> is not defensible. The moat is coordinated real humans. This revision moves toward the moat, but the moat is unbuilt.</w:t>
      </w:r>
    </w:p>
    <w:p w14:paraId="3C1D6F86" w14:textId="77777777" w:rsidR="00145B6B" w:rsidRDefault="00C746D0">
      <w:pPr>
        <w:spacing w:after="160" w:line="288" w:lineRule="auto"/>
      </w:pPr>
      <w:proofErr w:type="spellStart"/>
      <w:r>
        <w:rPr>
          <w:b/>
          <w:bCs/>
        </w:rPr>
        <w:t>Monetising</w:t>
      </w:r>
      <w:proofErr w:type="spellEnd"/>
      <w:r>
        <w:rPr>
          <w:b/>
          <w:bCs/>
        </w:rPr>
        <w:t xml:space="preserve"> too early kills the loop.</w:t>
      </w:r>
      <w:r>
        <w:t xml:space="preserve"> The free tier is the liquidity engine. A wall before supply exists starves the thing that creates su</w:t>
      </w:r>
      <w:r>
        <w:t>pply.</w:t>
      </w:r>
    </w:p>
    <w:p w14:paraId="504C3F92" w14:textId="77777777" w:rsidR="00145B6B" w:rsidRDefault="00C746D0">
      <w:pPr>
        <w:spacing w:after="160" w:line="288" w:lineRule="auto"/>
      </w:pPr>
      <w:proofErr w:type="spellStart"/>
      <w:r>
        <w:rPr>
          <w:b/>
          <w:bCs/>
        </w:rPr>
        <w:t>Monetising</w:t>
      </w:r>
      <w:proofErr w:type="spellEnd"/>
      <w:r>
        <w:rPr>
          <w:b/>
          <w:bCs/>
        </w:rPr>
        <w:t xml:space="preserve"> too late is also real.</w:t>
      </w:r>
      <w:r>
        <w:t xml:space="preserve"> “Don't </w:t>
      </w:r>
      <w:proofErr w:type="spellStart"/>
      <w:r>
        <w:t>monetise</w:t>
      </w:r>
      <w:proofErr w:type="spellEnd"/>
      <w:r>
        <w:t xml:space="preserve"> yet” needs a trigger, not an indefinite deferral. Section 6 names one. Hold it honestly.</w:t>
      </w:r>
    </w:p>
    <w:p w14:paraId="182FA05A" w14:textId="77777777" w:rsidR="00145B6B" w:rsidRDefault="00C746D0">
      <w:pPr>
        <w:spacing w:after="160" w:line="288" w:lineRule="auto"/>
      </w:pPr>
      <w:r>
        <w:rPr>
          <w:b/>
          <w:bCs/>
        </w:rPr>
        <w:t>The scarce resource is tester goodwill.</w:t>
      </w:r>
      <w:r>
        <w:t xml:space="preserve"> Testers arrive as a </w:t>
      </w:r>
      <w:proofErr w:type="spellStart"/>
      <w:r>
        <w:t>favour</w:t>
      </w:r>
      <w:proofErr w:type="spellEnd"/>
      <w:r>
        <w:t xml:space="preserve"> to a founder they know. Their loyalty is to </w:t>
      </w:r>
      <w:r>
        <w:t xml:space="preserve">that founder, not to </w:t>
      </w:r>
      <w:proofErr w:type="spellStart"/>
      <w:r>
        <w:t>Twnhall</w:t>
      </w:r>
      <w:proofErr w:type="spellEnd"/>
      <w:r>
        <w:t>. Per the strategy doc: capture the opt-in at the moment of the test, start the reputation profile on the first test, and make paid demand the re-engagement event. Nothing in this plan works without that.</w:t>
      </w:r>
    </w:p>
    <w:sectPr w:rsidR="00145B6B">
      <w:pgSz w:w="11906" w:h="16838"/>
      <w:pgMar w:top="1296" w:right="1367" w:bottom="1296" w:left="13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AA4"/>
    <w:multiLevelType w:val="hybridMultilevel"/>
    <w:tmpl w:val="C2AA7F62"/>
    <w:lvl w:ilvl="0" w:tplc="3F5ABF0C">
      <w:start w:val="1"/>
      <w:numFmt w:val="decimal"/>
      <w:lvlText w:val="%1."/>
      <w:lvlJc w:val="left"/>
      <w:pPr>
        <w:ind w:left="489" w:hanging="316"/>
      </w:pPr>
    </w:lvl>
    <w:lvl w:ilvl="1" w:tplc="B9AA252C">
      <w:numFmt w:val="decimal"/>
      <w:lvlText w:val=""/>
      <w:lvlJc w:val="left"/>
    </w:lvl>
    <w:lvl w:ilvl="2" w:tplc="8340A290">
      <w:numFmt w:val="decimal"/>
      <w:lvlText w:val=""/>
      <w:lvlJc w:val="left"/>
    </w:lvl>
    <w:lvl w:ilvl="3" w:tplc="FCF4BDC8">
      <w:numFmt w:val="decimal"/>
      <w:lvlText w:val=""/>
      <w:lvlJc w:val="left"/>
    </w:lvl>
    <w:lvl w:ilvl="4" w:tplc="4AD41992">
      <w:numFmt w:val="decimal"/>
      <w:lvlText w:val=""/>
      <w:lvlJc w:val="left"/>
    </w:lvl>
    <w:lvl w:ilvl="5" w:tplc="57B417AC">
      <w:numFmt w:val="decimal"/>
      <w:lvlText w:val=""/>
      <w:lvlJc w:val="left"/>
    </w:lvl>
    <w:lvl w:ilvl="6" w:tplc="A2840D56">
      <w:numFmt w:val="decimal"/>
      <w:lvlText w:val=""/>
      <w:lvlJc w:val="left"/>
    </w:lvl>
    <w:lvl w:ilvl="7" w:tplc="F080F620">
      <w:numFmt w:val="decimal"/>
      <w:lvlText w:val=""/>
      <w:lvlJc w:val="left"/>
    </w:lvl>
    <w:lvl w:ilvl="8" w:tplc="EBE2D1F8">
      <w:numFmt w:val="decimal"/>
      <w:lvlText w:val=""/>
      <w:lvlJc w:val="left"/>
    </w:lvl>
  </w:abstractNum>
  <w:abstractNum w:abstractNumId="1" w15:restartNumberingAfterBreak="0">
    <w:nsid w:val="00806BAE"/>
    <w:multiLevelType w:val="hybridMultilevel"/>
    <w:tmpl w:val="93189FA4"/>
    <w:lvl w:ilvl="0" w:tplc="E258D2DC">
      <w:start w:val="1"/>
      <w:numFmt w:val="bullet"/>
      <w:lvlText w:val="•"/>
      <w:lvlJc w:val="left"/>
      <w:pPr>
        <w:ind w:left="431" w:hanging="259"/>
      </w:pPr>
    </w:lvl>
    <w:lvl w:ilvl="1" w:tplc="B8369C60">
      <w:numFmt w:val="decimal"/>
      <w:lvlText w:val=""/>
      <w:lvlJc w:val="left"/>
    </w:lvl>
    <w:lvl w:ilvl="2" w:tplc="B19A13E4">
      <w:numFmt w:val="decimal"/>
      <w:lvlText w:val=""/>
      <w:lvlJc w:val="left"/>
    </w:lvl>
    <w:lvl w:ilvl="3" w:tplc="73503BE4">
      <w:numFmt w:val="decimal"/>
      <w:lvlText w:val=""/>
      <w:lvlJc w:val="left"/>
    </w:lvl>
    <w:lvl w:ilvl="4" w:tplc="F1167DD2">
      <w:numFmt w:val="decimal"/>
      <w:lvlText w:val=""/>
      <w:lvlJc w:val="left"/>
    </w:lvl>
    <w:lvl w:ilvl="5" w:tplc="3D96F440">
      <w:numFmt w:val="decimal"/>
      <w:lvlText w:val=""/>
      <w:lvlJc w:val="left"/>
    </w:lvl>
    <w:lvl w:ilvl="6" w:tplc="EDC8AEC2">
      <w:numFmt w:val="decimal"/>
      <w:lvlText w:val=""/>
      <w:lvlJc w:val="left"/>
    </w:lvl>
    <w:lvl w:ilvl="7" w:tplc="D464A2A0">
      <w:numFmt w:val="decimal"/>
      <w:lvlText w:val=""/>
      <w:lvlJc w:val="left"/>
    </w:lvl>
    <w:lvl w:ilvl="8" w:tplc="84B0D0E8">
      <w:numFmt w:val="decimal"/>
      <w:lvlText w:val=""/>
      <w:lvlJc w:val="left"/>
    </w:lvl>
  </w:abstractNum>
  <w:abstractNum w:abstractNumId="2" w15:restartNumberingAfterBreak="0">
    <w:nsid w:val="61844307"/>
    <w:multiLevelType w:val="hybridMultilevel"/>
    <w:tmpl w:val="399CA082"/>
    <w:lvl w:ilvl="0" w:tplc="26666E10">
      <w:start w:val="1"/>
      <w:numFmt w:val="bullet"/>
      <w:lvlText w:val="●"/>
      <w:lvlJc w:val="left"/>
      <w:pPr>
        <w:ind w:left="720" w:hanging="360"/>
      </w:pPr>
    </w:lvl>
    <w:lvl w:ilvl="1" w:tplc="B900DB94">
      <w:start w:val="1"/>
      <w:numFmt w:val="bullet"/>
      <w:lvlText w:val="○"/>
      <w:lvlJc w:val="left"/>
      <w:pPr>
        <w:ind w:left="1440" w:hanging="360"/>
      </w:pPr>
    </w:lvl>
    <w:lvl w:ilvl="2" w:tplc="73980C3E">
      <w:start w:val="1"/>
      <w:numFmt w:val="bullet"/>
      <w:lvlText w:val="■"/>
      <w:lvlJc w:val="left"/>
      <w:pPr>
        <w:ind w:left="2160" w:hanging="360"/>
      </w:pPr>
    </w:lvl>
    <w:lvl w:ilvl="3" w:tplc="F15C09D6">
      <w:start w:val="1"/>
      <w:numFmt w:val="bullet"/>
      <w:lvlText w:val="●"/>
      <w:lvlJc w:val="left"/>
      <w:pPr>
        <w:ind w:left="2880" w:hanging="360"/>
      </w:pPr>
    </w:lvl>
    <w:lvl w:ilvl="4" w:tplc="BCF6C468">
      <w:start w:val="1"/>
      <w:numFmt w:val="bullet"/>
      <w:lvlText w:val="○"/>
      <w:lvlJc w:val="left"/>
      <w:pPr>
        <w:ind w:left="3600" w:hanging="360"/>
      </w:pPr>
    </w:lvl>
    <w:lvl w:ilvl="5" w:tplc="5AF25880">
      <w:start w:val="1"/>
      <w:numFmt w:val="bullet"/>
      <w:lvlText w:val="■"/>
      <w:lvlJc w:val="left"/>
      <w:pPr>
        <w:ind w:left="4320" w:hanging="360"/>
      </w:pPr>
    </w:lvl>
    <w:lvl w:ilvl="6" w:tplc="7C1CAADE">
      <w:start w:val="1"/>
      <w:numFmt w:val="bullet"/>
      <w:lvlText w:val="●"/>
      <w:lvlJc w:val="left"/>
      <w:pPr>
        <w:ind w:left="5040" w:hanging="360"/>
      </w:pPr>
    </w:lvl>
    <w:lvl w:ilvl="7" w:tplc="98789D0A">
      <w:start w:val="1"/>
      <w:numFmt w:val="bullet"/>
      <w:lvlText w:val="●"/>
      <w:lvlJc w:val="left"/>
      <w:pPr>
        <w:ind w:left="5760" w:hanging="360"/>
      </w:pPr>
    </w:lvl>
    <w:lvl w:ilvl="8" w:tplc="FA04FA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F01F35"/>
    <w:multiLevelType w:val="hybridMultilevel"/>
    <w:tmpl w:val="BC906E80"/>
    <w:lvl w:ilvl="0" w:tplc="C72A3B7A">
      <w:start w:val="1"/>
      <w:numFmt w:val="decimal"/>
      <w:lvlText w:val="%1."/>
      <w:lvlJc w:val="left"/>
      <w:pPr>
        <w:ind w:left="489" w:hanging="316"/>
      </w:pPr>
    </w:lvl>
    <w:lvl w:ilvl="1" w:tplc="21C4A3DE">
      <w:numFmt w:val="decimal"/>
      <w:lvlText w:val=""/>
      <w:lvlJc w:val="left"/>
    </w:lvl>
    <w:lvl w:ilvl="2" w:tplc="EF0C4E02">
      <w:numFmt w:val="decimal"/>
      <w:lvlText w:val=""/>
      <w:lvlJc w:val="left"/>
    </w:lvl>
    <w:lvl w:ilvl="3" w:tplc="38184C3A">
      <w:numFmt w:val="decimal"/>
      <w:lvlText w:val=""/>
      <w:lvlJc w:val="left"/>
    </w:lvl>
    <w:lvl w:ilvl="4" w:tplc="CEB0DD12">
      <w:numFmt w:val="decimal"/>
      <w:lvlText w:val=""/>
      <w:lvlJc w:val="left"/>
    </w:lvl>
    <w:lvl w:ilvl="5" w:tplc="99281332">
      <w:numFmt w:val="decimal"/>
      <w:lvlText w:val=""/>
      <w:lvlJc w:val="left"/>
    </w:lvl>
    <w:lvl w:ilvl="6" w:tplc="E988CCC0">
      <w:numFmt w:val="decimal"/>
      <w:lvlText w:val=""/>
      <w:lvlJc w:val="left"/>
    </w:lvl>
    <w:lvl w:ilvl="7" w:tplc="626AE342">
      <w:numFmt w:val="decimal"/>
      <w:lvlText w:val=""/>
      <w:lvlJc w:val="left"/>
    </w:lvl>
    <w:lvl w:ilvl="8" w:tplc="2078F73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B6B"/>
    <w:rsid w:val="00145B6B"/>
    <w:rsid w:val="00BB3995"/>
    <w:rsid w:val="00C7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945ED"/>
  <w15:docId w15:val="{1936E4EF-2C25-42BD-840F-AFD6C08F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F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1637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Twnhall — Monetisation Plan (working draft v2)</vt:lpstr>
    </vt:vector>
  </TitlesOfParts>
  <Company/>
  <LinksUpToDate>false</LinksUpToDate>
  <CharactersWithSpaces>10947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Twnhall — Monetisation Plan (working draft v2)</dc:title>
  <dc:creator>Twnhall</dc:creator>
  <dc:description>Price tester capacity, not compute</dc:description>
  <cp:lastModifiedBy>Chukwuemeka Anyanwu</cp:lastModifiedBy>
  <cp:revision>3</cp:revision>
  <dcterms:created xsi:type="dcterms:W3CDTF">2026-09-10T23:04:00Z</dcterms:created>
  <dcterms:modified xsi:type="dcterms:W3CDTF">2026-09-11T00:21:00Z</dcterms:modified>
</cp:coreProperties>
</file>