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2B2AE" w14:textId="77777777" w:rsidR="00505B05" w:rsidRDefault="00000000">
      <w:pPr>
        <w:spacing w:before="600" w:after="80"/>
        <w:jc w:val="center"/>
      </w:pPr>
      <w:r>
        <w:rPr>
          <w:b/>
          <w:bCs/>
          <w:color w:val="1F3864"/>
          <w:sz w:val="56"/>
          <w:szCs w:val="56"/>
        </w:rPr>
        <w:t>Final Report</w:t>
      </w:r>
    </w:p>
    <w:p w14:paraId="240D70FD" w14:textId="77777777" w:rsidR="00505B05" w:rsidRPr="00CF2C92" w:rsidRDefault="00000000">
      <w:pPr>
        <w:spacing w:after="80"/>
        <w:jc w:val="center"/>
      </w:pPr>
      <w:r w:rsidRPr="00CF2C92">
        <w:rPr>
          <w:b/>
          <w:bCs/>
          <w:sz w:val="32"/>
          <w:szCs w:val="32"/>
        </w:rPr>
        <w:t>Customer Churn Prediction Using ANN</w:t>
      </w:r>
    </w:p>
    <w:p w14:paraId="32B46118" w14:textId="10874FED" w:rsidR="00505B05" w:rsidRPr="00CF2C92" w:rsidRDefault="00000000">
      <w:pPr>
        <w:spacing w:after="80"/>
        <w:jc w:val="center"/>
      </w:pPr>
      <w:r w:rsidRPr="00CF2C92">
        <w:rPr>
          <w:i/>
          <w:iCs/>
          <w:sz w:val="24"/>
          <w:szCs w:val="24"/>
        </w:rPr>
        <w:t>Stage 3 — Predictive Modelling Deliverable</w:t>
      </w:r>
      <w:r w:rsidR="00CF2C92" w:rsidRPr="00CF2C92">
        <w:rPr>
          <w:i/>
          <w:iCs/>
          <w:sz w:val="24"/>
          <w:szCs w:val="24"/>
        </w:rPr>
        <w:t>s</w:t>
      </w:r>
    </w:p>
    <w:p w14:paraId="4CFD9EA0" w14:textId="06A20430" w:rsidR="00505B05" w:rsidRDefault="00505B05">
      <w:pPr>
        <w:pBdr>
          <w:bottom w:val="single" w:sz="6" w:space="1" w:color="1F3864"/>
        </w:pBdr>
        <w:spacing w:after="400"/>
        <w:jc w:val="center"/>
      </w:pPr>
    </w:p>
    <w:sdt>
      <w:sdtPr>
        <w:id w:val="1064454842"/>
        <w:docPartObj>
          <w:docPartGallery w:val="Table of Contents"/>
          <w:docPartUnique/>
        </w:docPartObj>
      </w:sdtPr>
      <w:sdtEndPr>
        <w:rPr>
          <w:rFonts w:ascii="Arial" w:eastAsia="Arial" w:hAnsi="Arial" w:cs="Arial"/>
          <w:b/>
          <w:bCs/>
          <w:noProof/>
          <w:color w:val="auto"/>
          <w:sz w:val="22"/>
          <w:szCs w:val="22"/>
          <w:lang w:val="en-AU" w:eastAsia="en-AU"/>
        </w:rPr>
      </w:sdtEndPr>
      <w:sdtContent>
        <w:p w14:paraId="2B19449B" w14:textId="5C96C967" w:rsidR="00146652" w:rsidRDefault="00146652">
          <w:pPr>
            <w:pStyle w:val="TOCHeading"/>
            <w:rPr>
              <w:color w:val="auto"/>
            </w:rPr>
          </w:pPr>
          <w:r w:rsidRPr="00146652">
            <w:rPr>
              <w:color w:val="auto"/>
            </w:rPr>
            <w:t>Contents</w:t>
          </w:r>
        </w:p>
        <w:p w14:paraId="0CA451F4" w14:textId="77777777" w:rsidR="00146652" w:rsidRPr="00146652" w:rsidRDefault="00146652" w:rsidP="00146652">
          <w:pPr>
            <w:rPr>
              <w:lang w:val="en-US" w:eastAsia="en-US"/>
            </w:rPr>
          </w:pPr>
        </w:p>
        <w:p w14:paraId="4F72EBD8" w14:textId="34A956A4" w:rsidR="005B51F6" w:rsidRDefault="00146652">
          <w:pPr>
            <w:pStyle w:val="TOC1"/>
            <w:tabs>
              <w:tab w:val="right" w:leader="dot" w:pos="9350"/>
            </w:tabs>
            <w:rPr>
              <w:rFonts w:asciiTheme="minorHAnsi" w:eastAsiaTheme="minorEastAsia" w:hAnsiTheme="minorHAnsi" w:cstheme="minorBidi"/>
              <w:noProof/>
              <w:kern w:val="2"/>
              <w:sz w:val="24"/>
              <w:szCs w:val="24"/>
              <w14:ligatures w14:val="standardContextual"/>
            </w:rPr>
          </w:pPr>
          <w:r w:rsidRPr="00146652">
            <w:fldChar w:fldCharType="begin"/>
          </w:r>
          <w:r w:rsidRPr="00146652">
            <w:instrText xml:space="preserve"> TOC \o "1-3" \h \z \u </w:instrText>
          </w:r>
          <w:r w:rsidRPr="00146652">
            <w:fldChar w:fldCharType="separate"/>
          </w:r>
          <w:hyperlink w:anchor="_Toc232237132" w:history="1">
            <w:r w:rsidR="005B51F6" w:rsidRPr="008A0D8F">
              <w:rPr>
                <w:rStyle w:val="Hyperlink"/>
                <w:noProof/>
              </w:rPr>
              <w:t>1. Executive Summary</w:t>
            </w:r>
            <w:r w:rsidR="005B51F6">
              <w:rPr>
                <w:noProof/>
                <w:webHidden/>
              </w:rPr>
              <w:tab/>
            </w:r>
            <w:r w:rsidR="005B51F6">
              <w:rPr>
                <w:noProof/>
                <w:webHidden/>
              </w:rPr>
              <w:fldChar w:fldCharType="begin"/>
            </w:r>
            <w:r w:rsidR="005B51F6">
              <w:rPr>
                <w:noProof/>
                <w:webHidden/>
              </w:rPr>
              <w:instrText xml:space="preserve"> PAGEREF _Toc232237132 \h </w:instrText>
            </w:r>
            <w:r w:rsidR="005B51F6">
              <w:rPr>
                <w:noProof/>
                <w:webHidden/>
              </w:rPr>
            </w:r>
            <w:r w:rsidR="005B51F6">
              <w:rPr>
                <w:noProof/>
                <w:webHidden/>
              </w:rPr>
              <w:fldChar w:fldCharType="separate"/>
            </w:r>
            <w:r w:rsidR="005B51F6">
              <w:rPr>
                <w:noProof/>
                <w:webHidden/>
              </w:rPr>
              <w:t>2</w:t>
            </w:r>
            <w:r w:rsidR="005B51F6">
              <w:rPr>
                <w:noProof/>
                <w:webHidden/>
              </w:rPr>
              <w:fldChar w:fldCharType="end"/>
            </w:r>
          </w:hyperlink>
        </w:p>
        <w:p w14:paraId="06CE8D0C" w14:textId="0BF18995" w:rsidR="005B51F6" w:rsidRDefault="005B51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237133" w:history="1">
            <w:r w:rsidRPr="008A0D8F">
              <w:rPr>
                <w:rStyle w:val="Hyperlink"/>
                <w:noProof/>
              </w:rPr>
              <w:t>2. ANN Model Architecture</w:t>
            </w:r>
            <w:r>
              <w:rPr>
                <w:noProof/>
                <w:webHidden/>
              </w:rPr>
              <w:tab/>
            </w:r>
            <w:r>
              <w:rPr>
                <w:noProof/>
                <w:webHidden/>
              </w:rPr>
              <w:fldChar w:fldCharType="begin"/>
            </w:r>
            <w:r>
              <w:rPr>
                <w:noProof/>
                <w:webHidden/>
              </w:rPr>
              <w:instrText xml:space="preserve"> PAGEREF _Toc232237133 \h </w:instrText>
            </w:r>
            <w:r>
              <w:rPr>
                <w:noProof/>
                <w:webHidden/>
              </w:rPr>
            </w:r>
            <w:r>
              <w:rPr>
                <w:noProof/>
                <w:webHidden/>
              </w:rPr>
              <w:fldChar w:fldCharType="separate"/>
            </w:r>
            <w:r>
              <w:rPr>
                <w:noProof/>
                <w:webHidden/>
              </w:rPr>
              <w:t>2</w:t>
            </w:r>
            <w:r>
              <w:rPr>
                <w:noProof/>
                <w:webHidden/>
              </w:rPr>
              <w:fldChar w:fldCharType="end"/>
            </w:r>
          </w:hyperlink>
        </w:p>
        <w:p w14:paraId="3D05B517" w14:textId="1577538D" w:rsidR="005B51F6" w:rsidRDefault="005B51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237134" w:history="1">
            <w:r w:rsidRPr="008A0D8F">
              <w:rPr>
                <w:rStyle w:val="Hyperlink"/>
                <w:noProof/>
              </w:rPr>
              <w:t>3. Model Evaluation Results</w:t>
            </w:r>
            <w:r>
              <w:rPr>
                <w:noProof/>
                <w:webHidden/>
              </w:rPr>
              <w:tab/>
            </w:r>
            <w:r>
              <w:rPr>
                <w:noProof/>
                <w:webHidden/>
              </w:rPr>
              <w:fldChar w:fldCharType="begin"/>
            </w:r>
            <w:r>
              <w:rPr>
                <w:noProof/>
                <w:webHidden/>
              </w:rPr>
              <w:instrText xml:space="preserve"> PAGEREF _Toc232237134 \h </w:instrText>
            </w:r>
            <w:r>
              <w:rPr>
                <w:noProof/>
                <w:webHidden/>
              </w:rPr>
            </w:r>
            <w:r>
              <w:rPr>
                <w:noProof/>
                <w:webHidden/>
              </w:rPr>
              <w:fldChar w:fldCharType="separate"/>
            </w:r>
            <w:r>
              <w:rPr>
                <w:noProof/>
                <w:webHidden/>
              </w:rPr>
              <w:t>3</w:t>
            </w:r>
            <w:r>
              <w:rPr>
                <w:noProof/>
                <w:webHidden/>
              </w:rPr>
              <w:fldChar w:fldCharType="end"/>
            </w:r>
          </w:hyperlink>
        </w:p>
        <w:p w14:paraId="1F0101E2" w14:textId="5BF7D2AA" w:rsidR="005B51F6" w:rsidRDefault="005B51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237135" w:history="1">
            <w:r w:rsidRPr="008A0D8F">
              <w:rPr>
                <w:rStyle w:val="Hyperlink"/>
                <w:noProof/>
              </w:rPr>
              <w:t>4. Summary of Key Findings</w:t>
            </w:r>
            <w:r>
              <w:rPr>
                <w:noProof/>
                <w:webHidden/>
              </w:rPr>
              <w:tab/>
            </w:r>
            <w:r>
              <w:rPr>
                <w:noProof/>
                <w:webHidden/>
              </w:rPr>
              <w:fldChar w:fldCharType="begin"/>
            </w:r>
            <w:r>
              <w:rPr>
                <w:noProof/>
                <w:webHidden/>
              </w:rPr>
              <w:instrText xml:space="preserve"> PAGEREF _Toc232237135 \h </w:instrText>
            </w:r>
            <w:r>
              <w:rPr>
                <w:noProof/>
                <w:webHidden/>
              </w:rPr>
            </w:r>
            <w:r>
              <w:rPr>
                <w:noProof/>
                <w:webHidden/>
              </w:rPr>
              <w:fldChar w:fldCharType="separate"/>
            </w:r>
            <w:r>
              <w:rPr>
                <w:noProof/>
                <w:webHidden/>
              </w:rPr>
              <w:t>5</w:t>
            </w:r>
            <w:r>
              <w:rPr>
                <w:noProof/>
                <w:webHidden/>
              </w:rPr>
              <w:fldChar w:fldCharType="end"/>
            </w:r>
          </w:hyperlink>
        </w:p>
        <w:p w14:paraId="04B1FC5E" w14:textId="02BD7FB9" w:rsidR="005B51F6" w:rsidRDefault="005B51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237136" w:history="1">
            <w:r w:rsidRPr="008A0D8F">
              <w:rPr>
                <w:rStyle w:val="Hyperlink"/>
                <w:noProof/>
              </w:rPr>
              <w:t>5. Factors Contributing to Churn and Retention</w:t>
            </w:r>
            <w:r>
              <w:rPr>
                <w:noProof/>
                <w:webHidden/>
              </w:rPr>
              <w:tab/>
            </w:r>
            <w:r>
              <w:rPr>
                <w:noProof/>
                <w:webHidden/>
              </w:rPr>
              <w:fldChar w:fldCharType="begin"/>
            </w:r>
            <w:r>
              <w:rPr>
                <w:noProof/>
                <w:webHidden/>
              </w:rPr>
              <w:instrText xml:space="preserve"> PAGEREF _Toc232237136 \h </w:instrText>
            </w:r>
            <w:r>
              <w:rPr>
                <w:noProof/>
                <w:webHidden/>
              </w:rPr>
            </w:r>
            <w:r>
              <w:rPr>
                <w:noProof/>
                <w:webHidden/>
              </w:rPr>
              <w:fldChar w:fldCharType="separate"/>
            </w:r>
            <w:r>
              <w:rPr>
                <w:noProof/>
                <w:webHidden/>
              </w:rPr>
              <w:t>5</w:t>
            </w:r>
            <w:r>
              <w:rPr>
                <w:noProof/>
                <w:webHidden/>
              </w:rPr>
              <w:fldChar w:fldCharType="end"/>
            </w:r>
          </w:hyperlink>
        </w:p>
        <w:p w14:paraId="3B2B5DA4" w14:textId="46D484F9" w:rsidR="005B51F6" w:rsidRDefault="005B51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237137" w:history="1">
            <w:r w:rsidRPr="008A0D8F">
              <w:rPr>
                <w:rStyle w:val="Hyperlink"/>
                <w:noProof/>
              </w:rPr>
              <w:t>5.1  The Interaction Effect</w:t>
            </w:r>
            <w:r>
              <w:rPr>
                <w:noProof/>
                <w:webHidden/>
              </w:rPr>
              <w:tab/>
            </w:r>
            <w:r>
              <w:rPr>
                <w:noProof/>
                <w:webHidden/>
              </w:rPr>
              <w:fldChar w:fldCharType="begin"/>
            </w:r>
            <w:r>
              <w:rPr>
                <w:noProof/>
                <w:webHidden/>
              </w:rPr>
              <w:instrText xml:space="preserve"> PAGEREF _Toc232237137 \h </w:instrText>
            </w:r>
            <w:r>
              <w:rPr>
                <w:noProof/>
                <w:webHidden/>
              </w:rPr>
            </w:r>
            <w:r>
              <w:rPr>
                <w:noProof/>
                <w:webHidden/>
              </w:rPr>
              <w:fldChar w:fldCharType="separate"/>
            </w:r>
            <w:r>
              <w:rPr>
                <w:noProof/>
                <w:webHidden/>
              </w:rPr>
              <w:t>6</w:t>
            </w:r>
            <w:r>
              <w:rPr>
                <w:noProof/>
                <w:webHidden/>
              </w:rPr>
              <w:fldChar w:fldCharType="end"/>
            </w:r>
          </w:hyperlink>
        </w:p>
        <w:p w14:paraId="09B43EF6" w14:textId="6DDCEFC5" w:rsidR="005B51F6" w:rsidRDefault="005B51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237138" w:history="1">
            <w:r w:rsidRPr="008A0D8F">
              <w:rPr>
                <w:rStyle w:val="Hyperlink"/>
                <w:noProof/>
              </w:rPr>
              <w:t>5.2  What the Segmentation Analysis Adds</w:t>
            </w:r>
            <w:r>
              <w:rPr>
                <w:noProof/>
                <w:webHidden/>
              </w:rPr>
              <w:tab/>
            </w:r>
            <w:r>
              <w:rPr>
                <w:noProof/>
                <w:webHidden/>
              </w:rPr>
              <w:fldChar w:fldCharType="begin"/>
            </w:r>
            <w:r>
              <w:rPr>
                <w:noProof/>
                <w:webHidden/>
              </w:rPr>
              <w:instrText xml:space="preserve"> PAGEREF _Toc232237138 \h </w:instrText>
            </w:r>
            <w:r>
              <w:rPr>
                <w:noProof/>
                <w:webHidden/>
              </w:rPr>
            </w:r>
            <w:r>
              <w:rPr>
                <w:noProof/>
                <w:webHidden/>
              </w:rPr>
              <w:fldChar w:fldCharType="separate"/>
            </w:r>
            <w:r>
              <w:rPr>
                <w:noProof/>
                <w:webHidden/>
              </w:rPr>
              <w:t>6</w:t>
            </w:r>
            <w:r>
              <w:rPr>
                <w:noProof/>
                <w:webHidden/>
              </w:rPr>
              <w:fldChar w:fldCharType="end"/>
            </w:r>
          </w:hyperlink>
        </w:p>
        <w:p w14:paraId="62E029CC" w14:textId="75FB1547" w:rsidR="005B51F6" w:rsidRDefault="005B51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237139" w:history="1">
            <w:r w:rsidRPr="008A0D8F">
              <w:rPr>
                <w:rStyle w:val="Hyperlink"/>
                <w:noProof/>
              </w:rPr>
              <w:t>6. Recommendations for Targeted Retention Strategies</w:t>
            </w:r>
            <w:r>
              <w:rPr>
                <w:noProof/>
                <w:webHidden/>
              </w:rPr>
              <w:tab/>
            </w:r>
            <w:r>
              <w:rPr>
                <w:noProof/>
                <w:webHidden/>
              </w:rPr>
              <w:fldChar w:fldCharType="begin"/>
            </w:r>
            <w:r>
              <w:rPr>
                <w:noProof/>
                <w:webHidden/>
              </w:rPr>
              <w:instrText xml:space="preserve"> PAGEREF _Toc232237139 \h </w:instrText>
            </w:r>
            <w:r>
              <w:rPr>
                <w:noProof/>
                <w:webHidden/>
              </w:rPr>
            </w:r>
            <w:r>
              <w:rPr>
                <w:noProof/>
                <w:webHidden/>
              </w:rPr>
              <w:fldChar w:fldCharType="separate"/>
            </w:r>
            <w:r>
              <w:rPr>
                <w:noProof/>
                <w:webHidden/>
              </w:rPr>
              <w:t>6</w:t>
            </w:r>
            <w:r>
              <w:rPr>
                <w:noProof/>
                <w:webHidden/>
              </w:rPr>
              <w:fldChar w:fldCharType="end"/>
            </w:r>
          </w:hyperlink>
        </w:p>
        <w:p w14:paraId="4CB06D6C" w14:textId="1F9FE7F9" w:rsidR="005B51F6" w:rsidRDefault="005B51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237140" w:history="1">
            <w:r w:rsidRPr="008A0D8F">
              <w:rPr>
                <w:rStyle w:val="Hyperlink"/>
                <w:noProof/>
              </w:rPr>
              <w:t>6.1  A Note on Threshold Tuning</w:t>
            </w:r>
            <w:r>
              <w:rPr>
                <w:noProof/>
                <w:webHidden/>
              </w:rPr>
              <w:tab/>
            </w:r>
            <w:r>
              <w:rPr>
                <w:noProof/>
                <w:webHidden/>
              </w:rPr>
              <w:fldChar w:fldCharType="begin"/>
            </w:r>
            <w:r>
              <w:rPr>
                <w:noProof/>
                <w:webHidden/>
              </w:rPr>
              <w:instrText xml:space="preserve"> PAGEREF _Toc232237140 \h </w:instrText>
            </w:r>
            <w:r>
              <w:rPr>
                <w:noProof/>
                <w:webHidden/>
              </w:rPr>
            </w:r>
            <w:r>
              <w:rPr>
                <w:noProof/>
                <w:webHidden/>
              </w:rPr>
              <w:fldChar w:fldCharType="separate"/>
            </w:r>
            <w:r>
              <w:rPr>
                <w:noProof/>
                <w:webHidden/>
              </w:rPr>
              <w:t>7</w:t>
            </w:r>
            <w:r>
              <w:rPr>
                <w:noProof/>
                <w:webHidden/>
              </w:rPr>
              <w:fldChar w:fldCharType="end"/>
            </w:r>
          </w:hyperlink>
        </w:p>
        <w:p w14:paraId="27629ACF" w14:textId="2363BE51" w:rsidR="005B51F6" w:rsidRDefault="005B51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237141" w:history="1">
            <w:r w:rsidRPr="008A0D8F">
              <w:rPr>
                <w:rStyle w:val="Hyperlink"/>
                <w:noProof/>
              </w:rPr>
              <w:t>7. Limitations and Proposed Solutions</w:t>
            </w:r>
            <w:r>
              <w:rPr>
                <w:noProof/>
                <w:webHidden/>
              </w:rPr>
              <w:tab/>
            </w:r>
            <w:r>
              <w:rPr>
                <w:noProof/>
                <w:webHidden/>
              </w:rPr>
              <w:fldChar w:fldCharType="begin"/>
            </w:r>
            <w:r>
              <w:rPr>
                <w:noProof/>
                <w:webHidden/>
              </w:rPr>
              <w:instrText xml:space="preserve"> PAGEREF _Toc232237141 \h </w:instrText>
            </w:r>
            <w:r>
              <w:rPr>
                <w:noProof/>
                <w:webHidden/>
              </w:rPr>
            </w:r>
            <w:r>
              <w:rPr>
                <w:noProof/>
                <w:webHidden/>
              </w:rPr>
              <w:fldChar w:fldCharType="separate"/>
            </w:r>
            <w:r>
              <w:rPr>
                <w:noProof/>
                <w:webHidden/>
              </w:rPr>
              <w:t>7</w:t>
            </w:r>
            <w:r>
              <w:rPr>
                <w:noProof/>
                <w:webHidden/>
              </w:rPr>
              <w:fldChar w:fldCharType="end"/>
            </w:r>
          </w:hyperlink>
        </w:p>
        <w:p w14:paraId="0CD9B11F" w14:textId="56498525" w:rsidR="005B51F6" w:rsidRDefault="005B51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237142" w:history="1">
            <w:r w:rsidRPr="008A0D8F">
              <w:rPr>
                <w:rStyle w:val="Hyperlink"/>
                <w:noProof/>
              </w:rPr>
              <w:t>7.1  The Core Trade-off</w:t>
            </w:r>
            <w:r>
              <w:rPr>
                <w:noProof/>
                <w:webHidden/>
              </w:rPr>
              <w:tab/>
            </w:r>
            <w:r>
              <w:rPr>
                <w:noProof/>
                <w:webHidden/>
              </w:rPr>
              <w:fldChar w:fldCharType="begin"/>
            </w:r>
            <w:r>
              <w:rPr>
                <w:noProof/>
                <w:webHidden/>
              </w:rPr>
              <w:instrText xml:space="preserve"> PAGEREF _Toc232237142 \h </w:instrText>
            </w:r>
            <w:r>
              <w:rPr>
                <w:noProof/>
                <w:webHidden/>
              </w:rPr>
            </w:r>
            <w:r>
              <w:rPr>
                <w:noProof/>
                <w:webHidden/>
              </w:rPr>
              <w:fldChar w:fldCharType="separate"/>
            </w:r>
            <w:r>
              <w:rPr>
                <w:noProof/>
                <w:webHidden/>
              </w:rPr>
              <w:t>8</w:t>
            </w:r>
            <w:r>
              <w:rPr>
                <w:noProof/>
                <w:webHidden/>
              </w:rPr>
              <w:fldChar w:fldCharType="end"/>
            </w:r>
          </w:hyperlink>
        </w:p>
        <w:p w14:paraId="166CB566" w14:textId="6C52E979" w:rsidR="005B51F6" w:rsidRDefault="005B51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237143" w:history="1">
            <w:r w:rsidRPr="008A0D8F">
              <w:rPr>
                <w:rStyle w:val="Hyperlink"/>
                <w:noProof/>
              </w:rPr>
              <w:t>7.2  Data Quality Considerations</w:t>
            </w:r>
            <w:r>
              <w:rPr>
                <w:noProof/>
                <w:webHidden/>
              </w:rPr>
              <w:tab/>
            </w:r>
            <w:r>
              <w:rPr>
                <w:noProof/>
                <w:webHidden/>
              </w:rPr>
              <w:fldChar w:fldCharType="begin"/>
            </w:r>
            <w:r>
              <w:rPr>
                <w:noProof/>
                <w:webHidden/>
              </w:rPr>
              <w:instrText xml:space="preserve"> PAGEREF _Toc232237143 \h </w:instrText>
            </w:r>
            <w:r>
              <w:rPr>
                <w:noProof/>
                <w:webHidden/>
              </w:rPr>
            </w:r>
            <w:r>
              <w:rPr>
                <w:noProof/>
                <w:webHidden/>
              </w:rPr>
              <w:fldChar w:fldCharType="separate"/>
            </w:r>
            <w:r>
              <w:rPr>
                <w:noProof/>
                <w:webHidden/>
              </w:rPr>
              <w:t>8</w:t>
            </w:r>
            <w:r>
              <w:rPr>
                <w:noProof/>
                <w:webHidden/>
              </w:rPr>
              <w:fldChar w:fldCharType="end"/>
            </w:r>
          </w:hyperlink>
        </w:p>
        <w:p w14:paraId="6377DA4D" w14:textId="2E782279" w:rsidR="005B51F6" w:rsidRDefault="005B51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237144" w:history="1">
            <w:r w:rsidRPr="008A0D8F">
              <w:rPr>
                <w:rStyle w:val="Hyperlink"/>
                <w:noProof/>
              </w:rPr>
              <w:t>8. Conclusion</w:t>
            </w:r>
            <w:r>
              <w:rPr>
                <w:noProof/>
                <w:webHidden/>
              </w:rPr>
              <w:tab/>
            </w:r>
            <w:r>
              <w:rPr>
                <w:noProof/>
                <w:webHidden/>
              </w:rPr>
              <w:fldChar w:fldCharType="begin"/>
            </w:r>
            <w:r>
              <w:rPr>
                <w:noProof/>
                <w:webHidden/>
              </w:rPr>
              <w:instrText xml:space="preserve"> PAGEREF _Toc232237144 \h </w:instrText>
            </w:r>
            <w:r>
              <w:rPr>
                <w:noProof/>
                <w:webHidden/>
              </w:rPr>
            </w:r>
            <w:r>
              <w:rPr>
                <w:noProof/>
                <w:webHidden/>
              </w:rPr>
              <w:fldChar w:fldCharType="separate"/>
            </w:r>
            <w:r>
              <w:rPr>
                <w:noProof/>
                <w:webHidden/>
              </w:rPr>
              <w:t>9</w:t>
            </w:r>
            <w:r>
              <w:rPr>
                <w:noProof/>
                <w:webHidden/>
              </w:rPr>
              <w:fldChar w:fldCharType="end"/>
            </w:r>
          </w:hyperlink>
        </w:p>
        <w:p w14:paraId="0369ADA1" w14:textId="07FEAA6C" w:rsidR="00146652" w:rsidRDefault="00146652">
          <w:r w:rsidRPr="00146652">
            <w:rPr>
              <w:b/>
              <w:bCs/>
              <w:noProof/>
            </w:rPr>
            <w:fldChar w:fldCharType="end"/>
          </w:r>
        </w:p>
      </w:sdtContent>
    </w:sdt>
    <w:p w14:paraId="38BB2FD9" w14:textId="77777777" w:rsidR="00505B05" w:rsidRDefault="00505B05">
      <w:pPr>
        <w:spacing w:before="60" w:after="60"/>
      </w:pPr>
    </w:p>
    <w:p w14:paraId="0D87BDE1" w14:textId="77777777" w:rsidR="00146652" w:rsidRDefault="00146652">
      <w:pPr>
        <w:spacing w:before="60" w:after="60"/>
      </w:pPr>
    </w:p>
    <w:p w14:paraId="38ED4846" w14:textId="77777777" w:rsidR="00146652" w:rsidRDefault="00146652">
      <w:pPr>
        <w:spacing w:before="60" w:after="60"/>
      </w:pPr>
    </w:p>
    <w:p w14:paraId="6D40C7A3" w14:textId="77777777" w:rsidR="00146652" w:rsidRDefault="00146652">
      <w:pPr>
        <w:spacing w:before="60" w:after="60"/>
      </w:pPr>
    </w:p>
    <w:p w14:paraId="44032AFE" w14:textId="77777777" w:rsidR="00146652" w:rsidRDefault="00146652">
      <w:pPr>
        <w:spacing w:before="60" w:after="60"/>
      </w:pPr>
    </w:p>
    <w:p w14:paraId="205C7B55" w14:textId="77777777" w:rsidR="00146652" w:rsidRDefault="00146652">
      <w:pPr>
        <w:spacing w:before="60" w:after="60"/>
      </w:pPr>
    </w:p>
    <w:p w14:paraId="42CDADBC" w14:textId="77777777" w:rsidR="00146652" w:rsidRDefault="00146652">
      <w:pPr>
        <w:spacing w:before="60" w:after="60"/>
      </w:pPr>
    </w:p>
    <w:p w14:paraId="62569E57" w14:textId="77777777" w:rsidR="00146652" w:rsidRDefault="00146652">
      <w:pPr>
        <w:spacing w:before="60" w:after="60"/>
      </w:pPr>
    </w:p>
    <w:p w14:paraId="65C6241C" w14:textId="77777777" w:rsidR="00146652" w:rsidRDefault="00146652">
      <w:pPr>
        <w:spacing w:before="60" w:after="60"/>
      </w:pPr>
    </w:p>
    <w:p w14:paraId="063C7691" w14:textId="77777777" w:rsidR="00146652" w:rsidRDefault="00146652">
      <w:pPr>
        <w:spacing w:before="60" w:after="60"/>
      </w:pPr>
    </w:p>
    <w:p w14:paraId="06447E48" w14:textId="77777777" w:rsidR="00146652" w:rsidRDefault="00146652">
      <w:pPr>
        <w:spacing w:before="60" w:after="60"/>
      </w:pPr>
    </w:p>
    <w:p w14:paraId="4276F06E" w14:textId="77777777" w:rsidR="00146652" w:rsidRDefault="00146652">
      <w:pPr>
        <w:spacing w:before="60" w:after="60"/>
      </w:pPr>
    </w:p>
    <w:p w14:paraId="45570C85" w14:textId="77777777" w:rsidR="00146652" w:rsidRDefault="00146652">
      <w:pPr>
        <w:spacing w:before="60" w:after="60"/>
      </w:pPr>
    </w:p>
    <w:p w14:paraId="01A10F7D" w14:textId="77777777" w:rsidR="00146652" w:rsidRDefault="00146652">
      <w:pPr>
        <w:spacing w:before="60" w:after="60"/>
      </w:pPr>
    </w:p>
    <w:p w14:paraId="00277BDE" w14:textId="11000E4A" w:rsidR="00505B05" w:rsidRDefault="00000000" w:rsidP="00146652">
      <w:pPr>
        <w:pStyle w:val="Heading1"/>
        <w:spacing w:after="120" w:line="360" w:lineRule="auto"/>
        <w:rPr>
          <w:color w:val="auto"/>
        </w:rPr>
      </w:pPr>
      <w:bookmarkStart w:id="0" w:name="_Toc232237132"/>
      <w:r w:rsidRPr="00CF2C92">
        <w:rPr>
          <w:color w:val="auto"/>
        </w:rPr>
        <w:lastRenderedPageBreak/>
        <w:t>1. Executive Summary</w:t>
      </w:r>
      <w:bookmarkEnd w:id="0"/>
    </w:p>
    <w:p w14:paraId="5CD861EC" w14:textId="77777777" w:rsidR="00146652" w:rsidRDefault="00146652" w:rsidP="00146652">
      <w:pPr>
        <w:spacing w:before="60" w:after="60"/>
      </w:pPr>
      <w:r w:rsidRPr="00146652">
        <w:t>This report presents the results of Stage 3 of the customer churn prediction project, where an Artificial Neural Network (ANN) was developed and evaluated to predict whether customers were likely to churn or remain with the company. The model was trained using a pre-processed dataset containing 1,409 customer records and 19 scaled input features representing customer demographics, service usage, contract information, and payment behaviour.</w:t>
      </w:r>
    </w:p>
    <w:p w14:paraId="7386E944" w14:textId="77777777" w:rsidR="00146652" w:rsidRPr="00146652" w:rsidRDefault="00146652" w:rsidP="00146652">
      <w:pPr>
        <w:spacing w:before="60" w:after="60"/>
      </w:pPr>
    </w:p>
    <w:p w14:paraId="74317FE2" w14:textId="77777777" w:rsidR="00146652" w:rsidRDefault="00146652" w:rsidP="00146652">
      <w:pPr>
        <w:spacing w:before="60" w:after="60"/>
      </w:pPr>
      <w:r w:rsidRPr="00146652">
        <w:t>After training and testing the model, it achieved an overall accuracy of 73.39%. The ANN correctly identified 911 customers who remained with the company and 123 customers who churned. However, the model also failed to identify 244 customers who eventually left, resulting in a recall score of 33.5%. This indicates that while the model performs reasonably well overall, it still misses a significant number of customers who are at risk of leaving.</w:t>
      </w:r>
    </w:p>
    <w:p w14:paraId="09A2778D" w14:textId="77777777" w:rsidR="00146652" w:rsidRPr="00146652" w:rsidRDefault="00146652" w:rsidP="00146652">
      <w:pPr>
        <w:spacing w:before="60" w:after="60"/>
      </w:pPr>
    </w:p>
    <w:p w14:paraId="2A04098C" w14:textId="77777777" w:rsidR="00146652" w:rsidRDefault="00146652" w:rsidP="00146652">
      <w:pPr>
        <w:spacing w:before="60" w:after="60"/>
      </w:pPr>
      <w:r w:rsidRPr="00146652">
        <w:t>Despite this limitation, the model provides useful insights for customer retention planning. One of the most valuable outputs is the churn probability score assigned to each customer. The results showed that 128 customers had a predicted churn probability greater than 70%, making them strong candidates for targeted retention efforts.</w:t>
      </w:r>
    </w:p>
    <w:p w14:paraId="4506D236" w14:textId="77777777" w:rsidR="00146652" w:rsidRPr="00146652" w:rsidRDefault="00146652" w:rsidP="00146652">
      <w:pPr>
        <w:spacing w:before="60" w:after="60"/>
      </w:pPr>
    </w:p>
    <w:p w14:paraId="77EF10DB" w14:textId="77777777" w:rsidR="00146652" w:rsidRPr="00146652" w:rsidRDefault="00146652" w:rsidP="00146652">
      <w:pPr>
        <w:spacing w:before="60" w:after="60"/>
      </w:pPr>
      <w:r w:rsidRPr="00146652">
        <w:t>Overall, the ANN demonstrates that machine learning can be used to identify patterns associated with customer churn. Although there is room for improvement, particularly in increasing recall, the model provides a solid foundation for supporting business decisions and helping organisations focus retention resources on customers who are most likely to leave.</w:t>
      </w:r>
    </w:p>
    <w:p w14:paraId="3AEDD5D1" w14:textId="77777777" w:rsidR="00505B05" w:rsidRDefault="00505B05">
      <w:pPr>
        <w:spacing w:before="60" w:after="60"/>
      </w:pPr>
    </w:p>
    <w:p w14:paraId="51308D37" w14:textId="77777777" w:rsidR="00505B05" w:rsidRPr="00CF2C92" w:rsidRDefault="00000000" w:rsidP="00146652">
      <w:pPr>
        <w:pStyle w:val="Heading1"/>
        <w:spacing w:after="120" w:line="360" w:lineRule="auto"/>
        <w:rPr>
          <w:color w:val="auto"/>
        </w:rPr>
      </w:pPr>
      <w:bookmarkStart w:id="1" w:name="_Toc232237133"/>
      <w:r w:rsidRPr="00CF2C92">
        <w:rPr>
          <w:color w:val="auto"/>
        </w:rPr>
        <w:t>2. ANN Model Architecture</w:t>
      </w:r>
      <w:bookmarkEnd w:id="1"/>
    </w:p>
    <w:p w14:paraId="1FDA1F32" w14:textId="77777777" w:rsidR="00146652" w:rsidRDefault="00146652" w:rsidP="00146652">
      <w:pPr>
        <w:spacing w:before="60" w:after="60"/>
      </w:pPr>
      <w:r w:rsidRPr="00146652">
        <w:t xml:space="preserve">The Artificial Neural Network (ANN) used in this project was developed using the </w:t>
      </w:r>
      <w:proofErr w:type="spellStart"/>
      <w:r w:rsidRPr="00146652">
        <w:t>MLPClassifier</w:t>
      </w:r>
      <w:proofErr w:type="spellEnd"/>
      <w:r w:rsidRPr="00146652">
        <w:t xml:space="preserve"> available in the scikit-learn library. The model follows a feedforward neural network structure, where information moves from the input layer through a series of hidden layers before reaching the final output layer.</w:t>
      </w:r>
    </w:p>
    <w:p w14:paraId="08094AD1" w14:textId="77777777" w:rsidR="00146652" w:rsidRDefault="00146652" w:rsidP="00146652">
      <w:pPr>
        <w:spacing w:before="60" w:after="60"/>
      </w:pPr>
    </w:p>
    <w:p w14:paraId="30FFC3F3" w14:textId="0A30E580" w:rsidR="00146652" w:rsidRDefault="00146652" w:rsidP="00146652">
      <w:pPr>
        <w:spacing w:before="60" w:after="60"/>
      </w:pPr>
      <w:r w:rsidRPr="00146652">
        <w:t>To improve the model's ability to learn complex patterns within the customer data, a three-layer hidden architecture was used. The network was designed with 128 neurons in the first hidden layer, 64 neurons in the second hidden layer, and 32 neurons in the third hidden layer. This gradual reduction in the number of neurons creates a pyramid-shaped structure, allowing the model to first capture a wide range of information before narrowing it down to the most important features that influence churn behaviour.</w:t>
      </w:r>
    </w:p>
    <w:p w14:paraId="6693CBC2" w14:textId="77777777" w:rsidR="00146652" w:rsidRDefault="00146652" w:rsidP="00146652">
      <w:pPr>
        <w:spacing w:before="60" w:after="60"/>
      </w:pPr>
    </w:p>
    <w:p w14:paraId="4F088B4E" w14:textId="2A6A3357" w:rsidR="00146652" w:rsidRPr="00146652" w:rsidRDefault="00146652" w:rsidP="00146652">
      <w:pPr>
        <w:spacing w:before="60" w:after="60"/>
      </w:pPr>
      <w:r w:rsidRPr="00146652">
        <w:t xml:space="preserve">Before training the model, all input variables were standardised using </w:t>
      </w:r>
      <w:proofErr w:type="spellStart"/>
      <w:r w:rsidRPr="00146652">
        <w:t>StandardScaler</w:t>
      </w:r>
      <w:proofErr w:type="spellEnd"/>
      <w:r w:rsidRPr="00146652">
        <w:t xml:space="preserve"> to ensure that each feature was on a similar scale. This helps the neural network learn more efficiently and prevents variables with larger numerical values from having a disproportionate influence on the training process.</w:t>
      </w:r>
    </w:p>
    <w:p w14:paraId="5CC2421B" w14:textId="77777777" w:rsidR="00505B05" w:rsidRDefault="00505B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000"/>
        <w:gridCol w:w="1800"/>
        <w:gridCol w:w="1960"/>
      </w:tblGrid>
      <w:tr w:rsidR="00505B05" w14:paraId="32AA0E7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36EFCA6" w14:textId="77777777" w:rsidR="00505B05" w:rsidRDefault="00000000">
            <w:pPr>
              <w:jc w:val="center"/>
            </w:pPr>
            <w:r>
              <w:rPr>
                <w:b/>
                <w:bCs/>
                <w:color w:val="FFFFFF"/>
                <w:sz w:val="20"/>
                <w:szCs w:val="20"/>
              </w:rPr>
              <w:lastRenderedPageBreak/>
              <w:t>Layer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3DF22ED" w14:textId="77777777" w:rsidR="00505B05" w:rsidRDefault="00000000">
            <w:pPr>
              <w:jc w:val="center"/>
            </w:pPr>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24BC7E5" w14:textId="77777777" w:rsidR="00505B05" w:rsidRDefault="00000000">
            <w:pPr>
              <w:jc w:val="center"/>
            </w:pPr>
            <w:r>
              <w:rPr>
                <w:b/>
                <w:bCs/>
                <w:color w:val="FFFFFF"/>
                <w:sz w:val="20"/>
                <w:szCs w:val="20"/>
              </w:rPr>
              <w:t>Neurons / Units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0408850" w14:textId="77777777" w:rsidR="00505B05" w:rsidRDefault="00000000">
            <w:pPr>
              <w:jc w:val="center"/>
            </w:pPr>
            <w:r>
              <w:rPr>
                <w:b/>
                <w:bCs/>
                <w:color w:val="FFFFFF"/>
                <w:sz w:val="20"/>
                <w:szCs w:val="20"/>
              </w:rPr>
              <w:t>Activation</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6BA4307" w14:textId="77777777" w:rsidR="00505B05" w:rsidRDefault="00000000">
            <w:pPr>
              <w:jc w:val="center"/>
            </w:pPr>
            <w:r>
              <w:rPr>
                <w:b/>
                <w:bCs/>
                <w:color w:val="FFFFFF"/>
                <w:sz w:val="20"/>
                <w:szCs w:val="20"/>
              </w:rPr>
              <w:t>Notes</w:t>
            </w:r>
          </w:p>
        </w:tc>
      </w:tr>
      <w:tr w:rsidR="00505B05" w14:paraId="7381A5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40FA3B3B" w14:textId="77777777" w:rsidR="00505B05" w:rsidRDefault="00000000">
            <w:r>
              <w:rPr>
                <w:sz w:val="20"/>
                <w:szCs w:val="20"/>
              </w:rPr>
              <w:t>Input Layer</w:t>
            </w:r>
          </w:p>
        </w:tc>
        <w:tc>
          <w:tcPr>
            <w:tcW w:w="16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5ABF2943" w14:textId="77777777" w:rsidR="00505B05" w:rsidRDefault="00000000">
            <w:r>
              <w:rPr>
                <w:sz w:val="20"/>
                <w:szCs w:val="20"/>
              </w:rPr>
              <w:t>Dense</w:t>
            </w:r>
          </w:p>
        </w:tc>
        <w:tc>
          <w:tcPr>
            <w:tcW w:w="20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729EDF94" w14:textId="77777777" w:rsidR="00505B05" w:rsidRDefault="00000000">
            <w:r>
              <w:rPr>
                <w:sz w:val="20"/>
                <w:szCs w:val="20"/>
              </w:rPr>
              <w:t>19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53F434B7" w14:textId="77777777" w:rsidR="00505B05" w:rsidRDefault="00000000">
            <w:r>
              <w:rPr>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5A97255F" w14:textId="77777777" w:rsidR="00505B05" w:rsidRDefault="00000000">
            <w:proofErr w:type="spellStart"/>
            <w:r>
              <w:rPr>
                <w:sz w:val="20"/>
                <w:szCs w:val="20"/>
              </w:rPr>
              <w:t>StandardScaler</w:t>
            </w:r>
            <w:proofErr w:type="spellEnd"/>
            <w:r>
              <w:rPr>
                <w:sz w:val="20"/>
                <w:szCs w:val="20"/>
              </w:rPr>
              <w:t xml:space="preserve"> applied</w:t>
            </w:r>
          </w:p>
        </w:tc>
      </w:tr>
      <w:tr w:rsidR="00505B05" w14:paraId="65FC36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CA0479" w14:textId="77777777" w:rsidR="00505B05" w:rsidRDefault="00000000">
            <w:r>
              <w:rPr>
                <w:sz w:val="20"/>
                <w:szCs w:val="20"/>
              </w:rPr>
              <w:t>Hidden Layer 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1A71E6" w14:textId="77777777" w:rsidR="00505B05" w:rsidRDefault="00000000">
            <w:r>
              <w:rPr>
                <w:sz w:val="20"/>
                <w:szCs w:val="20"/>
              </w:rPr>
              <w:t>Dense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903329" w14:textId="77777777" w:rsidR="00505B05" w:rsidRDefault="00000000">
            <w:r>
              <w:rPr>
                <w:sz w:val="20"/>
                <w:szCs w:val="20"/>
              </w:rPr>
              <w:t>128 neurons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0784FD" w14:textId="77777777" w:rsidR="00505B05" w:rsidRDefault="00000000">
            <w:proofErr w:type="spellStart"/>
            <w:r>
              <w:rPr>
                <w:sz w:val="20"/>
                <w:szCs w:val="20"/>
              </w:rPr>
              <w:t>ReLU</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859042" w14:textId="77777777" w:rsidR="00505B05" w:rsidRDefault="00000000">
            <w:r>
              <w:rPr>
                <w:sz w:val="20"/>
                <w:szCs w:val="20"/>
              </w:rPr>
              <w:t>Primary feature extraction</w:t>
            </w:r>
          </w:p>
        </w:tc>
      </w:tr>
      <w:tr w:rsidR="00505B05" w14:paraId="7ABDC8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17C69652" w14:textId="77777777" w:rsidR="00505B05" w:rsidRDefault="00000000">
            <w:r>
              <w:rPr>
                <w:sz w:val="20"/>
                <w:szCs w:val="20"/>
              </w:rPr>
              <w:t>Hidden Layer 2</w:t>
            </w:r>
          </w:p>
        </w:tc>
        <w:tc>
          <w:tcPr>
            <w:tcW w:w="16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3881975D" w14:textId="77777777" w:rsidR="00505B05" w:rsidRDefault="00000000">
            <w:r>
              <w:rPr>
                <w:sz w:val="20"/>
                <w:szCs w:val="20"/>
              </w:rPr>
              <w:t>Dense</w:t>
            </w:r>
          </w:p>
        </w:tc>
        <w:tc>
          <w:tcPr>
            <w:tcW w:w="20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5E98A0E0" w14:textId="77777777" w:rsidR="00505B05" w:rsidRDefault="00000000">
            <w:r>
              <w:rPr>
                <w:sz w:val="20"/>
                <w:szCs w:val="20"/>
              </w:rPr>
              <w:t>64 neurons</w:t>
            </w:r>
          </w:p>
        </w:tc>
        <w:tc>
          <w:tcPr>
            <w:tcW w:w="18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2060A644" w14:textId="77777777" w:rsidR="00505B05" w:rsidRDefault="00000000">
            <w:proofErr w:type="spellStart"/>
            <w:r>
              <w:rPr>
                <w:sz w:val="20"/>
                <w:szCs w:val="20"/>
              </w:rPr>
              <w:t>ReLU</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36D73FF7" w14:textId="77777777" w:rsidR="00505B05" w:rsidRDefault="00000000">
            <w:r>
              <w:rPr>
                <w:sz w:val="20"/>
                <w:szCs w:val="20"/>
              </w:rPr>
              <w:t>Pattern refinement</w:t>
            </w:r>
          </w:p>
        </w:tc>
      </w:tr>
      <w:tr w:rsidR="00505B05" w14:paraId="30FB7E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C504DF" w14:textId="77777777" w:rsidR="00505B05" w:rsidRDefault="00000000">
            <w:r>
              <w:rPr>
                <w:sz w:val="20"/>
                <w:szCs w:val="20"/>
              </w:rPr>
              <w:t>Hidden Layer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58CBE1" w14:textId="77777777" w:rsidR="00505B05" w:rsidRDefault="00000000">
            <w:r>
              <w:rPr>
                <w:sz w:val="20"/>
                <w:szCs w:val="20"/>
              </w:rPr>
              <w:t>Dense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927404" w14:textId="77777777" w:rsidR="00505B05" w:rsidRDefault="00000000">
            <w:r>
              <w:rPr>
                <w:sz w:val="20"/>
                <w:szCs w:val="20"/>
              </w:rPr>
              <w:t>32 neurons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79B244" w14:textId="77777777" w:rsidR="00505B05" w:rsidRDefault="00000000">
            <w:proofErr w:type="spellStart"/>
            <w:r>
              <w:rPr>
                <w:sz w:val="20"/>
                <w:szCs w:val="20"/>
              </w:rPr>
              <w:t>ReLU</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B8BB70" w14:textId="77777777" w:rsidR="00505B05" w:rsidRDefault="00000000">
            <w:r>
              <w:rPr>
                <w:sz w:val="20"/>
                <w:szCs w:val="20"/>
              </w:rPr>
              <w:t>High-level abstraction</w:t>
            </w:r>
          </w:p>
        </w:tc>
      </w:tr>
      <w:tr w:rsidR="00505B05" w14:paraId="7504C6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3B2ADAD3" w14:textId="77777777" w:rsidR="00505B05" w:rsidRDefault="00000000">
            <w:r>
              <w:rPr>
                <w:sz w:val="20"/>
                <w:szCs w:val="20"/>
              </w:rPr>
              <w:t>Output Layer</w:t>
            </w:r>
          </w:p>
        </w:tc>
        <w:tc>
          <w:tcPr>
            <w:tcW w:w="16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761996DB" w14:textId="77777777" w:rsidR="00505B05" w:rsidRDefault="00000000">
            <w:r>
              <w:rPr>
                <w:sz w:val="20"/>
                <w:szCs w:val="20"/>
              </w:rPr>
              <w:t>Dense</w:t>
            </w:r>
          </w:p>
        </w:tc>
        <w:tc>
          <w:tcPr>
            <w:tcW w:w="20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4EBD5754" w14:textId="77777777" w:rsidR="00505B05" w:rsidRDefault="00000000">
            <w:r>
              <w:rPr>
                <w:sz w:val="20"/>
                <w:szCs w:val="20"/>
              </w:rPr>
              <w:t>1 neuron</w:t>
            </w:r>
          </w:p>
        </w:tc>
        <w:tc>
          <w:tcPr>
            <w:tcW w:w="18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50CC1073" w14:textId="77777777" w:rsidR="00505B05" w:rsidRDefault="00000000">
            <w:r>
              <w:rPr>
                <w:sz w:val="20"/>
                <w:szCs w:val="20"/>
              </w:rPr>
              <w:t>Sigmoid</w:t>
            </w:r>
          </w:p>
        </w:tc>
        <w:tc>
          <w:tcPr>
            <w:tcW w:w="196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3F9FEAF0" w14:textId="77777777" w:rsidR="00505B05" w:rsidRDefault="00000000">
            <w:r>
              <w:rPr>
                <w:sz w:val="20"/>
                <w:szCs w:val="20"/>
              </w:rPr>
              <w:t>Binary churn probability</w:t>
            </w:r>
          </w:p>
        </w:tc>
      </w:tr>
    </w:tbl>
    <w:p w14:paraId="534EDA2A" w14:textId="77777777" w:rsidR="00505B05" w:rsidRDefault="00505B05">
      <w:pPr>
        <w:spacing w:before="60" w:after="60"/>
      </w:pPr>
    </w:p>
    <w:p w14:paraId="06A113E3" w14:textId="77777777" w:rsidR="00146652" w:rsidRDefault="00146652" w:rsidP="00146652">
      <w:pPr>
        <w:spacing w:before="60" w:after="60"/>
      </w:pPr>
      <w:r w:rsidRPr="00146652">
        <w:t>The hidden layers used the Rectified Linear Unit (</w:t>
      </w:r>
      <w:proofErr w:type="spellStart"/>
      <w:r w:rsidRPr="00146652">
        <w:t>ReLU</w:t>
      </w:r>
      <w:proofErr w:type="spellEnd"/>
      <w:r w:rsidRPr="00146652">
        <w:t xml:space="preserve">) activation function, which is commonly used in deep learning because it allows the model to learn complex relationships while reducing common training issues such as vanishing gradients. </w:t>
      </w:r>
      <w:proofErr w:type="spellStart"/>
      <w:r w:rsidRPr="00146652">
        <w:t>ReLU</w:t>
      </w:r>
      <w:proofErr w:type="spellEnd"/>
      <w:r w:rsidRPr="00146652">
        <w:t xml:space="preserve"> also improves training speed and computational efficiency.</w:t>
      </w:r>
    </w:p>
    <w:p w14:paraId="7BFFB4FA" w14:textId="77777777" w:rsidR="00146652" w:rsidRPr="00146652" w:rsidRDefault="00146652" w:rsidP="00146652">
      <w:pPr>
        <w:spacing w:before="60" w:after="60"/>
      </w:pPr>
    </w:p>
    <w:p w14:paraId="6C84B0C5" w14:textId="77777777" w:rsidR="00146652" w:rsidRDefault="00146652" w:rsidP="00146652">
      <w:pPr>
        <w:spacing w:before="60" w:after="60"/>
      </w:pPr>
      <w:r w:rsidRPr="00146652">
        <w:t>The output layer used a sigmoid activation function, which converts the final output into a probability value between 0 and 1. A default threshold of 0.5 was applied, meaning customers with a predicted probability above 0.5 were classified as likely to churn, while those below 0.5 were classified as likely to remain.</w:t>
      </w:r>
    </w:p>
    <w:p w14:paraId="672E8419" w14:textId="77777777" w:rsidR="00146652" w:rsidRPr="00146652" w:rsidRDefault="00146652" w:rsidP="00146652">
      <w:pPr>
        <w:spacing w:before="60" w:after="60"/>
      </w:pPr>
    </w:p>
    <w:p w14:paraId="397E7672" w14:textId="77777777" w:rsidR="00146652" w:rsidRPr="00146652" w:rsidRDefault="00146652" w:rsidP="00146652">
      <w:pPr>
        <w:spacing w:before="60" w:after="60"/>
      </w:pPr>
      <w:r w:rsidRPr="00146652">
        <w:t>Training was performed using the Adam optimiser, which automatically adjusts learning rates during training and generally provides good performance across a range of classification problems. The model was allowed a maximum of 500 iterations to ensure sufficient opportunity for convergence and learning.</w:t>
      </w:r>
    </w:p>
    <w:p w14:paraId="109D11E4" w14:textId="77777777" w:rsidR="00505B05" w:rsidRDefault="00505B05">
      <w:pPr>
        <w:spacing w:before="60" w:after="60"/>
      </w:pPr>
    </w:p>
    <w:p w14:paraId="74C41EA2" w14:textId="77777777" w:rsidR="00505B05" w:rsidRPr="00CF2C92" w:rsidRDefault="00000000" w:rsidP="00146652">
      <w:pPr>
        <w:pStyle w:val="Heading1"/>
        <w:spacing w:after="120" w:line="360" w:lineRule="auto"/>
        <w:rPr>
          <w:color w:val="auto"/>
        </w:rPr>
      </w:pPr>
      <w:bookmarkStart w:id="2" w:name="_Toc232237134"/>
      <w:r w:rsidRPr="00CF2C92">
        <w:rPr>
          <w:color w:val="auto"/>
        </w:rPr>
        <w:t>3. Model Evaluation Results</w:t>
      </w:r>
      <w:bookmarkEnd w:id="2"/>
    </w:p>
    <w:p w14:paraId="5842BAE8" w14:textId="753918C0" w:rsidR="00505B05" w:rsidRDefault="003902D4">
      <w:pPr>
        <w:spacing w:before="60" w:after="60"/>
      </w:pPr>
      <w:r w:rsidRPr="003902D4">
        <w:t>The performance of the Artificial Neural Network was assessed using a separate test dataset containing 1,409 customer records that were not used during the training process. Evaluating the model on unseen data provides a better indication of how well it is likely to perform in a real-world environment.</w:t>
      </w:r>
    </w:p>
    <w:p w14:paraId="6257389C" w14:textId="77777777" w:rsidR="003902D4" w:rsidRDefault="003902D4">
      <w:pPr>
        <w:spacing w:before="60" w:after="60"/>
      </w:pPr>
    </w:p>
    <w:p w14:paraId="3E1F7614" w14:textId="5CBB39DB" w:rsidR="003902D4" w:rsidRDefault="003902D4">
      <w:pPr>
        <w:spacing w:before="60" w:after="60"/>
      </w:pPr>
      <w:r w:rsidRPr="003902D4">
        <w:t>The confusion matrix below summarises the model's predictions:</w:t>
      </w:r>
    </w:p>
    <w:p w14:paraId="6B920998" w14:textId="77777777" w:rsidR="003902D4" w:rsidRDefault="003902D4">
      <w:pPr>
        <w:spacing w:before="60"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505B05" w14:paraId="6E972A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093871" w14:textId="77777777" w:rsidR="00505B05" w:rsidRDefault="00505B05"/>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3C6F894" w14:textId="77777777" w:rsidR="00505B05" w:rsidRDefault="00000000">
            <w:pPr>
              <w:jc w:val="center"/>
            </w:pPr>
            <w:r>
              <w:rPr>
                <w:b/>
                <w:bCs/>
                <w:color w:val="FFFFFF"/>
                <w:sz w:val="20"/>
                <w:szCs w:val="20"/>
              </w:rPr>
              <w:t>Predicted: No Churn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33B2213" w14:textId="77777777" w:rsidR="00505B05" w:rsidRDefault="00000000">
            <w:pPr>
              <w:jc w:val="center"/>
            </w:pPr>
            <w:r>
              <w:rPr>
                <w:b/>
                <w:bCs/>
                <w:color w:val="FFFFFF"/>
                <w:sz w:val="20"/>
                <w:szCs w:val="20"/>
              </w:rPr>
              <w:t>Predicted: Churn</w:t>
            </w:r>
          </w:p>
        </w:tc>
      </w:tr>
      <w:tr w:rsidR="00505B05" w14:paraId="2E637F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384E72F7" w14:textId="77777777" w:rsidR="00505B05" w:rsidRDefault="00000000">
            <w:r>
              <w:rPr>
                <w:b/>
                <w:bCs/>
                <w:sz w:val="20"/>
                <w:szCs w:val="20"/>
              </w:rPr>
              <w:t>Actual: No Churn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349D4878" w14:textId="77777777" w:rsidR="00505B05" w:rsidRDefault="00000000">
            <w:pPr>
              <w:jc w:val="center"/>
            </w:pPr>
            <w:r>
              <w:rPr>
                <w:b/>
                <w:bCs/>
                <w:color w:val="FFFFFF"/>
              </w:rPr>
              <w:t>911 ✓</w:t>
            </w:r>
          </w:p>
        </w:tc>
        <w:tc>
          <w:tcPr>
            <w:tcW w:w="24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10F1FC2A" w14:textId="77777777" w:rsidR="00505B05" w:rsidRDefault="00000000">
            <w:pPr>
              <w:jc w:val="center"/>
            </w:pPr>
            <w:r>
              <w:t>131</w:t>
            </w:r>
          </w:p>
        </w:tc>
      </w:tr>
      <w:tr w:rsidR="00505B05" w14:paraId="6528A7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1373E3" w14:textId="77777777" w:rsidR="00505B05" w:rsidRDefault="00000000">
            <w:r>
              <w:rPr>
                <w:b/>
                <w:bCs/>
                <w:sz w:val="20"/>
                <w:szCs w:val="20"/>
              </w:rPr>
              <w:t>Actual: Churn</w:t>
            </w:r>
          </w:p>
        </w:tc>
        <w:tc>
          <w:tcPr>
            <w:tcW w:w="24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17519353" w14:textId="77777777" w:rsidR="00505B05" w:rsidRDefault="00000000">
            <w:pPr>
              <w:jc w:val="center"/>
            </w:pPr>
            <w:r>
              <w:t>244</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90" w:type="dxa"/>
              <w:left w:w="130" w:type="dxa"/>
              <w:bottom w:w="90" w:type="dxa"/>
              <w:right w:w="130" w:type="dxa"/>
            </w:tcMar>
          </w:tcPr>
          <w:p w14:paraId="2F8D920C" w14:textId="77777777" w:rsidR="00505B05" w:rsidRDefault="00000000">
            <w:pPr>
              <w:jc w:val="center"/>
            </w:pPr>
            <w:r>
              <w:rPr>
                <w:b/>
                <w:bCs/>
                <w:color w:val="FFFFFF"/>
              </w:rPr>
              <w:t>123 ✓</w:t>
            </w:r>
          </w:p>
        </w:tc>
      </w:tr>
    </w:tbl>
    <w:p w14:paraId="63A93575" w14:textId="77777777" w:rsidR="00505B05" w:rsidRDefault="00505B05">
      <w:pPr>
        <w:spacing w:before="60" w:after="60"/>
      </w:pPr>
    </w:p>
    <w:p w14:paraId="5CBE43D7" w14:textId="77777777" w:rsidR="003902D4" w:rsidRDefault="003902D4" w:rsidP="003902D4">
      <w:pPr>
        <w:spacing w:before="60" w:after="60"/>
      </w:pPr>
      <w:r w:rsidRPr="003902D4">
        <w:lastRenderedPageBreak/>
        <w:t>The results show that the model correctly identified 911 customers who remained with the company and 123 customers who eventually churned. However, it incorrectly classified 131 customers as potential churners when they actually stayed. While this may lead to some unnecessary retention efforts, it is generally less costly than failing to identify customers who are genuinely at risk.</w:t>
      </w:r>
    </w:p>
    <w:p w14:paraId="571D2731" w14:textId="77777777" w:rsidR="003902D4" w:rsidRPr="003902D4" w:rsidRDefault="003902D4" w:rsidP="003902D4">
      <w:pPr>
        <w:spacing w:before="60" w:after="60"/>
      </w:pPr>
    </w:p>
    <w:p w14:paraId="0A3D7E01" w14:textId="77777777" w:rsidR="003902D4" w:rsidRPr="003902D4" w:rsidRDefault="003902D4" w:rsidP="003902D4">
      <w:pPr>
        <w:spacing w:before="60" w:after="60"/>
      </w:pPr>
      <w:r w:rsidRPr="003902D4">
        <w:t>A more significant issue is the 244 customers who churned but were predicted to stay. These missed churners represent lost opportunities for the business to intervene and potentially retain those customers. As a result, reducing the number of missed churners should be a key focus in future model improvements.</w:t>
      </w:r>
    </w:p>
    <w:p w14:paraId="327C8CAC" w14:textId="77777777" w:rsidR="00505B05" w:rsidRDefault="00505B0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505B05" w14:paraId="668B09C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F2D67F1" w14:textId="77777777" w:rsidR="00505B05" w:rsidRDefault="00000000">
            <w:pPr>
              <w:jc w:val="center"/>
            </w:pPr>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BF97100" w14:textId="77777777" w:rsidR="00505B05" w:rsidRDefault="00000000">
            <w:pPr>
              <w:jc w:val="center"/>
            </w:pPr>
            <w:r>
              <w:rPr>
                <w:b/>
                <w:bCs/>
                <w:color w:val="FFFFFF"/>
                <w:sz w:val="20"/>
                <w:szCs w:val="20"/>
              </w:rPr>
              <w:t>Value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B70EEEE" w14:textId="77777777" w:rsidR="00505B05" w:rsidRDefault="00000000">
            <w:pPr>
              <w:jc w:val="center"/>
            </w:pPr>
            <w:r>
              <w:rPr>
                <w:b/>
                <w:bCs/>
                <w:color w:val="FFFFFF"/>
                <w:sz w:val="20"/>
                <w:szCs w:val="20"/>
              </w:rPr>
              <w:t>What it means in practice</w:t>
            </w:r>
          </w:p>
        </w:tc>
      </w:tr>
      <w:tr w:rsidR="00505B05" w14:paraId="4D4C28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7F043305" w14:textId="77777777" w:rsidR="00505B05" w:rsidRDefault="00000000">
            <w:r>
              <w:rPr>
                <w:b/>
                <w:bCs/>
                <w:sz w:val="20"/>
                <w:szCs w:val="20"/>
              </w:rPr>
              <w:t>Accuracy</w:t>
            </w:r>
          </w:p>
        </w:tc>
        <w:tc>
          <w:tcPr>
            <w:tcW w:w="18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5F264B70" w14:textId="77777777" w:rsidR="00505B05" w:rsidRDefault="00000000">
            <w:pPr>
              <w:jc w:val="center"/>
            </w:pPr>
            <w:r>
              <w:rPr>
                <w:sz w:val="20"/>
                <w:szCs w:val="20"/>
              </w:rPr>
              <w:t>73.39%</w:t>
            </w:r>
          </w:p>
        </w:tc>
        <w:tc>
          <w:tcPr>
            <w:tcW w:w="516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5B28F502" w14:textId="77777777" w:rsidR="00505B05" w:rsidRDefault="00000000">
            <w:r>
              <w:rPr>
                <w:sz w:val="20"/>
                <w:szCs w:val="20"/>
              </w:rPr>
              <w:t>Nearly 3 in 4 customers were classified correctly overall.</w:t>
            </w:r>
          </w:p>
        </w:tc>
      </w:tr>
      <w:tr w:rsidR="00505B05" w14:paraId="6071D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AAD670" w14:textId="77777777" w:rsidR="00505B05" w:rsidRDefault="00000000">
            <w:r>
              <w:rPr>
                <w:b/>
                <w:bCs/>
                <w:sz w:val="20"/>
                <w:szCs w:val="20"/>
              </w:rPr>
              <w:t>Precision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F18FF5" w14:textId="77777777" w:rsidR="00505B05" w:rsidRDefault="00000000">
            <w:pPr>
              <w:jc w:val="center"/>
            </w:pPr>
            <w:r>
              <w:rPr>
                <w:sz w:val="20"/>
                <w:szCs w:val="20"/>
              </w:rPr>
              <w:t>48.43%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2C7ADA" w14:textId="77777777" w:rsidR="00505B05" w:rsidRDefault="00000000">
            <w:r>
              <w:rPr>
                <w:sz w:val="20"/>
                <w:szCs w:val="20"/>
              </w:rPr>
              <w:t>Roughly half of customers flagged as likely churners actually did churn — the model generates some false alarms.</w:t>
            </w:r>
          </w:p>
        </w:tc>
      </w:tr>
      <w:tr w:rsidR="00505B05" w14:paraId="474547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0A44E697" w14:textId="77777777" w:rsidR="00505B05" w:rsidRDefault="00000000">
            <w:r>
              <w:rPr>
                <w:b/>
                <w:bCs/>
                <w:sz w:val="20"/>
                <w:szCs w:val="20"/>
              </w:rPr>
              <w:t>Recall</w:t>
            </w:r>
          </w:p>
        </w:tc>
        <w:tc>
          <w:tcPr>
            <w:tcW w:w="18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104EF67D" w14:textId="77777777" w:rsidR="00505B05" w:rsidRDefault="00000000">
            <w:pPr>
              <w:jc w:val="center"/>
            </w:pPr>
            <w:r>
              <w:rPr>
                <w:sz w:val="20"/>
                <w:szCs w:val="20"/>
              </w:rPr>
              <w:t>33.51%</w:t>
            </w:r>
          </w:p>
        </w:tc>
        <w:tc>
          <w:tcPr>
            <w:tcW w:w="516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4052E5C3" w14:textId="77777777" w:rsidR="00505B05" w:rsidRDefault="00000000">
            <w:r>
              <w:rPr>
                <w:sz w:val="20"/>
                <w:szCs w:val="20"/>
              </w:rPr>
              <w:t>Only 1 in 3 actual churners was caught — the model's most significant gap.</w:t>
            </w:r>
          </w:p>
        </w:tc>
      </w:tr>
      <w:tr w:rsidR="00505B05" w14:paraId="02631C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C955CE" w14:textId="77777777" w:rsidR="00505B05" w:rsidRDefault="00000000">
            <w:r>
              <w:rPr>
                <w:b/>
                <w:bCs/>
                <w:sz w:val="20"/>
                <w:szCs w:val="20"/>
              </w:rPr>
              <w:t>F1 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ED975B" w14:textId="77777777" w:rsidR="00505B05" w:rsidRDefault="00000000">
            <w:pPr>
              <w:jc w:val="center"/>
            </w:pPr>
            <w:r>
              <w:rPr>
                <w:sz w:val="20"/>
                <w:szCs w:val="20"/>
              </w:rPr>
              <w:t>39.61%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D43787" w14:textId="77777777" w:rsidR="00505B05" w:rsidRDefault="00000000">
            <w:r>
              <w:rPr>
                <w:sz w:val="20"/>
                <w:szCs w:val="20"/>
              </w:rPr>
              <w:t>The combined precision-recall balance is moderate, reflecting the difficulty of detecting the minority churn class.</w:t>
            </w:r>
          </w:p>
        </w:tc>
      </w:tr>
    </w:tbl>
    <w:p w14:paraId="2F39ADB2" w14:textId="77777777" w:rsidR="00505B05" w:rsidRDefault="00505B05">
      <w:pPr>
        <w:spacing w:before="60" w:after="60"/>
      </w:pPr>
    </w:p>
    <w:p w14:paraId="0F624312" w14:textId="638A6837" w:rsidR="00505B05" w:rsidRDefault="003902D4">
      <w:pPr>
        <w:spacing w:before="60" w:after="60"/>
      </w:pPr>
      <w:r>
        <w:t>When we first look at the results</w:t>
      </w:r>
      <w:r w:rsidRPr="003902D4">
        <w:t>, the accuracy score of 73.39% appears reasonably strong. However, accuracy alone does not provide a complete picture of model performance because the dataset contains more customers who stayed than customers who churned. In situations like this, a model can achieve a relatively high accuracy score simply by predicting the majority class most of the time.</w:t>
      </w:r>
    </w:p>
    <w:p w14:paraId="01ECCA61" w14:textId="77777777" w:rsidR="003902D4" w:rsidRDefault="003902D4">
      <w:pPr>
        <w:spacing w:before="60" w:after="60"/>
      </w:pPr>
    </w:p>
    <w:p w14:paraId="58462F2A" w14:textId="77777777" w:rsidR="003902D4" w:rsidRDefault="003902D4" w:rsidP="003902D4">
      <w:pPr>
        <w:spacing w:before="60" w:after="60"/>
      </w:pPr>
      <w:r w:rsidRPr="003902D4">
        <w:t>For this reason, recall is considered one of the most important performance measures for this project. The recall score of 33.51% shows that the model only detected around one in every three customers who eventually churned. From a business perspective, this is a significant limitation because undetected churners represent lost revenue and missed retention opportunities.</w:t>
      </w:r>
    </w:p>
    <w:p w14:paraId="40811216" w14:textId="77777777" w:rsidR="003902D4" w:rsidRPr="003902D4" w:rsidRDefault="003902D4" w:rsidP="003902D4">
      <w:pPr>
        <w:spacing w:before="60" w:after="60"/>
      </w:pPr>
    </w:p>
    <w:p w14:paraId="178C3D45" w14:textId="77777777" w:rsidR="003902D4" w:rsidRPr="003902D4" w:rsidRDefault="003902D4" w:rsidP="003902D4">
      <w:pPr>
        <w:spacing w:before="60" w:after="60"/>
      </w:pPr>
      <w:r w:rsidRPr="003902D4">
        <w:t>Although the ANN demonstrates potential as a churn prediction tool, improving recall should be the main objective for future development. Techniques such as threshold tuning, class balancing, and additional model optimisation may help the model identify a larger proportion of at-risk customers while maintaining acceptable overall performance.</w:t>
      </w:r>
    </w:p>
    <w:p w14:paraId="0815EEC3" w14:textId="77777777" w:rsidR="003902D4" w:rsidRDefault="003902D4">
      <w:pPr>
        <w:spacing w:before="60" w:after="60"/>
      </w:pPr>
    </w:p>
    <w:p w14:paraId="343D43A3" w14:textId="77777777" w:rsidR="003902D4" w:rsidRDefault="003902D4">
      <w:pPr>
        <w:spacing w:before="60" w:after="60"/>
      </w:pPr>
    </w:p>
    <w:p w14:paraId="39D7263A" w14:textId="77777777" w:rsidR="003902D4" w:rsidRDefault="003902D4">
      <w:pPr>
        <w:spacing w:before="60" w:after="60"/>
      </w:pPr>
    </w:p>
    <w:p w14:paraId="5FD47213" w14:textId="77777777" w:rsidR="003902D4" w:rsidRDefault="003902D4">
      <w:pPr>
        <w:spacing w:before="60" w:after="60"/>
      </w:pPr>
    </w:p>
    <w:p w14:paraId="47B3CDA6" w14:textId="77777777" w:rsidR="00505B05" w:rsidRPr="00CF2C92" w:rsidRDefault="00000000">
      <w:pPr>
        <w:pStyle w:val="Heading1"/>
        <w:spacing w:after="120"/>
        <w:rPr>
          <w:color w:val="auto"/>
        </w:rPr>
      </w:pPr>
      <w:bookmarkStart w:id="3" w:name="_Toc232237135"/>
      <w:r w:rsidRPr="00CF2C92">
        <w:rPr>
          <w:color w:val="auto"/>
        </w:rPr>
        <w:lastRenderedPageBreak/>
        <w:t>4. Summary of Key Findings</w:t>
      </w:r>
      <w:bookmarkEnd w:id="3"/>
    </w:p>
    <w:p w14:paraId="2EA6D07B" w14:textId="77777777" w:rsidR="003902D4" w:rsidRDefault="003902D4">
      <w:pPr>
        <w:spacing w:before="80" w:after="100"/>
      </w:pPr>
    </w:p>
    <w:p w14:paraId="0F8BBCBF" w14:textId="53E5E170" w:rsidR="00505B05" w:rsidRDefault="003902D4">
      <w:pPr>
        <w:spacing w:before="60" w:after="60"/>
      </w:pPr>
      <w:r w:rsidRPr="003902D4">
        <w:t>The results from both the clustering analysis</w:t>
      </w:r>
      <w:r>
        <w:t>(Stage 2)</w:t>
      </w:r>
      <w:r w:rsidRPr="003902D4">
        <w:t xml:space="preserve"> and the ANN model</w:t>
      </w:r>
      <w:r>
        <w:t>(Stage3)</w:t>
      </w:r>
      <w:r w:rsidRPr="003902D4">
        <w:t xml:space="preserve"> provided several important insights into customer churn behaviour.</w:t>
      </w:r>
    </w:p>
    <w:p w14:paraId="737C691C" w14:textId="77777777" w:rsidR="003902D4" w:rsidRDefault="003902D4">
      <w:pPr>
        <w:spacing w:before="60" w:after="60"/>
      </w:pPr>
    </w:p>
    <w:p w14:paraId="3B8D3A47" w14:textId="77777777" w:rsidR="003902D4" w:rsidRDefault="003902D4">
      <w:pPr>
        <w:pStyle w:val="ListParagraph"/>
        <w:numPr>
          <w:ilvl w:val="0"/>
          <w:numId w:val="2"/>
        </w:numPr>
        <w:spacing w:before="50" w:after="50"/>
      </w:pPr>
      <w:r w:rsidRPr="003902D4">
        <w:t>Firstly, the clustering analysis showed that customers can be divided into different groups based on characteristics such as tenure, monthly charges, and contract type. This suggests that different customer segments may require different retention strategies.</w:t>
      </w:r>
    </w:p>
    <w:p w14:paraId="7C9D017A" w14:textId="77777777" w:rsidR="003902D4" w:rsidRDefault="003902D4" w:rsidP="003902D4">
      <w:pPr>
        <w:pStyle w:val="ListParagraph"/>
        <w:spacing w:before="50" w:after="50"/>
        <w:ind w:left="720"/>
      </w:pPr>
    </w:p>
    <w:p w14:paraId="5D6359A5" w14:textId="77777777" w:rsidR="003902D4" w:rsidRDefault="003902D4">
      <w:pPr>
        <w:pStyle w:val="ListParagraph"/>
        <w:numPr>
          <w:ilvl w:val="0"/>
          <w:numId w:val="2"/>
        </w:numPr>
        <w:spacing w:before="50" w:after="50"/>
      </w:pPr>
      <w:r w:rsidRPr="003902D4">
        <w:t>Secondly, churn was concentrated within a smaller group of customers. The ANN identified 128 customers with a churn probability above 70%, making them a high-risk group that could be targeted for retention efforts.</w:t>
      </w:r>
    </w:p>
    <w:p w14:paraId="479828BD" w14:textId="77777777" w:rsidR="003902D4" w:rsidRDefault="003902D4" w:rsidP="003902D4">
      <w:pPr>
        <w:pStyle w:val="ListParagraph"/>
      </w:pPr>
    </w:p>
    <w:p w14:paraId="02A39829" w14:textId="77777777" w:rsidR="003902D4" w:rsidRDefault="003902D4">
      <w:pPr>
        <w:pStyle w:val="ListParagraph"/>
        <w:numPr>
          <w:ilvl w:val="0"/>
          <w:numId w:val="2"/>
        </w:numPr>
        <w:spacing w:before="50" w:after="50"/>
      </w:pPr>
      <w:r w:rsidRPr="003902D4">
        <w:t>The model also performed better at identifying customers who were likely to stay than those who were likely to churn. While the overall accuracy was reasonable, the recall score showed that many churners were still missed.</w:t>
      </w:r>
    </w:p>
    <w:p w14:paraId="40B5474D" w14:textId="77777777" w:rsidR="003902D4" w:rsidRDefault="003902D4" w:rsidP="003902D4">
      <w:pPr>
        <w:pStyle w:val="ListParagraph"/>
      </w:pPr>
    </w:p>
    <w:p w14:paraId="2AE284D0" w14:textId="77777777" w:rsidR="003902D4" w:rsidRDefault="003902D4">
      <w:pPr>
        <w:pStyle w:val="ListParagraph"/>
        <w:numPr>
          <w:ilvl w:val="0"/>
          <w:numId w:val="2"/>
        </w:numPr>
        <w:spacing w:before="50" w:after="50"/>
      </w:pPr>
      <w:r w:rsidRPr="003902D4">
        <w:t>Finally, the results highlight the importance of focusing on recall rather than accuracy when evaluating churn models. From a business perspective, identifying customers who are at risk of leaving is more valuable than simply achieving a high overall accuracy score.</w:t>
      </w:r>
    </w:p>
    <w:p w14:paraId="4F0DF967" w14:textId="77777777" w:rsidR="003902D4" w:rsidRDefault="003902D4" w:rsidP="003902D4">
      <w:pPr>
        <w:pStyle w:val="ListParagraph"/>
      </w:pPr>
    </w:p>
    <w:p w14:paraId="03CFB245" w14:textId="6BAC297E" w:rsidR="00505B05" w:rsidRDefault="003902D4">
      <w:pPr>
        <w:spacing w:before="60" w:after="60"/>
      </w:pPr>
      <w:r w:rsidRPr="003902D4">
        <w:t>Overall, the findings demonstrate that the ANN can provide useful insights into customer churn and help businesses prioritise customers who may require intervention.</w:t>
      </w:r>
    </w:p>
    <w:p w14:paraId="79C479C0" w14:textId="77777777" w:rsidR="003902D4" w:rsidRDefault="003902D4">
      <w:pPr>
        <w:spacing w:before="60" w:after="60"/>
      </w:pPr>
    </w:p>
    <w:p w14:paraId="51F6A0D6" w14:textId="77777777" w:rsidR="00505B05" w:rsidRPr="00CF2C92" w:rsidRDefault="00000000" w:rsidP="003902D4">
      <w:pPr>
        <w:pStyle w:val="Heading1"/>
        <w:spacing w:after="120" w:line="360" w:lineRule="auto"/>
        <w:rPr>
          <w:color w:val="auto"/>
        </w:rPr>
      </w:pPr>
      <w:bookmarkStart w:id="4" w:name="_Toc232237136"/>
      <w:r w:rsidRPr="00CF2C92">
        <w:rPr>
          <w:color w:val="auto"/>
        </w:rPr>
        <w:t>5. Factors Contributing to Churn and Retention</w:t>
      </w:r>
      <w:bookmarkEnd w:id="4"/>
    </w:p>
    <w:p w14:paraId="743123C3" w14:textId="6B1A0C99" w:rsidR="00505B05" w:rsidRDefault="003902D4">
      <w:pPr>
        <w:spacing w:before="60" w:after="60"/>
      </w:pPr>
      <w:r w:rsidRPr="003902D4">
        <w:t>Although the prediction results only provide churn labels and probabilities, several factors were identified as likely contributors to customer churn based on the dataset used for training and the findings from Stage 2.</w:t>
      </w:r>
    </w:p>
    <w:p w14:paraId="0F1B01E7" w14:textId="77777777" w:rsidR="003902D4" w:rsidRDefault="003902D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505B05" w14:paraId="32603B7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C35F524" w14:textId="77777777" w:rsidR="00505B05" w:rsidRDefault="00000000">
            <w:pPr>
              <w:jc w:val="center"/>
            </w:pPr>
            <w:r>
              <w:rPr>
                <w:b/>
                <w:bCs/>
                <w:color w:val="FFFFFF"/>
                <w:sz w:val="20"/>
                <w:szCs w:val="20"/>
              </w:rPr>
              <w:t>Factor</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D0A1EF2" w14:textId="77777777" w:rsidR="00505B05" w:rsidRDefault="00000000">
            <w:pPr>
              <w:jc w:val="center"/>
            </w:pPr>
            <w:r>
              <w:rPr>
                <w:b/>
                <w:bCs/>
                <w:color w:val="FFFFFF"/>
                <w:sz w:val="20"/>
                <w:szCs w:val="20"/>
              </w:rPr>
              <w:t>Churn Risk Signal</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685224F2" w14:textId="77777777" w:rsidR="00505B05" w:rsidRDefault="00000000">
            <w:pPr>
              <w:jc w:val="center"/>
            </w:pPr>
            <w:r>
              <w:rPr>
                <w:b/>
                <w:bCs/>
                <w:color w:val="FFFFFF"/>
                <w:sz w:val="20"/>
                <w:szCs w:val="20"/>
              </w:rPr>
              <w:t>Retention Signal</w:t>
            </w:r>
          </w:p>
        </w:tc>
      </w:tr>
      <w:tr w:rsidR="00505B05" w14:paraId="032EF2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30D739F9" w14:textId="77777777" w:rsidR="00505B05" w:rsidRDefault="00000000">
            <w:r>
              <w:rPr>
                <w:b/>
                <w:bCs/>
                <w:sz w:val="20"/>
                <w:szCs w:val="20"/>
              </w:rPr>
              <w:t>Customer Tenure</w:t>
            </w:r>
          </w:p>
        </w:tc>
        <w:tc>
          <w:tcPr>
            <w:tcW w:w="328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4BD7E032" w14:textId="77777777" w:rsidR="00505B05" w:rsidRDefault="00000000">
            <w:r>
              <w:rPr>
                <w:sz w:val="20"/>
                <w:szCs w:val="20"/>
              </w:rPr>
              <w:t>Short tenure (&lt; 12 months) — customers who haven't yet embedded into a service are most likely to leave</w:t>
            </w:r>
          </w:p>
        </w:tc>
        <w:tc>
          <w:tcPr>
            <w:tcW w:w="328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33C0B6BB" w14:textId="77777777" w:rsidR="00505B05" w:rsidRDefault="00000000">
            <w:r>
              <w:rPr>
                <w:sz w:val="20"/>
                <w:szCs w:val="20"/>
              </w:rPr>
              <w:t>Longer tenure (&gt; 24 months) correlates strongly with staying</w:t>
            </w:r>
          </w:p>
        </w:tc>
      </w:tr>
      <w:tr w:rsidR="00505B05" w14:paraId="543D10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B0FBA85" w14:textId="77777777" w:rsidR="00505B05" w:rsidRDefault="00000000">
            <w:r>
              <w:rPr>
                <w:b/>
                <w:bCs/>
                <w:sz w:val="20"/>
                <w:szCs w:val="20"/>
              </w:rPr>
              <w:t>Contract Type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73482C" w14:textId="77777777" w:rsidR="00505B05" w:rsidRDefault="00000000">
            <w:r>
              <w:rPr>
                <w:sz w:val="20"/>
                <w:szCs w:val="20"/>
              </w:rPr>
              <w:t>Month-to-month contracts offer no switching friction — high churn risk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A4B83F" w14:textId="77777777" w:rsidR="00505B05" w:rsidRDefault="00000000">
            <w:r>
              <w:rPr>
                <w:sz w:val="20"/>
                <w:szCs w:val="20"/>
              </w:rPr>
              <w:t>Annual or two-year contracts significantly reduce churn likelihood</w:t>
            </w:r>
          </w:p>
        </w:tc>
      </w:tr>
      <w:tr w:rsidR="00505B05" w14:paraId="734D6D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45BB0A27" w14:textId="77777777" w:rsidR="00505B05" w:rsidRDefault="00000000">
            <w:r>
              <w:rPr>
                <w:b/>
                <w:bCs/>
                <w:sz w:val="20"/>
                <w:szCs w:val="20"/>
              </w:rPr>
              <w:t>Monthly Charges</w:t>
            </w:r>
          </w:p>
        </w:tc>
        <w:tc>
          <w:tcPr>
            <w:tcW w:w="328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3381470C" w14:textId="77777777" w:rsidR="00505B05" w:rsidRDefault="00000000">
            <w:r>
              <w:rPr>
                <w:sz w:val="20"/>
                <w:szCs w:val="20"/>
              </w:rPr>
              <w:t>High charges relative to perceived value — particularly combined with short tenure</w:t>
            </w:r>
          </w:p>
        </w:tc>
        <w:tc>
          <w:tcPr>
            <w:tcW w:w="328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018F58C7" w14:textId="77777777" w:rsidR="00505B05" w:rsidRDefault="00000000">
            <w:r>
              <w:rPr>
                <w:sz w:val="20"/>
                <w:szCs w:val="20"/>
              </w:rPr>
              <w:t>Stable, lower charges with long tenure show strong retention</w:t>
            </w:r>
          </w:p>
        </w:tc>
      </w:tr>
      <w:tr w:rsidR="00505B05" w14:paraId="1C5EFE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693C8F" w14:textId="77777777" w:rsidR="00505B05" w:rsidRDefault="00000000">
            <w:r>
              <w:rPr>
                <w:b/>
                <w:bCs/>
                <w:sz w:val="20"/>
                <w:szCs w:val="20"/>
              </w:rPr>
              <w:lastRenderedPageBreak/>
              <w:t>Service Usage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45331B" w14:textId="77777777" w:rsidR="00505B05" w:rsidRDefault="00000000">
            <w:r>
              <w:rPr>
                <w:sz w:val="20"/>
                <w:szCs w:val="20"/>
              </w:rPr>
              <w:t>Low engagement with product features or services — a leading indicator of disengagement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C68813" w14:textId="77777777" w:rsidR="00505B05" w:rsidRDefault="00000000">
            <w:r>
              <w:rPr>
                <w:sz w:val="20"/>
                <w:szCs w:val="20"/>
              </w:rPr>
              <w:t>Active multi-service users are harder to churn</w:t>
            </w:r>
          </w:p>
        </w:tc>
      </w:tr>
      <w:tr w:rsidR="00505B05" w14:paraId="6580F1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035EAD11" w14:textId="77777777" w:rsidR="00505B05" w:rsidRDefault="00000000">
            <w:r>
              <w:rPr>
                <w:b/>
                <w:bCs/>
                <w:sz w:val="20"/>
                <w:szCs w:val="20"/>
              </w:rPr>
              <w:t>Payment Method</w:t>
            </w:r>
          </w:p>
        </w:tc>
        <w:tc>
          <w:tcPr>
            <w:tcW w:w="328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62221EF2" w14:textId="77777777" w:rsidR="00505B05" w:rsidRDefault="00000000">
            <w:r>
              <w:rPr>
                <w:sz w:val="20"/>
                <w:szCs w:val="20"/>
              </w:rPr>
              <w:t>Electronic check payments are associated with higher churn in typical telecom data</w:t>
            </w:r>
          </w:p>
        </w:tc>
        <w:tc>
          <w:tcPr>
            <w:tcW w:w="328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520A057A" w14:textId="77777777" w:rsidR="00505B05" w:rsidRDefault="00000000">
            <w:r>
              <w:rPr>
                <w:sz w:val="20"/>
                <w:szCs w:val="20"/>
              </w:rPr>
              <w:t>Automatic payment methods signal commitment and reduce churn</w:t>
            </w:r>
          </w:p>
        </w:tc>
      </w:tr>
      <w:tr w:rsidR="00505B05" w14:paraId="3AC12D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C97FE6" w14:textId="77777777" w:rsidR="00505B05" w:rsidRDefault="00000000">
            <w:r>
              <w:rPr>
                <w:b/>
                <w:bCs/>
                <w:sz w:val="20"/>
                <w:szCs w:val="20"/>
              </w:rPr>
              <w:t>Support Interactions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3C4B09" w14:textId="77777777" w:rsidR="00505B05" w:rsidRDefault="00000000">
            <w:r>
              <w:rPr>
                <w:sz w:val="20"/>
                <w:szCs w:val="20"/>
              </w:rPr>
              <w:t>High volume of complaints or unresolved tickets precedes churn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175FC1" w14:textId="77777777" w:rsidR="00505B05" w:rsidRDefault="00000000">
            <w:r>
              <w:rPr>
                <w:sz w:val="20"/>
                <w:szCs w:val="20"/>
              </w:rPr>
              <w:t>Smooth onboarding and low support burden improves retention</w:t>
            </w:r>
          </w:p>
        </w:tc>
      </w:tr>
    </w:tbl>
    <w:p w14:paraId="1FFC79A6" w14:textId="77777777" w:rsidR="00505B05" w:rsidRDefault="00505B05">
      <w:pPr>
        <w:spacing w:before="60" w:after="60"/>
      </w:pPr>
    </w:p>
    <w:p w14:paraId="33D39478" w14:textId="77777777" w:rsidR="00505B05" w:rsidRPr="00CF2C92" w:rsidRDefault="00000000" w:rsidP="003902D4">
      <w:pPr>
        <w:pStyle w:val="Heading2"/>
        <w:spacing w:line="360" w:lineRule="auto"/>
        <w:rPr>
          <w:color w:val="auto"/>
        </w:rPr>
      </w:pPr>
      <w:bookmarkStart w:id="5" w:name="_Toc232237137"/>
      <w:r w:rsidRPr="00CF2C92">
        <w:rPr>
          <w:color w:val="auto"/>
        </w:rPr>
        <w:t>5.1  The Interaction Effect</w:t>
      </w:r>
      <w:bookmarkEnd w:id="5"/>
    </w:p>
    <w:p w14:paraId="5B0720D9" w14:textId="1F31780A" w:rsidR="00505B05" w:rsidRDefault="003902D4">
      <w:pPr>
        <w:spacing w:before="60" w:after="60"/>
      </w:pPr>
      <w:r w:rsidRPr="003902D4">
        <w:t>Customer churn is usually influenced by a combination of factors rather than a single reason. For example, a customer with a short tenure, high monthly charges, and a month-to-month contract is more likely to churn than a customer who only exhibits one of these characteristics. One advantage of the ANN model is its ability to identify these complex relationships within the data.</w:t>
      </w:r>
    </w:p>
    <w:p w14:paraId="3B840723" w14:textId="77777777" w:rsidR="00505B05" w:rsidRPr="00CF2C92" w:rsidRDefault="00000000" w:rsidP="003902D4">
      <w:pPr>
        <w:pStyle w:val="Heading2"/>
        <w:spacing w:line="360" w:lineRule="auto"/>
        <w:rPr>
          <w:color w:val="auto"/>
        </w:rPr>
      </w:pPr>
      <w:bookmarkStart w:id="6" w:name="_Toc232237138"/>
      <w:r w:rsidRPr="00CF2C92">
        <w:rPr>
          <w:color w:val="auto"/>
        </w:rPr>
        <w:t>5.2  What the Segmentation Analysis Adds</w:t>
      </w:r>
      <w:bookmarkEnd w:id="6"/>
    </w:p>
    <w:p w14:paraId="6ABA393F" w14:textId="4F04E4A6" w:rsidR="00CF2C92" w:rsidRDefault="003902D4">
      <w:pPr>
        <w:spacing w:before="60" w:after="60"/>
      </w:pPr>
      <w:r w:rsidRPr="003902D4">
        <w:t>The clustering analysis carried out in Stage 2 identified different customer groups with varying levels of churn risk. Customers with shorter tenure and higher monthly charges were generally found to have a greater likelihood of churning. As a result, these customers should be considered a priority group for retention strategies and proactive customer engagement.</w:t>
      </w:r>
    </w:p>
    <w:p w14:paraId="564B7F11" w14:textId="77777777" w:rsidR="003902D4" w:rsidRDefault="003902D4">
      <w:pPr>
        <w:spacing w:before="60" w:after="60"/>
      </w:pPr>
    </w:p>
    <w:p w14:paraId="0B2AFBE0" w14:textId="77777777" w:rsidR="00505B05" w:rsidRPr="00CF2C92" w:rsidRDefault="00000000">
      <w:pPr>
        <w:pStyle w:val="Heading1"/>
        <w:spacing w:after="120"/>
        <w:rPr>
          <w:color w:val="auto"/>
        </w:rPr>
      </w:pPr>
      <w:bookmarkStart w:id="7" w:name="_Toc232237139"/>
      <w:r w:rsidRPr="00CF2C92">
        <w:rPr>
          <w:color w:val="auto"/>
        </w:rPr>
        <w:t>6. Recommendations for Targeted Retention Strategies</w:t>
      </w:r>
      <w:bookmarkEnd w:id="7"/>
    </w:p>
    <w:p w14:paraId="1FA092AB" w14:textId="3B7DC752" w:rsidR="00505B05" w:rsidRDefault="003902D4">
      <w:pPr>
        <w:spacing w:before="60" w:after="60"/>
      </w:pPr>
      <w:r w:rsidRPr="003902D4">
        <w:t>Based on the results of the ANN model and the customer segmentation analysis, several recommendations can be made to help reduce customer churn.</w:t>
      </w:r>
    </w:p>
    <w:p w14:paraId="7509EEF2" w14:textId="77777777" w:rsidR="00D01B2E" w:rsidRDefault="00D01B2E">
      <w:pPr>
        <w:spacing w:before="60" w:after="60"/>
      </w:pPr>
    </w:p>
    <w:p w14:paraId="18A4D63C" w14:textId="76F32DBB" w:rsidR="00D01B2E" w:rsidRDefault="00D01B2E" w:rsidP="00D01B2E">
      <w:pPr>
        <w:pStyle w:val="ListParagraph"/>
        <w:numPr>
          <w:ilvl w:val="0"/>
          <w:numId w:val="3"/>
        </w:numPr>
        <w:spacing w:before="60" w:after="60"/>
      </w:pPr>
      <w:r w:rsidRPr="00D01B2E">
        <w:t>Firstly, customers identified as high risk should be contacted before they decide to leave. The model identified 128 customers with a churn probability above 70%, making them a suitable target group for retention activities such as special offers, loyalty rewards, or personalised support.</w:t>
      </w:r>
    </w:p>
    <w:p w14:paraId="11F38C56" w14:textId="77777777" w:rsidR="00D01B2E" w:rsidRDefault="00D01B2E" w:rsidP="00D01B2E">
      <w:pPr>
        <w:spacing w:before="60" w:after="60"/>
      </w:pPr>
    </w:p>
    <w:p w14:paraId="0F280A14" w14:textId="5A4788F6" w:rsidR="00D01B2E" w:rsidRDefault="00D01B2E" w:rsidP="00D01B2E">
      <w:pPr>
        <w:pStyle w:val="ListParagraph"/>
        <w:numPr>
          <w:ilvl w:val="0"/>
          <w:numId w:val="3"/>
        </w:numPr>
        <w:spacing w:before="60" w:after="60"/>
      </w:pPr>
      <w:r w:rsidRPr="00D01B2E">
        <w:t>Secondly, the classification threshold could be adjusted to improve the model's ability to detect churners. Lowering the threshold may increase the number of customers identified as being at risk, which could help reduce the number of missed churners.</w:t>
      </w:r>
    </w:p>
    <w:p w14:paraId="5F0A4B2F" w14:textId="77777777" w:rsidR="00D01B2E" w:rsidRDefault="00D01B2E" w:rsidP="00D01B2E">
      <w:pPr>
        <w:pStyle w:val="ListParagraph"/>
      </w:pPr>
    </w:p>
    <w:p w14:paraId="36B87FC4" w14:textId="17F520D4" w:rsidR="00D01B2E" w:rsidRDefault="00D01B2E" w:rsidP="00D01B2E">
      <w:pPr>
        <w:pStyle w:val="ListParagraph"/>
        <w:numPr>
          <w:ilvl w:val="0"/>
          <w:numId w:val="3"/>
        </w:numPr>
        <w:spacing w:before="60" w:after="60"/>
      </w:pPr>
      <w:r w:rsidRPr="00D01B2E">
        <w:t>Another recommendation is to develop retention strategies for different customer segments. The clustering analysis showed that customers have different characteristics and levels of churn risk. Therefore, a targeted approach is likely to be more effective than applying the same strategy to all customers.</w:t>
      </w:r>
    </w:p>
    <w:p w14:paraId="18C5BBB7" w14:textId="77777777" w:rsidR="00D01B2E" w:rsidRDefault="00D01B2E" w:rsidP="00D01B2E">
      <w:pPr>
        <w:pStyle w:val="ListParagraph"/>
      </w:pPr>
    </w:p>
    <w:p w14:paraId="7DD613E2" w14:textId="2733AF6A" w:rsidR="00D01B2E" w:rsidRDefault="00D01B2E" w:rsidP="00D01B2E">
      <w:pPr>
        <w:pStyle w:val="ListParagraph"/>
        <w:numPr>
          <w:ilvl w:val="0"/>
          <w:numId w:val="3"/>
        </w:numPr>
        <w:spacing w:before="60" w:after="60"/>
      </w:pPr>
      <w:r w:rsidRPr="00D01B2E">
        <w:t>The business should also focus on customers with month-to-month contracts, as these customers generally have a higher likelihood of churning. Encouraging them to move to longer-term contracts may improve customer retention.</w:t>
      </w:r>
    </w:p>
    <w:p w14:paraId="0BBA5228" w14:textId="77777777" w:rsidR="00D01B2E" w:rsidRDefault="00D01B2E" w:rsidP="00D01B2E">
      <w:pPr>
        <w:pStyle w:val="ListParagraph"/>
      </w:pPr>
    </w:p>
    <w:p w14:paraId="16BA7F82" w14:textId="39AEFCD6" w:rsidR="00D01B2E" w:rsidRDefault="00D01B2E" w:rsidP="00D01B2E">
      <w:pPr>
        <w:pStyle w:val="ListParagraph"/>
        <w:numPr>
          <w:ilvl w:val="0"/>
          <w:numId w:val="3"/>
        </w:numPr>
        <w:spacing w:before="60" w:after="60"/>
      </w:pPr>
      <w:r w:rsidRPr="00D01B2E">
        <w:t>Finally, the model should be monitored and updated regularly. Customer behaviour can change over time, and retraining the model with new data will help maintain its performance and accuracy.</w:t>
      </w:r>
    </w:p>
    <w:p w14:paraId="392F7EB9" w14:textId="77777777" w:rsidR="003902D4" w:rsidRDefault="003902D4">
      <w:pPr>
        <w:spacing w:before="60" w:after="60"/>
      </w:pPr>
    </w:p>
    <w:p w14:paraId="122181E2" w14:textId="63C8DC7E" w:rsidR="00CF2C92" w:rsidRPr="00CF2C92" w:rsidRDefault="00000000" w:rsidP="00D01B2E">
      <w:pPr>
        <w:pStyle w:val="Heading2"/>
        <w:spacing w:line="360" w:lineRule="auto"/>
        <w:rPr>
          <w:color w:val="auto"/>
        </w:rPr>
      </w:pPr>
      <w:bookmarkStart w:id="8" w:name="_Toc232237140"/>
      <w:r w:rsidRPr="00CF2C92">
        <w:rPr>
          <w:color w:val="auto"/>
        </w:rPr>
        <w:t>6.1  A Note on Threshold Tuning</w:t>
      </w:r>
      <w:bookmarkEnd w:id="8"/>
    </w:p>
    <w:p w14:paraId="0BF9EF57" w14:textId="603A461F" w:rsidR="00505B05" w:rsidRDefault="00D01B2E">
      <w:pPr>
        <w:spacing w:before="60" w:after="60"/>
      </w:pPr>
      <w:r w:rsidRPr="00D01B2E">
        <w:t>The current model uses a classification threshold of 0.5 to determine whether a customer is predicted to churn. Lowering this threshold could help identify more customers who are at risk of leaving. Although this may result in more false alarms, it may be worthwhile from a business perspective if it allows the company to retain more customers. Future work could investigate the optimal threshold based on business objectives and retention costs.</w:t>
      </w:r>
    </w:p>
    <w:p w14:paraId="0E5F92EF" w14:textId="77777777" w:rsidR="00505B05" w:rsidRPr="00CF2C92" w:rsidRDefault="00000000" w:rsidP="00D01B2E">
      <w:pPr>
        <w:pStyle w:val="Heading1"/>
        <w:spacing w:after="120" w:line="360" w:lineRule="auto"/>
        <w:rPr>
          <w:color w:val="auto"/>
        </w:rPr>
      </w:pPr>
      <w:bookmarkStart w:id="9" w:name="_Toc232237141"/>
      <w:r w:rsidRPr="00CF2C92">
        <w:rPr>
          <w:color w:val="auto"/>
        </w:rPr>
        <w:t>7. Limitations and Proposed Solutions</w:t>
      </w:r>
      <w:bookmarkEnd w:id="9"/>
    </w:p>
    <w:p w14:paraId="7514225A" w14:textId="53A5A471" w:rsidR="00505B05" w:rsidRDefault="00D01B2E">
      <w:pPr>
        <w:spacing w:before="60" w:after="60"/>
      </w:pPr>
      <w:r w:rsidRPr="00D01B2E">
        <w:t>Although the ANN model produced useful results, there are several limitations that should be considered.</w:t>
      </w:r>
    </w:p>
    <w:p w14:paraId="5DCA2765" w14:textId="77777777" w:rsidR="00D01B2E" w:rsidRDefault="00D01B2E">
      <w:pPr>
        <w:spacing w:before="60" w:after="6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417"/>
        <w:gridCol w:w="2410"/>
        <w:gridCol w:w="4253"/>
      </w:tblGrid>
      <w:tr w:rsidR="00505B05" w14:paraId="1FA88505" w14:textId="77777777" w:rsidTr="00D01B2E">
        <w:tblPrEx>
          <w:tblCellMar>
            <w:top w:w="0" w:type="dxa"/>
            <w:bottom w:w="0" w:type="dxa"/>
          </w:tblCellMar>
        </w:tblPrEx>
        <w:trPr>
          <w:tblHeader/>
        </w:trPr>
        <w:tc>
          <w:tcPr>
            <w:tcW w:w="1984"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2076D9EF" w14:textId="77777777" w:rsidR="00505B05" w:rsidRDefault="00000000">
            <w:pPr>
              <w:jc w:val="center"/>
            </w:pPr>
            <w:r>
              <w:rPr>
                <w:b/>
                <w:bCs/>
                <w:color w:val="FFFFFF"/>
                <w:sz w:val="20"/>
                <w:szCs w:val="20"/>
              </w:rPr>
              <w:t>Limitation</w:t>
            </w:r>
          </w:p>
        </w:tc>
        <w:tc>
          <w:tcPr>
            <w:tcW w:w="1417"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0A937208" w14:textId="77777777" w:rsidR="00505B05" w:rsidRDefault="00000000">
            <w:pPr>
              <w:jc w:val="center"/>
            </w:pPr>
            <w:r>
              <w:rPr>
                <w:b/>
                <w:bCs/>
                <w:color w:val="FFFFFF"/>
                <w:sz w:val="20"/>
                <w:szCs w:val="20"/>
              </w:rPr>
              <w:t>Severity</w:t>
            </w:r>
          </w:p>
        </w:tc>
        <w:tc>
          <w:tcPr>
            <w:tcW w:w="241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58A45F7" w14:textId="77777777" w:rsidR="00505B05" w:rsidRDefault="00000000">
            <w:pPr>
              <w:jc w:val="center"/>
            </w:pPr>
            <w:r>
              <w:rPr>
                <w:b/>
                <w:bCs/>
                <w:color w:val="FFFFFF"/>
                <w:sz w:val="20"/>
                <w:szCs w:val="20"/>
              </w:rPr>
              <w:t>Business Impact</w:t>
            </w:r>
          </w:p>
        </w:tc>
        <w:tc>
          <w:tcPr>
            <w:tcW w:w="4253"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4AB0340" w14:textId="77777777" w:rsidR="00505B05" w:rsidRDefault="00000000">
            <w:pPr>
              <w:jc w:val="center"/>
            </w:pPr>
            <w:r>
              <w:rPr>
                <w:b/>
                <w:bCs/>
                <w:color w:val="FFFFFF"/>
                <w:sz w:val="20"/>
                <w:szCs w:val="20"/>
              </w:rPr>
              <w:t>Proposed Solution</w:t>
            </w:r>
          </w:p>
        </w:tc>
      </w:tr>
      <w:tr w:rsidR="00505B05" w14:paraId="2E96FF01" w14:textId="77777777" w:rsidTr="00D01B2E">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1F03D155" w14:textId="77777777" w:rsidR="00505B05" w:rsidRDefault="00000000">
            <w:r>
              <w:rPr>
                <w:b/>
                <w:bCs/>
                <w:sz w:val="20"/>
                <w:szCs w:val="20"/>
              </w:rPr>
              <w:t>Low recall (33.5%)</w:t>
            </w:r>
          </w:p>
        </w:tc>
        <w:tc>
          <w:tcPr>
            <w:tcW w:w="1417" w:type="dxa"/>
            <w:tcBorders>
              <w:top w:val="single" w:sz="1" w:space="0" w:color="CCCCCC"/>
              <w:left w:val="single" w:sz="1" w:space="0" w:color="CCCCCC"/>
              <w:bottom w:val="single" w:sz="1" w:space="0" w:color="CCCCCC"/>
              <w:right w:val="single" w:sz="1" w:space="0" w:color="CCCCCC"/>
            </w:tcBorders>
            <w:shd w:val="clear" w:color="auto" w:fill="FFE0E0"/>
            <w:tcMar>
              <w:top w:w="90" w:type="dxa"/>
              <w:left w:w="130" w:type="dxa"/>
              <w:bottom w:w="90" w:type="dxa"/>
              <w:right w:w="130" w:type="dxa"/>
            </w:tcMar>
          </w:tcPr>
          <w:p w14:paraId="70826C6A" w14:textId="77777777" w:rsidR="00505B05" w:rsidRDefault="00000000">
            <w:pPr>
              <w:jc w:val="center"/>
            </w:pPr>
            <w:r>
              <w:rPr>
                <w:b/>
                <w:bCs/>
                <w:color w:val="CC0000"/>
                <w:sz w:val="20"/>
                <w:szCs w:val="20"/>
              </w:rPr>
              <w:t>High</w:t>
            </w:r>
          </w:p>
        </w:tc>
        <w:tc>
          <w:tcPr>
            <w:tcW w:w="241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568603BC" w14:textId="77777777" w:rsidR="00505B05" w:rsidRDefault="00000000">
            <w:r>
              <w:rPr>
                <w:sz w:val="20"/>
                <w:szCs w:val="20"/>
              </w:rPr>
              <w:t>244 actual churners were missed — the retention team has no visibility over these customers at all.</w:t>
            </w:r>
          </w:p>
        </w:tc>
        <w:tc>
          <w:tcPr>
            <w:tcW w:w="4253"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6E4A2C6B" w14:textId="47F2BDE0" w:rsidR="00505B05" w:rsidRDefault="00000000">
            <w:r>
              <w:rPr>
                <w:sz w:val="20"/>
                <w:szCs w:val="20"/>
              </w:rPr>
              <w:t xml:space="preserve">Lower the decision threshold to 0.35–0.40; </w:t>
            </w:r>
            <w:r w:rsidR="00D01B2E" w:rsidRPr="00D01B2E">
              <w:rPr>
                <w:sz w:val="20"/>
                <w:szCs w:val="20"/>
              </w:rPr>
              <w:t>Future improvements could focus on techniques such as threshold adjustment and class balancing to improve the model's ability to detect churners.</w:t>
            </w:r>
          </w:p>
        </w:tc>
      </w:tr>
      <w:tr w:rsidR="00505B05" w14:paraId="2E42F2B2" w14:textId="77777777" w:rsidTr="00D01B2E">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C1A632" w14:textId="77777777" w:rsidR="00505B05" w:rsidRDefault="00000000">
            <w:r>
              <w:rPr>
                <w:b/>
                <w:bCs/>
                <w:sz w:val="20"/>
                <w:szCs w:val="20"/>
              </w:rPr>
              <w:t>Class imbalance (26% churn vs 74% retain)</w:t>
            </w:r>
          </w:p>
        </w:tc>
        <w:tc>
          <w:tcPr>
            <w:tcW w:w="1417" w:type="dxa"/>
            <w:tcBorders>
              <w:top w:val="single" w:sz="1" w:space="0" w:color="CCCCCC"/>
              <w:left w:val="single" w:sz="1" w:space="0" w:color="CCCCCC"/>
              <w:bottom w:val="single" w:sz="1" w:space="0" w:color="CCCCCC"/>
              <w:right w:val="single" w:sz="1" w:space="0" w:color="CCCCCC"/>
            </w:tcBorders>
            <w:shd w:val="clear" w:color="auto" w:fill="FFF3CD"/>
            <w:tcMar>
              <w:top w:w="90" w:type="dxa"/>
              <w:left w:w="130" w:type="dxa"/>
              <w:bottom w:w="90" w:type="dxa"/>
              <w:right w:w="130" w:type="dxa"/>
            </w:tcMar>
          </w:tcPr>
          <w:p w14:paraId="2D11CE64" w14:textId="77777777" w:rsidR="00505B05" w:rsidRDefault="00000000">
            <w:pPr>
              <w:jc w:val="center"/>
            </w:pPr>
            <w:r>
              <w:rPr>
                <w:b/>
                <w:bCs/>
                <w:color w:val="856404"/>
                <w:sz w:val="20"/>
                <w:szCs w:val="20"/>
              </w:rPr>
              <w:t>Medium</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27A07B" w14:textId="77777777" w:rsidR="00505B05" w:rsidRDefault="00000000">
            <w:r>
              <w:rPr>
                <w:sz w:val="20"/>
                <w:szCs w:val="20"/>
              </w:rPr>
              <w:t>The model learned the majority class well but underperforms on the minority churn class.</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445378" w14:textId="09A0420D" w:rsidR="00505B05" w:rsidRDefault="00D01B2E">
            <w:r w:rsidRPr="00D01B2E">
              <w:rPr>
                <w:sz w:val="20"/>
                <w:szCs w:val="20"/>
              </w:rPr>
              <w:t>Use a more balanced training dataset to help the model identify churners more effectively. Techniques such as oversampling the churn class can be explored in future model improvements.</w:t>
            </w:r>
          </w:p>
        </w:tc>
      </w:tr>
      <w:tr w:rsidR="00505B05" w14:paraId="614531ED" w14:textId="77777777" w:rsidTr="00D01B2E">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596550CF" w14:textId="77777777" w:rsidR="00505B05" w:rsidRDefault="00000000">
            <w:r>
              <w:rPr>
                <w:b/>
                <w:bCs/>
                <w:sz w:val="20"/>
                <w:szCs w:val="20"/>
              </w:rPr>
              <w:t>Limited model interpretability</w:t>
            </w:r>
          </w:p>
        </w:tc>
        <w:tc>
          <w:tcPr>
            <w:tcW w:w="1417" w:type="dxa"/>
            <w:tcBorders>
              <w:top w:val="single" w:sz="1" w:space="0" w:color="CCCCCC"/>
              <w:left w:val="single" w:sz="1" w:space="0" w:color="CCCCCC"/>
              <w:bottom w:val="single" w:sz="1" w:space="0" w:color="CCCCCC"/>
              <w:right w:val="single" w:sz="1" w:space="0" w:color="CCCCCC"/>
            </w:tcBorders>
            <w:shd w:val="clear" w:color="auto" w:fill="FFF3CD"/>
            <w:tcMar>
              <w:top w:w="90" w:type="dxa"/>
              <w:left w:w="130" w:type="dxa"/>
              <w:bottom w:w="90" w:type="dxa"/>
              <w:right w:w="130" w:type="dxa"/>
            </w:tcMar>
          </w:tcPr>
          <w:p w14:paraId="1ED9ED3E" w14:textId="77777777" w:rsidR="00505B05" w:rsidRDefault="00000000">
            <w:pPr>
              <w:jc w:val="center"/>
            </w:pPr>
            <w:r>
              <w:rPr>
                <w:b/>
                <w:bCs/>
                <w:color w:val="856404"/>
                <w:sz w:val="20"/>
                <w:szCs w:val="20"/>
              </w:rPr>
              <w:t>Medium</w:t>
            </w:r>
          </w:p>
        </w:tc>
        <w:tc>
          <w:tcPr>
            <w:tcW w:w="241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296F2769" w14:textId="77777777" w:rsidR="00505B05" w:rsidRDefault="00000000">
            <w:r>
              <w:rPr>
                <w:sz w:val="20"/>
                <w:szCs w:val="20"/>
              </w:rPr>
              <w:t>Business stakeholders cannot easily explain why a specific customer was flagged as high risk.</w:t>
            </w:r>
          </w:p>
        </w:tc>
        <w:tc>
          <w:tcPr>
            <w:tcW w:w="4253"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2847B05A" w14:textId="40A87773" w:rsidR="00505B05" w:rsidRDefault="00D01B2E">
            <w:r w:rsidRPr="00D01B2E">
              <w:rPr>
                <w:sz w:val="20"/>
                <w:szCs w:val="20"/>
              </w:rPr>
              <w:t>Techniques such as SHAP values or feature importance analysis could be used to better understand which factors influence the model's predictions.</w:t>
            </w:r>
          </w:p>
        </w:tc>
      </w:tr>
      <w:tr w:rsidR="00505B05" w14:paraId="3E8EFE91" w14:textId="77777777" w:rsidTr="00D01B2E">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994B02" w14:textId="77777777" w:rsidR="00505B05" w:rsidRDefault="00000000">
            <w:r>
              <w:rPr>
                <w:b/>
                <w:bCs/>
                <w:sz w:val="20"/>
                <w:szCs w:val="20"/>
              </w:rPr>
              <w:t>Feature context absent from prediction output</w:t>
            </w:r>
          </w:p>
        </w:tc>
        <w:tc>
          <w:tcPr>
            <w:tcW w:w="1417" w:type="dxa"/>
            <w:tcBorders>
              <w:top w:val="single" w:sz="1" w:space="0" w:color="CCCCCC"/>
              <w:left w:val="single" w:sz="1" w:space="0" w:color="CCCCCC"/>
              <w:bottom w:val="single" w:sz="1" w:space="0" w:color="CCCCCC"/>
              <w:right w:val="single" w:sz="1" w:space="0" w:color="CCCCCC"/>
            </w:tcBorders>
            <w:shd w:val="clear" w:color="auto" w:fill="E8F5E9"/>
            <w:tcMar>
              <w:top w:w="90" w:type="dxa"/>
              <w:left w:w="130" w:type="dxa"/>
              <w:bottom w:w="90" w:type="dxa"/>
              <w:right w:w="130" w:type="dxa"/>
            </w:tcMar>
          </w:tcPr>
          <w:p w14:paraId="31DF5382" w14:textId="77777777" w:rsidR="00505B05" w:rsidRDefault="00000000">
            <w:pPr>
              <w:jc w:val="center"/>
            </w:pPr>
            <w:r>
              <w:rPr>
                <w:b/>
                <w:bCs/>
                <w:color w:val="2E7D32"/>
                <w:sz w:val="20"/>
                <w:szCs w:val="20"/>
              </w:rPr>
              <w:t>Low</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937C83" w14:textId="77777777" w:rsidR="00505B05" w:rsidRDefault="00000000">
            <w:r>
              <w:rPr>
                <w:sz w:val="20"/>
                <w:szCs w:val="20"/>
              </w:rPr>
              <w:t>The prediction CSV contains churn labels and probabilities but not customer attributes, limiting factor-level analysis.</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1CA913" w14:textId="226B6687" w:rsidR="00505B05" w:rsidRDefault="00E556FB">
            <w:r w:rsidRPr="00E556FB">
              <w:rPr>
                <w:sz w:val="20"/>
                <w:szCs w:val="20"/>
              </w:rPr>
              <w:t>Future reports should link prediction results with customer characteristics to provide more meaningful insights and support business decision-making.</w:t>
            </w:r>
          </w:p>
        </w:tc>
      </w:tr>
      <w:tr w:rsidR="00505B05" w14:paraId="3830A76A" w14:textId="77777777" w:rsidTr="00D01B2E">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0EC8D127" w14:textId="77777777" w:rsidR="00505B05" w:rsidRDefault="00000000">
            <w:r>
              <w:rPr>
                <w:b/>
                <w:bCs/>
                <w:sz w:val="20"/>
                <w:szCs w:val="20"/>
              </w:rPr>
              <w:lastRenderedPageBreak/>
              <w:t>Single train-test split — no cross-validation</w:t>
            </w:r>
          </w:p>
        </w:tc>
        <w:tc>
          <w:tcPr>
            <w:tcW w:w="1417" w:type="dxa"/>
            <w:tcBorders>
              <w:top w:val="single" w:sz="1" w:space="0" w:color="CCCCCC"/>
              <w:left w:val="single" w:sz="1" w:space="0" w:color="CCCCCC"/>
              <w:bottom w:val="single" w:sz="1" w:space="0" w:color="CCCCCC"/>
              <w:right w:val="single" w:sz="1" w:space="0" w:color="CCCCCC"/>
            </w:tcBorders>
            <w:shd w:val="clear" w:color="auto" w:fill="FFF3CD"/>
            <w:tcMar>
              <w:top w:w="90" w:type="dxa"/>
              <w:left w:w="130" w:type="dxa"/>
              <w:bottom w:w="90" w:type="dxa"/>
              <w:right w:w="130" w:type="dxa"/>
            </w:tcMar>
          </w:tcPr>
          <w:p w14:paraId="490C7BCA" w14:textId="77777777" w:rsidR="00505B05" w:rsidRDefault="00000000">
            <w:pPr>
              <w:jc w:val="center"/>
            </w:pPr>
            <w:r>
              <w:rPr>
                <w:b/>
                <w:bCs/>
                <w:color w:val="856404"/>
                <w:sz w:val="20"/>
                <w:szCs w:val="20"/>
              </w:rPr>
              <w:t>Medium</w:t>
            </w:r>
          </w:p>
        </w:tc>
        <w:tc>
          <w:tcPr>
            <w:tcW w:w="2410"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7EF5DE2E" w14:textId="77777777" w:rsidR="00505B05" w:rsidRDefault="00000000">
            <w:r>
              <w:rPr>
                <w:sz w:val="20"/>
                <w:szCs w:val="20"/>
              </w:rPr>
              <w:t>Performance metrics may vary depending on which customers happen to land in the test set.</w:t>
            </w:r>
          </w:p>
        </w:tc>
        <w:tc>
          <w:tcPr>
            <w:tcW w:w="4253" w:type="dxa"/>
            <w:tcBorders>
              <w:top w:val="single" w:sz="1" w:space="0" w:color="CCCCCC"/>
              <w:left w:val="single" w:sz="1" w:space="0" w:color="CCCCCC"/>
              <w:bottom w:val="single" w:sz="1" w:space="0" w:color="CCCCCC"/>
              <w:right w:val="single" w:sz="1" w:space="0" w:color="CCCCCC"/>
            </w:tcBorders>
            <w:shd w:val="clear" w:color="auto" w:fill="EAF0FB"/>
            <w:tcMar>
              <w:top w:w="90" w:type="dxa"/>
              <w:left w:w="130" w:type="dxa"/>
              <w:bottom w:w="90" w:type="dxa"/>
              <w:right w:w="130" w:type="dxa"/>
            </w:tcMar>
          </w:tcPr>
          <w:p w14:paraId="395976D5" w14:textId="65972C85" w:rsidR="00505B05" w:rsidRDefault="00E556FB">
            <w:r w:rsidRPr="00E556FB">
              <w:rPr>
                <w:sz w:val="20"/>
                <w:szCs w:val="20"/>
              </w:rPr>
              <w:t>Use k-fold cross-validation to test the model across different data splits and obtain more reliable performance results.</w:t>
            </w:r>
          </w:p>
        </w:tc>
      </w:tr>
      <w:tr w:rsidR="00505B05" w14:paraId="18AED29D" w14:textId="77777777" w:rsidTr="00D01B2E">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9365C6" w14:textId="77777777" w:rsidR="00505B05" w:rsidRDefault="00000000">
            <w:r>
              <w:rPr>
                <w:b/>
                <w:bCs/>
                <w:sz w:val="20"/>
                <w:szCs w:val="20"/>
              </w:rPr>
              <w:t>Static model — not retrained on new data</w:t>
            </w:r>
          </w:p>
        </w:tc>
        <w:tc>
          <w:tcPr>
            <w:tcW w:w="1417" w:type="dxa"/>
            <w:tcBorders>
              <w:top w:val="single" w:sz="1" w:space="0" w:color="CCCCCC"/>
              <w:left w:val="single" w:sz="1" w:space="0" w:color="CCCCCC"/>
              <w:bottom w:val="single" w:sz="1" w:space="0" w:color="CCCCCC"/>
              <w:right w:val="single" w:sz="1" w:space="0" w:color="CCCCCC"/>
            </w:tcBorders>
            <w:shd w:val="clear" w:color="auto" w:fill="E8F5E9"/>
            <w:tcMar>
              <w:top w:w="90" w:type="dxa"/>
              <w:left w:w="130" w:type="dxa"/>
              <w:bottom w:w="90" w:type="dxa"/>
              <w:right w:w="130" w:type="dxa"/>
            </w:tcMar>
          </w:tcPr>
          <w:p w14:paraId="5AB435B8" w14:textId="77777777" w:rsidR="00505B05" w:rsidRDefault="00000000">
            <w:pPr>
              <w:jc w:val="center"/>
            </w:pPr>
            <w:r>
              <w:rPr>
                <w:b/>
                <w:bCs/>
                <w:color w:val="2E7D32"/>
                <w:sz w:val="20"/>
                <w:szCs w:val="20"/>
              </w:rPr>
              <w:t>Low</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7DB70C" w14:textId="77777777" w:rsidR="00505B05" w:rsidRDefault="00000000">
            <w:r>
              <w:rPr>
                <w:sz w:val="20"/>
                <w:szCs w:val="20"/>
              </w:rPr>
              <w:t>Customer behaviour changes over time. A model trained on historical data will degrade in accuracy if not periodically updated.</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E43415" w14:textId="5E96F888" w:rsidR="00505B05" w:rsidRDefault="00E556FB">
            <w:r w:rsidRPr="00E556FB">
              <w:rPr>
                <w:sz w:val="20"/>
                <w:szCs w:val="20"/>
              </w:rPr>
              <w:t>The model should be retrained periodically using updated data to ensure it continues to reflect current customer behaviour.</w:t>
            </w:r>
          </w:p>
        </w:tc>
      </w:tr>
    </w:tbl>
    <w:p w14:paraId="05D2815E" w14:textId="77777777" w:rsidR="00505B05" w:rsidRDefault="00505B05">
      <w:pPr>
        <w:spacing w:before="60" w:after="60"/>
      </w:pPr>
    </w:p>
    <w:p w14:paraId="3B55DD68" w14:textId="77777777" w:rsidR="00CF2C92" w:rsidRDefault="00CF2C92">
      <w:pPr>
        <w:spacing w:before="60" w:after="60"/>
      </w:pPr>
    </w:p>
    <w:p w14:paraId="09B1C702" w14:textId="77777777" w:rsidR="00CF2C92" w:rsidRDefault="00CF2C92">
      <w:pPr>
        <w:spacing w:before="60" w:after="60"/>
      </w:pPr>
    </w:p>
    <w:p w14:paraId="77B9ACB1" w14:textId="77777777" w:rsidR="00505B05" w:rsidRPr="00CF2C92" w:rsidRDefault="00000000" w:rsidP="00E556FB">
      <w:pPr>
        <w:pStyle w:val="Heading2"/>
        <w:spacing w:line="360" w:lineRule="auto"/>
        <w:rPr>
          <w:color w:val="auto"/>
        </w:rPr>
      </w:pPr>
      <w:bookmarkStart w:id="10" w:name="_Toc232237142"/>
      <w:r w:rsidRPr="00CF2C92">
        <w:rPr>
          <w:color w:val="auto"/>
        </w:rPr>
        <w:t>7.1  The Core Trade-off</w:t>
      </w:r>
      <w:bookmarkEnd w:id="10"/>
    </w:p>
    <w:p w14:paraId="0E37EEED" w14:textId="77777777" w:rsidR="00E556FB" w:rsidRDefault="00E556FB" w:rsidP="00E556FB">
      <w:pPr>
        <w:spacing w:before="60" w:after="60"/>
      </w:pPr>
      <w:r w:rsidRPr="00E556FB">
        <w:t>One of the main challenges in this project was balancing overall accuracy with the ability to identify customers who are likely to churn. Although the model achieved a reasonable accuracy score, it was less effective at detecting actual churners, as reflected by the recall score of 33.51%.</w:t>
      </w:r>
    </w:p>
    <w:p w14:paraId="54D0AE73" w14:textId="77777777" w:rsidR="00E556FB" w:rsidRPr="00E556FB" w:rsidRDefault="00E556FB" w:rsidP="00E556FB">
      <w:pPr>
        <w:spacing w:before="60" w:after="60"/>
      </w:pPr>
    </w:p>
    <w:p w14:paraId="12D5B1FF" w14:textId="77777777" w:rsidR="00E556FB" w:rsidRPr="00E556FB" w:rsidRDefault="00E556FB" w:rsidP="00E556FB">
      <w:pPr>
        <w:spacing w:before="60" w:after="60"/>
      </w:pPr>
      <w:r w:rsidRPr="00E556FB">
        <w:t>This suggests that the model was better at predicting customers who would stay than customers who would leave. Future improvements such as adjusting the classification threshold and balancing the training data may help improve recall and reduce the number of missed churners.</w:t>
      </w:r>
    </w:p>
    <w:p w14:paraId="3C4401B8" w14:textId="77777777" w:rsidR="00505B05" w:rsidRDefault="00505B05">
      <w:pPr>
        <w:spacing w:before="60" w:after="60"/>
      </w:pPr>
    </w:p>
    <w:p w14:paraId="1802BD06" w14:textId="77777777" w:rsidR="00505B05" w:rsidRPr="00CF2C92" w:rsidRDefault="00000000" w:rsidP="00E556FB">
      <w:pPr>
        <w:pStyle w:val="Heading2"/>
        <w:spacing w:line="360" w:lineRule="auto"/>
        <w:rPr>
          <w:color w:val="auto"/>
        </w:rPr>
      </w:pPr>
      <w:bookmarkStart w:id="11" w:name="_Toc232237143"/>
      <w:r w:rsidRPr="00CF2C92">
        <w:rPr>
          <w:color w:val="auto"/>
        </w:rPr>
        <w:t>7.2  Data Quality Considerations</w:t>
      </w:r>
      <w:bookmarkEnd w:id="11"/>
    </w:p>
    <w:p w14:paraId="607E3C54" w14:textId="77777777" w:rsidR="00E556FB" w:rsidRDefault="00E556FB" w:rsidP="00E556FB">
      <w:pPr>
        <w:spacing w:before="60" w:after="60"/>
      </w:pPr>
      <w:r w:rsidRPr="00E556FB">
        <w:t>The quality of the model's predictions depends on the quality of the data used during training. If the dataset contains incomplete, outdated, or unusual customer records, the model's performance may be affected.</w:t>
      </w:r>
    </w:p>
    <w:p w14:paraId="2767950E" w14:textId="77777777" w:rsidR="00E556FB" w:rsidRPr="00E556FB" w:rsidRDefault="00E556FB" w:rsidP="00E556FB">
      <w:pPr>
        <w:spacing w:before="60" w:after="60"/>
      </w:pPr>
    </w:p>
    <w:p w14:paraId="65DD5142" w14:textId="77777777" w:rsidR="00E556FB" w:rsidRPr="00E556FB" w:rsidRDefault="00E556FB" w:rsidP="00E556FB">
      <w:pPr>
        <w:spacing w:before="60" w:after="60"/>
      </w:pPr>
      <w:r w:rsidRPr="00E556FB">
        <w:t>To improve reliability, future studies should use updated datasets and regularly evaluate model performance. This would help ensure that the model continues to reflect current customer behaviour and remains effective over time.</w:t>
      </w:r>
    </w:p>
    <w:p w14:paraId="570032C1" w14:textId="77777777" w:rsidR="00505B05" w:rsidRDefault="00505B05">
      <w:pPr>
        <w:spacing w:before="60" w:after="60"/>
      </w:pPr>
    </w:p>
    <w:p w14:paraId="5D5EC0AA" w14:textId="77777777" w:rsidR="00E556FB" w:rsidRDefault="00E556FB">
      <w:pPr>
        <w:spacing w:before="60" w:after="60"/>
      </w:pPr>
    </w:p>
    <w:p w14:paraId="2ED97FFA" w14:textId="77777777" w:rsidR="00E556FB" w:rsidRDefault="00E556FB">
      <w:pPr>
        <w:spacing w:before="60" w:after="60"/>
      </w:pPr>
    </w:p>
    <w:p w14:paraId="12B0FF31" w14:textId="77777777" w:rsidR="00E556FB" w:rsidRDefault="00E556FB">
      <w:pPr>
        <w:spacing w:before="60" w:after="60"/>
      </w:pPr>
    </w:p>
    <w:p w14:paraId="7CEC93B8" w14:textId="77777777" w:rsidR="00E556FB" w:rsidRDefault="00E556FB">
      <w:pPr>
        <w:spacing w:before="60" w:after="60"/>
      </w:pPr>
    </w:p>
    <w:p w14:paraId="77A51D67" w14:textId="77777777" w:rsidR="00E556FB" w:rsidRDefault="00E556FB">
      <w:pPr>
        <w:spacing w:before="60" w:after="60"/>
      </w:pPr>
    </w:p>
    <w:p w14:paraId="6256AE33" w14:textId="77777777" w:rsidR="00E556FB" w:rsidRDefault="00E556FB">
      <w:pPr>
        <w:spacing w:before="60" w:after="60"/>
      </w:pPr>
    </w:p>
    <w:p w14:paraId="3DA7F1C0" w14:textId="77777777" w:rsidR="00505B05" w:rsidRDefault="00000000" w:rsidP="00E556FB">
      <w:pPr>
        <w:pStyle w:val="Heading1"/>
        <w:spacing w:after="120" w:line="360" w:lineRule="auto"/>
        <w:rPr>
          <w:color w:val="auto"/>
        </w:rPr>
      </w:pPr>
      <w:bookmarkStart w:id="12" w:name="_Toc232237144"/>
      <w:r w:rsidRPr="00CF2C92">
        <w:rPr>
          <w:color w:val="auto"/>
        </w:rPr>
        <w:lastRenderedPageBreak/>
        <w:t>8. Conclusion</w:t>
      </w:r>
      <w:bookmarkEnd w:id="12"/>
    </w:p>
    <w:p w14:paraId="3E12CD81" w14:textId="77777777" w:rsidR="00E556FB" w:rsidRDefault="00E556FB" w:rsidP="00E556FB">
      <w:pPr>
        <w:spacing w:before="60" w:after="60"/>
      </w:pPr>
      <w:r w:rsidRPr="00E556FB">
        <w:t>This project demonstrated the use of an Artificial Neural Network (ANN) to predict customer churn using customer demographic, contract, and service-related data. The model achieved an overall accuracy of 73.39% and was able to identify customers who were at risk of leaving the company.</w:t>
      </w:r>
    </w:p>
    <w:p w14:paraId="221F6E06" w14:textId="77777777" w:rsidR="00E556FB" w:rsidRPr="00E556FB" w:rsidRDefault="00E556FB" w:rsidP="00E556FB">
      <w:pPr>
        <w:spacing w:before="60" w:after="60"/>
      </w:pPr>
    </w:p>
    <w:p w14:paraId="7262B2CA" w14:textId="77777777" w:rsidR="00E556FB" w:rsidRDefault="00E556FB" w:rsidP="00E556FB">
      <w:pPr>
        <w:spacing w:before="60" w:after="60"/>
      </w:pPr>
      <w:r w:rsidRPr="00E556FB">
        <w:t>One of the key outcomes of the project was the identification of 128 customers with a churn probability greater than 70%. These customers represent a high-risk group that could be targeted through retention strategies and proactive customer engagement.</w:t>
      </w:r>
    </w:p>
    <w:p w14:paraId="09DD1616" w14:textId="77777777" w:rsidR="00E556FB" w:rsidRPr="00E556FB" w:rsidRDefault="00E556FB" w:rsidP="00E556FB">
      <w:pPr>
        <w:spacing w:before="60" w:after="60"/>
      </w:pPr>
    </w:p>
    <w:p w14:paraId="4F71E2EC" w14:textId="77777777" w:rsidR="00E556FB" w:rsidRDefault="00E556FB" w:rsidP="00E556FB">
      <w:pPr>
        <w:spacing w:before="60" w:after="60"/>
      </w:pPr>
      <w:r w:rsidRPr="00E556FB">
        <w:t>Although the model produced useful results, the recall score of 33.51% indicates that a significant number of churners were not identified. This highlights an opportunity for further improvement through techniques such as data balancing, threshold adjustment, and more robust model evaluation methods.</w:t>
      </w:r>
    </w:p>
    <w:p w14:paraId="344BB75C" w14:textId="77777777" w:rsidR="00E556FB" w:rsidRPr="00E556FB" w:rsidRDefault="00E556FB" w:rsidP="00E556FB">
      <w:pPr>
        <w:spacing w:before="60" w:after="60"/>
      </w:pPr>
    </w:p>
    <w:p w14:paraId="5F1B552B" w14:textId="77777777" w:rsidR="00E556FB" w:rsidRPr="00E556FB" w:rsidRDefault="00E556FB" w:rsidP="00E556FB">
      <w:pPr>
        <w:spacing w:before="60" w:after="60"/>
      </w:pPr>
      <w:r w:rsidRPr="00E556FB">
        <w:t>Overall, the ANN provides a useful tool for supporting customer retention efforts and demonstrates the potential of machine learning in predicting customer behaviour. With further refinement and regular updates, the model could become an even more effective decision-support tool for businesses seeking to reduce customer churn.</w:t>
      </w:r>
    </w:p>
    <w:p w14:paraId="4B320B0F" w14:textId="77777777" w:rsidR="00505B05" w:rsidRDefault="00505B05">
      <w:pPr>
        <w:spacing w:before="60" w:after="60"/>
      </w:pPr>
    </w:p>
    <w:sectPr w:rsidR="00505B0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F7009" w14:textId="77777777" w:rsidR="0077266B" w:rsidRDefault="0077266B" w:rsidP="00146652">
      <w:r>
        <w:separator/>
      </w:r>
    </w:p>
  </w:endnote>
  <w:endnote w:type="continuationSeparator" w:id="0">
    <w:p w14:paraId="7F56FD7C" w14:textId="77777777" w:rsidR="0077266B" w:rsidRDefault="0077266B" w:rsidP="00146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036189"/>
      <w:docPartObj>
        <w:docPartGallery w:val="Page Numbers (Bottom of Page)"/>
        <w:docPartUnique/>
      </w:docPartObj>
    </w:sdtPr>
    <w:sdtEndPr>
      <w:rPr>
        <w:color w:val="7F7F7F" w:themeColor="background1" w:themeShade="7F"/>
        <w:spacing w:val="60"/>
      </w:rPr>
    </w:sdtEndPr>
    <w:sdtContent>
      <w:p w14:paraId="22E60C68" w14:textId="27F56403" w:rsidR="00146652" w:rsidRDefault="0014665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2CD58EC" w14:textId="77777777" w:rsidR="00146652" w:rsidRDefault="001466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40107" w14:textId="77777777" w:rsidR="0077266B" w:rsidRDefault="0077266B" w:rsidP="00146652">
      <w:r>
        <w:separator/>
      </w:r>
    </w:p>
  </w:footnote>
  <w:footnote w:type="continuationSeparator" w:id="0">
    <w:p w14:paraId="77D25EF0" w14:textId="77777777" w:rsidR="0077266B" w:rsidRDefault="0077266B" w:rsidP="00146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E16"/>
    <w:multiLevelType w:val="hybridMultilevel"/>
    <w:tmpl w:val="69DC8B42"/>
    <w:lvl w:ilvl="0" w:tplc="00BEE42C">
      <w:start w:val="1"/>
      <w:numFmt w:val="bullet"/>
      <w:lvlText w:val="•"/>
      <w:lvlJc w:val="left"/>
      <w:pPr>
        <w:ind w:left="720" w:hanging="360"/>
      </w:pPr>
    </w:lvl>
    <w:lvl w:ilvl="1" w:tplc="10608F3A">
      <w:numFmt w:val="decimal"/>
      <w:lvlText w:val=""/>
      <w:lvlJc w:val="left"/>
    </w:lvl>
    <w:lvl w:ilvl="2" w:tplc="21BEFB1E">
      <w:numFmt w:val="decimal"/>
      <w:lvlText w:val=""/>
      <w:lvlJc w:val="left"/>
    </w:lvl>
    <w:lvl w:ilvl="3" w:tplc="39C0CF2A">
      <w:numFmt w:val="decimal"/>
      <w:lvlText w:val=""/>
      <w:lvlJc w:val="left"/>
    </w:lvl>
    <w:lvl w:ilvl="4" w:tplc="16A88A8A">
      <w:numFmt w:val="decimal"/>
      <w:lvlText w:val=""/>
      <w:lvlJc w:val="left"/>
    </w:lvl>
    <w:lvl w:ilvl="5" w:tplc="4628FAD2">
      <w:numFmt w:val="decimal"/>
      <w:lvlText w:val=""/>
      <w:lvlJc w:val="left"/>
    </w:lvl>
    <w:lvl w:ilvl="6" w:tplc="12F0F334">
      <w:numFmt w:val="decimal"/>
      <w:lvlText w:val=""/>
      <w:lvlJc w:val="left"/>
    </w:lvl>
    <w:lvl w:ilvl="7" w:tplc="A1C8F378">
      <w:numFmt w:val="decimal"/>
      <w:lvlText w:val=""/>
      <w:lvlJc w:val="left"/>
    </w:lvl>
    <w:lvl w:ilvl="8" w:tplc="FFCA77B0">
      <w:numFmt w:val="decimal"/>
      <w:lvlText w:val=""/>
      <w:lvlJc w:val="left"/>
    </w:lvl>
  </w:abstractNum>
  <w:abstractNum w:abstractNumId="1" w15:restartNumberingAfterBreak="0">
    <w:nsid w:val="21311845"/>
    <w:multiLevelType w:val="hybridMultilevel"/>
    <w:tmpl w:val="E99A3E8C"/>
    <w:lvl w:ilvl="0" w:tplc="DA6CFDE6">
      <w:start w:val="1"/>
      <w:numFmt w:val="bullet"/>
      <w:lvlText w:val="●"/>
      <w:lvlJc w:val="left"/>
      <w:pPr>
        <w:ind w:left="720" w:hanging="360"/>
      </w:pPr>
    </w:lvl>
    <w:lvl w:ilvl="1" w:tplc="1DE43CB8">
      <w:start w:val="1"/>
      <w:numFmt w:val="bullet"/>
      <w:lvlText w:val="○"/>
      <w:lvlJc w:val="left"/>
      <w:pPr>
        <w:ind w:left="1440" w:hanging="360"/>
      </w:pPr>
    </w:lvl>
    <w:lvl w:ilvl="2" w:tplc="A9CC6862">
      <w:start w:val="1"/>
      <w:numFmt w:val="bullet"/>
      <w:lvlText w:val="■"/>
      <w:lvlJc w:val="left"/>
      <w:pPr>
        <w:ind w:left="2160" w:hanging="360"/>
      </w:pPr>
    </w:lvl>
    <w:lvl w:ilvl="3" w:tplc="0BB20CB8">
      <w:start w:val="1"/>
      <w:numFmt w:val="bullet"/>
      <w:lvlText w:val="●"/>
      <w:lvlJc w:val="left"/>
      <w:pPr>
        <w:ind w:left="2880" w:hanging="360"/>
      </w:pPr>
    </w:lvl>
    <w:lvl w:ilvl="4" w:tplc="50D2ECB0">
      <w:start w:val="1"/>
      <w:numFmt w:val="bullet"/>
      <w:lvlText w:val="○"/>
      <w:lvlJc w:val="left"/>
      <w:pPr>
        <w:ind w:left="3600" w:hanging="360"/>
      </w:pPr>
    </w:lvl>
    <w:lvl w:ilvl="5" w:tplc="C59EC254">
      <w:start w:val="1"/>
      <w:numFmt w:val="bullet"/>
      <w:lvlText w:val="■"/>
      <w:lvlJc w:val="left"/>
      <w:pPr>
        <w:ind w:left="4320" w:hanging="360"/>
      </w:pPr>
    </w:lvl>
    <w:lvl w:ilvl="6" w:tplc="AF20D980">
      <w:start w:val="1"/>
      <w:numFmt w:val="bullet"/>
      <w:lvlText w:val="●"/>
      <w:lvlJc w:val="left"/>
      <w:pPr>
        <w:ind w:left="5040" w:hanging="360"/>
      </w:pPr>
    </w:lvl>
    <w:lvl w:ilvl="7" w:tplc="8A426B00">
      <w:start w:val="1"/>
      <w:numFmt w:val="bullet"/>
      <w:lvlText w:val="●"/>
      <w:lvlJc w:val="left"/>
      <w:pPr>
        <w:ind w:left="5760" w:hanging="360"/>
      </w:pPr>
    </w:lvl>
    <w:lvl w:ilvl="8" w:tplc="4F26BFAA">
      <w:start w:val="1"/>
      <w:numFmt w:val="bullet"/>
      <w:lvlText w:val="●"/>
      <w:lvlJc w:val="left"/>
      <w:pPr>
        <w:ind w:left="6480" w:hanging="360"/>
      </w:pPr>
    </w:lvl>
  </w:abstractNum>
  <w:abstractNum w:abstractNumId="2" w15:restartNumberingAfterBreak="0">
    <w:nsid w:val="563731DE"/>
    <w:multiLevelType w:val="hybridMultilevel"/>
    <w:tmpl w:val="805CCE0A"/>
    <w:lvl w:ilvl="0" w:tplc="F0105078">
      <w:start w:val="1"/>
      <w:numFmt w:val="decimal"/>
      <w:lvlText w:val="%1."/>
      <w:lvlJc w:val="left"/>
      <w:pPr>
        <w:ind w:left="720" w:hanging="360"/>
      </w:pPr>
    </w:lvl>
    <w:lvl w:ilvl="1" w:tplc="99D87988">
      <w:numFmt w:val="decimal"/>
      <w:lvlText w:val=""/>
      <w:lvlJc w:val="left"/>
    </w:lvl>
    <w:lvl w:ilvl="2" w:tplc="D23AAC7A">
      <w:numFmt w:val="decimal"/>
      <w:lvlText w:val=""/>
      <w:lvlJc w:val="left"/>
    </w:lvl>
    <w:lvl w:ilvl="3" w:tplc="5EAC63AE">
      <w:numFmt w:val="decimal"/>
      <w:lvlText w:val=""/>
      <w:lvlJc w:val="left"/>
    </w:lvl>
    <w:lvl w:ilvl="4" w:tplc="9A92664E">
      <w:numFmt w:val="decimal"/>
      <w:lvlText w:val=""/>
      <w:lvlJc w:val="left"/>
    </w:lvl>
    <w:lvl w:ilvl="5" w:tplc="351E45AE">
      <w:numFmt w:val="decimal"/>
      <w:lvlText w:val=""/>
      <w:lvlJc w:val="left"/>
    </w:lvl>
    <w:lvl w:ilvl="6" w:tplc="9814B41A">
      <w:numFmt w:val="decimal"/>
      <w:lvlText w:val=""/>
      <w:lvlJc w:val="left"/>
    </w:lvl>
    <w:lvl w:ilvl="7" w:tplc="F6A6F2C0">
      <w:numFmt w:val="decimal"/>
      <w:lvlText w:val=""/>
      <w:lvlJc w:val="left"/>
    </w:lvl>
    <w:lvl w:ilvl="8" w:tplc="306C1000">
      <w:numFmt w:val="decimal"/>
      <w:lvlText w:val=""/>
      <w:lvlJc w:val="left"/>
    </w:lvl>
  </w:abstractNum>
  <w:abstractNum w:abstractNumId="3" w15:restartNumberingAfterBreak="0">
    <w:nsid w:val="6E0747B0"/>
    <w:multiLevelType w:val="hybridMultilevel"/>
    <w:tmpl w:val="2340C2E6"/>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18808187">
    <w:abstractNumId w:val="1"/>
    <w:lvlOverride w:ilvl="0">
      <w:startOverride w:val="1"/>
    </w:lvlOverride>
  </w:num>
  <w:num w:numId="2" w16cid:durableId="324628508">
    <w:abstractNumId w:val="0"/>
    <w:lvlOverride w:ilvl="0">
      <w:startOverride w:val="1"/>
    </w:lvlOverride>
  </w:num>
  <w:num w:numId="3" w16cid:durableId="13306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B05"/>
    <w:rsid w:val="00146652"/>
    <w:rsid w:val="003902D4"/>
    <w:rsid w:val="00505B05"/>
    <w:rsid w:val="005B51F6"/>
    <w:rsid w:val="0077266B"/>
    <w:rsid w:val="00935061"/>
    <w:rsid w:val="00CF2C92"/>
    <w:rsid w:val="00D01B2E"/>
    <w:rsid w:val="00E556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2604"/>
  <w15:docId w15:val="{40AB35DA-EB67-4F28-8092-0FF70EFFD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2"/>
      <w:szCs w:val="32"/>
    </w:rPr>
  </w:style>
  <w:style w:type="paragraph" w:styleId="Heading2">
    <w:name w:val="heading 2"/>
    <w:uiPriority w:val="9"/>
    <w:unhideWhenUsed/>
    <w:qFormat/>
    <w:pPr>
      <w:spacing w:before="220" w:after="10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46652"/>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146652"/>
    <w:pPr>
      <w:spacing w:after="100"/>
    </w:pPr>
  </w:style>
  <w:style w:type="paragraph" w:styleId="TOC2">
    <w:name w:val="toc 2"/>
    <w:basedOn w:val="Normal"/>
    <w:next w:val="Normal"/>
    <w:autoRedefine/>
    <w:uiPriority w:val="39"/>
    <w:unhideWhenUsed/>
    <w:rsid w:val="00146652"/>
    <w:pPr>
      <w:spacing w:after="100"/>
      <w:ind w:left="220"/>
    </w:pPr>
  </w:style>
  <w:style w:type="paragraph" w:styleId="Header">
    <w:name w:val="header"/>
    <w:basedOn w:val="Normal"/>
    <w:link w:val="HeaderChar"/>
    <w:uiPriority w:val="99"/>
    <w:unhideWhenUsed/>
    <w:rsid w:val="00146652"/>
    <w:pPr>
      <w:tabs>
        <w:tab w:val="center" w:pos="4513"/>
        <w:tab w:val="right" w:pos="9026"/>
      </w:tabs>
    </w:pPr>
  </w:style>
  <w:style w:type="character" w:customStyle="1" w:styleId="HeaderChar">
    <w:name w:val="Header Char"/>
    <w:basedOn w:val="DefaultParagraphFont"/>
    <w:link w:val="Header"/>
    <w:uiPriority w:val="99"/>
    <w:rsid w:val="00146652"/>
  </w:style>
  <w:style w:type="paragraph" w:styleId="Footer">
    <w:name w:val="footer"/>
    <w:basedOn w:val="Normal"/>
    <w:link w:val="FooterChar"/>
    <w:uiPriority w:val="99"/>
    <w:unhideWhenUsed/>
    <w:rsid w:val="00146652"/>
    <w:pPr>
      <w:tabs>
        <w:tab w:val="center" w:pos="4513"/>
        <w:tab w:val="right" w:pos="9026"/>
      </w:tabs>
    </w:pPr>
  </w:style>
  <w:style w:type="character" w:customStyle="1" w:styleId="FooterChar">
    <w:name w:val="Footer Char"/>
    <w:basedOn w:val="DefaultParagraphFont"/>
    <w:link w:val="Footer"/>
    <w:uiPriority w:val="99"/>
    <w:rsid w:val="00146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2160E-940B-4526-9B24-A65619BF0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2664</Words>
  <Characters>15191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Kariyakarawana Patabandige Chrismal Nilakshitha Perera</cp:lastModifiedBy>
  <cp:revision>3</cp:revision>
  <dcterms:created xsi:type="dcterms:W3CDTF">2026-06-13T00:56:00Z</dcterms:created>
  <dcterms:modified xsi:type="dcterms:W3CDTF">2026-06-13T01:58:00Z</dcterms:modified>
</cp:coreProperties>
</file>