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155" w:rsidRDefault="006C2155" w:rsidP="006C2155">
      <w:pPr>
        <w:jc w:val="center"/>
        <w:rPr>
          <w:rFonts w:ascii="Lucida Sans Unicode" w:hAnsi="Lucida Sans Unicode" w:cs="Lucida Sans Unicode"/>
          <w:b/>
          <w:bCs/>
          <w:color w:val="FF9900"/>
          <w:sz w:val="44"/>
          <w:szCs w:val="36"/>
          <w:shd w:val="clear" w:color="auto" w:fill="FFFFFF"/>
        </w:rPr>
      </w:pPr>
    </w:p>
    <w:p w:rsidR="006C2155" w:rsidRDefault="006C2155" w:rsidP="006C2155">
      <w:pPr>
        <w:jc w:val="center"/>
        <w:rPr>
          <w:rFonts w:ascii="Lucida Sans Unicode" w:hAnsi="Lucida Sans Unicode" w:cs="Lucida Sans Unicode"/>
          <w:b/>
          <w:bCs/>
          <w:color w:val="FF9900"/>
          <w:sz w:val="44"/>
          <w:szCs w:val="36"/>
          <w:shd w:val="clear" w:color="auto" w:fill="FFFFFF"/>
        </w:rPr>
      </w:pPr>
    </w:p>
    <w:p w:rsidR="006C2155" w:rsidRPr="009B49A8" w:rsidRDefault="006C2155" w:rsidP="006C2155">
      <w:pPr>
        <w:spacing w:line="480" w:lineRule="auto"/>
        <w:jc w:val="center"/>
        <w:rPr>
          <w:rFonts w:ascii="Lucida Sans Unicode" w:hAnsi="Lucida Sans Unicode" w:cs="Lucida Sans Unicode"/>
          <w:b/>
          <w:bCs/>
          <w:color w:val="FF9900"/>
          <w:sz w:val="48"/>
          <w:szCs w:val="36"/>
          <w:shd w:val="clear" w:color="auto" w:fill="FFFFFF"/>
        </w:rPr>
      </w:pPr>
      <w:r w:rsidRPr="009B49A8">
        <w:rPr>
          <w:rFonts w:ascii="Lucida Sans Unicode" w:hAnsi="Lucida Sans Unicode" w:cs="Lucida Sans Unicode"/>
          <w:b/>
          <w:bCs/>
          <w:color w:val="FF9900"/>
          <w:sz w:val="48"/>
          <w:szCs w:val="36"/>
          <w:shd w:val="clear" w:color="auto" w:fill="FFFFFF"/>
        </w:rPr>
        <w:t>CMSC 436 / 636: Data Visualization</w:t>
      </w:r>
    </w:p>
    <w:p w:rsidR="006C2155" w:rsidRDefault="006C2155" w:rsidP="006C2155">
      <w:pPr>
        <w:shd w:val="clear" w:color="auto" w:fill="FFFFFF"/>
        <w:spacing w:after="0" w:line="480" w:lineRule="auto"/>
        <w:jc w:val="center"/>
        <w:outlineLvl w:val="2"/>
        <w:rPr>
          <w:rFonts w:ascii="Trebuchet MS" w:eastAsia="Times New Roman" w:hAnsi="Trebuchet MS" w:cs="Times New Roman"/>
          <w:b/>
          <w:bCs/>
          <w:color w:val="913B48"/>
          <w:sz w:val="43"/>
          <w:szCs w:val="43"/>
        </w:rPr>
      </w:pPr>
      <w:r w:rsidRPr="009B49A8">
        <w:rPr>
          <w:rFonts w:ascii="Trebuchet MS" w:eastAsia="Times New Roman" w:hAnsi="Trebuchet MS" w:cs="Times New Roman"/>
          <w:b/>
          <w:bCs/>
          <w:color w:val="913B48"/>
          <w:sz w:val="43"/>
          <w:szCs w:val="43"/>
        </w:rPr>
        <w:t xml:space="preserve">Assignment </w:t>
      </w:r>
      <w:r>
        <w:rPr>
          <w:rFonts w:ascii="Trebuchet MS" w:eastAsia="Times New Roman" w:hAnsi="Trebuchet MS" w:cs="Times New Roman"/>
          <w:b/>
          <w:bCs/>
          <w:color w:val="913B48"/>
          <w:sz w:val="43"/>
          <w:szCs w:val="43"/>
        </w:rPr>
        <w:t>2</w:t>
      </w:r>
      <w:r w:rsidRPr="009B49A8">
        <w:rPr>
          <w:rFonts w:ascii="Trebuchet MS" w:eastAsia="Times New Roman" w:hAnsi="Trebuchet MS" w:cs="Times New Roman"/>
          <w:b/>
          <w:bCs/>
          <w:color w:val="913B48"/>
          <w:sz w:val="43"/>
          <w:szCs w:val="43"/>
        </w:rPr>
        <w:t xml:space="preserve">: </w:t>
      </w:r>
      <w:r w:rsidRPr="006C2155">
        <w:rPr>
          <w:rFonts w:ascii="Trebuchet MS" w:eastAsia="Times New Roman" w:hAnsi="Trebuchet MS" w:cs="Times New Roman"/>
          <w:b/>
          <w:bCs/>
          <w:color w:val="913B48"/>
          <w:sz w:val="43"/>
          <w:szCs w:val="43"/>
        </w:rPr>
        <w:t xml:space="preserve">Analysis of two Data </w:t>
      </w:r>
      <w:r>
        <w:rPr>
          <w:rFonts w:ascii="Trebuchet MS" w:eastAsia="Times New Roman" w:hAnsi="Trebuchet MS" w:cs="Times New Roman"/>
          <w:b/>
          <w:bCs/>
          <w:color w:val="913B48"/>
          <w:sz w:val="43"/>
          <w:szCs w:val="43"/>
        </w:rPr>
        <w:t>V</w:t>
      </w:r>
      <w:r w:rsidRPr="006C2155">
        <w:rPr>
          <w:rFonts w:ascii="Trebuchet MS" w:eastAsia="Times New Roman" w:hAnsi="Trebuchet MS" w:cs="Times New Roman"/>
          <w:b/>
          <w:bCs/>
          <w:color w:val="913B48"/>
          <w:sz w:val="43"/>
          <w:szCs w:val="43"/>
        </w:rPr>
        <w:t xml:space="preserve">isualization </w:t>
      </w:r>
      <w:r>
        <w:rPr>
          <w:rFonts w:ascii="Trebuchet MS" w:eastAsia="Times New Roman" w:hAnsi="Trebuchet MS" w:cs="Times New Roman"/>
          <w:b/>
          <w:bCs/>
          <w:color w:val="913B48"/>
          <w:sz w:val="43"/>
          <w:szCs w:val="43"/>
        </w:rPr>
        <w:t>E</w:t>
      </w:r>
      <w:r w:rsidRPr="006C2155">
        <w:rPr>
          <w:rFonts w:ascii="Trebuchet MS" w:eastAsia="Times New Roman" w:hAnsi="Trebuchet MS" w:cs="Times New Roman"/>
          <w:b/>
          <w:bCs/>
          <w:color w:val="913B48"/>
          <w:sz w:val="43"/>
          <w:szCs w:val="43"/>
        </w:rPr>
        <w:t>xamples</w:t>
      </w:r>
    </w:p>
    <w:p w:rsidR="006C2155" w:rsidRPr="009251A7" w:rsidRDefault="006C2155" w:rsidP="006C2155">
      <w:pPr>
        <w:shd w:val="clear" w:color="auto" w:fill="FFFFFF"/>
        <w:spacing w:after="0" w:line="480" w:lineRule="auto"/>
        <w:jc w:val="center"/>
        <w:outlineLvl w:val="2"/>
        <w:rPr>
          <w:rFonts w:ascii="Trebuchet MS" w:eastAsia="Times New Roman" w:hAnsi="Trebuchet MS" w:cs="Times New Roman"/>
          <w:b/>
          <w:bCs/>
          <w:color w:val="913B48"/>
          <w:sz w:val="43"/>
          <w:szCs w:val="43"/>
        </w:rPr>
      </w:pPr>
    </w:p>
    <w:p w:rsidR="006C2155" w:rsidRDefault="006C2155" w:rsidP="006C2155">
      <w:pPr>
        <w:spacing w:line="480" w:lineRule="auto"/>
        <w:jc w:val="center"/>
        <w:rPr>
          <w:rFonts w:ascii="Lucida Sans Unicode" w:hAnsi="Lucida Sans Unicode" w:cs="Lucida Sans Unicode"/>
          <w:b/>
          <w:bCs/>
          <w:color w:val="FF9900"/>
          <w:sz w:val="36"/>
          <w:szCs w:val="36"/>
          <w:shd w:val="clear" w:color="auto" w:fill="FFFFFF"/>
        </w:rPr>
      </w:pPr>
      <w:r>
        <w:rPr>
          <w:rFonts w:ascii="Lucida Sans Unicode" w:hAnsi="Lucida Sans Unicode" w:cs="Lucida Sans Unicode"/>
          <w:b/>
          <w:bCs/>
          <w:color w:val="FF9900"/>
          <w:sz w:val="36"/>
          <w:szCs w:val="36"/>
          <w:shd w:val="clear" w:color="auto" w:fill="FFFFFF"/>
        </w:rPr>
        <w:t>Instructor: Jian Chen</w:t>
      </w:r>
    </w:p>
    <w:p w:rsidR="006C2155" w:rsidRDefault="006C2155" w:rsidP="006C2155">
      <w:pPr>
        <w:spacing w:line="480" w:lineRule="auto"/>
        <w:jc w:val="center"/>
        <w:rPr>
          <w:rFonts w:ascii="Lucida Sans Unicode" w:hAnsi="Lucida Sans Unicode" w:cs="Lucida Sans Unicode"/>
          <w:b/>
          <w:bCs/>
          <w:color w:val="FF9900"/>
          <w:sz w:val="36"/>
          <w:szCs w:val="36"/>
          <w:shd w:val="clear" w:color="auto" w:fill="FFFFFF"/>
        </w:rPr>
      </w:pPr>
      <w:r>
        <w:rPr>
          <w:rFonts w:ascii="Lucida Sans Unicode" w:hAnsi="Lucida Sans Unicode" w:cs="Lucida Sans Unicode"/>
          <w:b/>
          <w:bCs/>
          <w:color w:val="FF9900"/>
          <w:sz w:val="36"/>
          <w:szCs w:val="36"/>
          <w:shd w:val="clear" w:color="auto" w:fill="FFFFFF"/>
        </w:rPr>
        <w:t>Student: Hao Chen</w:t>
      </w:r>
    </w:p>
    <w:p w:rsidR="006C2155" w:rsidRDefault="006C2155" w:rsidP="006C2155">
      <w:pPr>
        <w:rPr>
          <w:rFonts w:ascii="Lucida Sans Unicode" w:hAnsi="Lucida Sans Unicode" w:cs="Lucida Sans Unicode"/>
          <w:b/>
          <w:bCs/>
          <w:color w:val="FF9900"/>
          <w:sz w:val="36"/>
          <w:szCs w:val="36"/>
          <w:shd w:val="clear" w:color="auto" w:fill="FFFFFF"/>
        </w:rPr>
      </w:pPr>
      <w:r>
        <w:rPr>
          <w:rFonts w:ascii="Lucida Sans Unicode" w:hAnsi="Lucida Sans Unicode" w:cs="Lucida Sans Unicode"/>
          <w:b/>
          <w:bCs/>
          <w:color w:val="FF9900"/>
          <w:sz w:val="36"/>
          <w:szCs w:val="36"/>
          <w:shd w:val="clear" w:color="auto" w:fill="FFFFFF"/>
        </w:rPr>
        <w:br w:type="page"/>
      </w:r>
    </w:p>
    <w:p w:rsidR="006C2155" w:rsidRDefault="006C2155" w:rsidP="00E302F9">
      <w:pPr>
        <w:pStyle w:val="Heading1"/>
        <w:jc w:val="center"/>
        <w:rPr>
          <w:b/>
          <w:noProof/>
          <w:sz w:val="36"/>
        </w:rPr>
      </w:pPr>
      <w:r w:rsidRPr="00850F4F">
        <w:rPr>
          <w:b/>
          <w:noProof/>
          <w:sz w:val="36"/>
        </w:rPr>
        <w:lastRenderedPageBreak/>
        <w:t>Analysis of two Data Visualization Examples</w:t>
      </w:r>
    </w:p>
    <w:p w:rsidR="00850F4F" w:rsidRPr="00850F4F" w:rsidRDefault="00850F4F" w:rsidP="00850F4F"/>
    <w:p w:rsidR="006C2155" w:rsidRPr="00E302F9" w:rsidRDefault="00E302F9" w:rsidP="006C2155">
      <w:pPr>
        <w:spacing w:before="240"/>
        <w:rPr>
          <w:noProof/>
          <w:sz w:val="32"/>
        </w:rPr>
      </w:pPr>
      <w:r w:rsidRPr="00E302F9">
        <w:rPr>
          <w:noProof/>
          <w:sz w:val="32"/>
        </w:rPr>
        <w:t xml:space="preserve">A </w:t>
      </w:r>
      <w:r w:rsidR="0073648C">
        <w:rPr>
          <w:noProof/>
          <w:sz w:val="32"/>
        </w:rPr>
        <w:t>Good</w:t>
      </w:r>
      <w:r w:rsidRPr="00E302F9">
        <w:rPr>
          <w:noProof/>
          <w:sz w:val="32"/>
        </w:rPr>
        <w:t xml:space="preserve"> Example Of Data Visualization</w:t>
      </w:r>
    </w:p>
    <w:p w:rsidR="006C2155" w:rsidRDefault="00E302F9" w:rsidP="0073648C">
      <w:pPr>
        <w:spacing w:before="240"/>
        <w:rPr>
          <w:noProof/>
        </w:rPr>
      </w:pPr>
      <w:r>
        <w:rPr>
          <w:noProof/>
        </w:rPr>
        <w:t>There are many data visualization designs and techniques. One of the most important data visualization design rule is to show the real data</w:t>
      </w:r>
      <w:r w:rsidR="00810F14">
        <w:rPr>
          <w:noProof/>
        </w:rPr>
        <w:t xml:space="preserve"> features</w:t>
      </w:r>
      <w:r>
        <w:rPr>
          <w:noProof/>
        </w:rPr>
        <w:t xml:space="preserve"> to the audiances. Here is a </w:t>
      </w:r>
      <w:r w:rsidR="00844FE0">
        <w:rPr>
          <w:noProof/>
        </w:rPr>
        <w:t xml:space="preserve">visualization example following to rule and make </w:t>
      </w:r>
      <w:r w:rsidR="0073648C">
        <w:rPr>
          <w:noProof/>
        </w:rPr>
        <w:t>the feature even more obvious for user to obtain</w:t>
      </w:r>
      <w:r w:rsidR="00844FE0">
        <w:rPr>
          <w:noProof/>
        </w:rPr>
        <w:t>.</w:t>
      </w:r>
      <w:r w:rsidR="0073648C">
        <w:rPr>
          <w:noProof/>
        </w:rPr>
        <w:t xml:space="preserve"> The paper named</w:t>
      </w:r>
      <w:r w:rsidR="0073648C" w:rsidRPr="0073648C">
        <w:rPr>
          <w:i/>
          <w:noProof/>
        </w:rPr>
        <w:t xml:space="preserve"> Bristle Maps: A Multivariate Abstraction Technique for Geovisualization</w:t>
      </w:r>
      <w:r w:rsidR="0073648C">
        <w:rPr>
          <w:noProof/>
        </w:rPr>
        <w:t>,</w:t>
      </w:r>
      <w:r w:rsidR="00F21C35">
        <w:rPr>
          <w:noProof/>
        </w:rPr>
        <w:t xml:space="preserve"> </w:t>
      </w:r>
      <w:r w:rsidR="0073648C">
        <w:rPr>
          <w:noProof/>
        </w:rPr>
        <w:t>is a good example of the data visualization technique.</w:t>
      </w:r>
    </w:p>
    <w:p w:rsidR="0073648C" w:rsidRDefault="0073648C" w:rsidP="00844FE0">
      <w:pPr>
        <w:spacing w:before="240"/>
        <w:rPr>
          <w:noProof/>
        </w:rPr>
      </w:pPr>
      <w:r>
        <w:rPr>
          <w:noProof/>
        </w:rPr>
        <w:drawing>
          <wp:inline distT="0" distB="0" distL="0" distR="0" wp14:anchorId="6DAD15D3" wp14:editId="3D73DEA9">
            <wp:extent cx="5943600" cy="261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4295"/>
                    </a:xfrm>
                    <a:prstGeom prst="rect">
                      <a:avLst/>
                    </a:prstGeom>
                  </pic:spPr>
                </pic:pic>
              </a:graphicData>
            </a:graphic>
          </wp:inline>
        </w:drawing>
      </w:r>
    </w:p>
    <w:p w:rsidR="00844FE0" w:rsidRPr="00844FE0" w:rsidRDefault="00844FE0" w:rsidP="00844FE0">
      <w:pPr>
        <w:jc w:val="center"/>
        <w:rPr>
          <w:sz w:val="10"/>
        </w:rPr>
      </w:pPr>
      <w:r w:rsidRPr="00844FE0">
        <w:rPr>
          <w:sz w:val="18"/>
        </w:rPr>
        <w:t>Figure 1</w:t>
      </w:r>
    </w:p>
    <w:p w:rsidR="009C789A" w:rsidRDefault="009F315B" w:rsidP="009C789A">
      <w:r>
        <w:t xml:space="preserve">As the authors mentioned, “We present Bristle Maps, a novel method for the aggregation, abstraction, and stylization of spatiotemporal data that enables </w:t>
      </w:r>
      <w:proofErr w:type="spellStart"/>
      <w:r>
        <w:t>multiattribute</w:t>
      </w:r>
      <w:proofErr w:type="spellEnd"/>
      <w:r>
        <w:t xml:space="preserve"> visualization, exploration, and analysis”</w:t>
      </w:r>
      <w:r w:rsidR="00F21C35">
        <w:t>. [</w:t>
      </w:r>
      <w:proofErr w:type="gramStart"/>
      <w:r w:rsidR="00F21C35">
        <w:t>1]In</w:t>
      </w:r>
      <w:proofErr w:type="gramEnd"/>
      <w:r w:rsidR="00F21C35">
        <w:t xml:space="preserve"> this paper, it compared </w:t>
      </w:r>
      <w:r w:rsidR="009C789A">
        <w:t>point map, KED map, Line-T and bristle maps. The result is shown below in table 1. And we can easily tell that bristle map is every effective and efficient for some tasks with good accuracy and responsible time. So the crime in Geo-location visualization, bristle map is innovative and functioning well. It can be one of the good examples of data visualization.</w:t>
      </w:r>
    </w:p>
    <w:p w:rsidR="009C789A" w:rsidRDefault="009C789A" w:rsidP="009C789A"/>
    <w:p w:rsidR="009C789A" w:rsidRDefault="009C789A" w:rsidP="009C789A">
      <w:pPr>
        <w:jc w:val="center"/>
      </w:pPr>
      <w:r>
        <w:rPr>
          <w:noProof/>
        </w:rPr>
        <w:lastRenderedPageBreak/>
        <w:drawing>
          <wp:inline distT="0" distB="0" distL="0" distR="0" wp14:anchorId="4737C908" wp14:editId="0BBAEB05">
            <wp:extent cx="3367300" cy="328006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82580" cy="3294949"/>
                    </a:xfrm>
                    <a:prstGeom prst="rect">
                      <a:avLst/>
                    </a:prstGeom>
                  </pic:spPr>
                </pic:pic>
              </a:graphicData>
            </a:graphic>
          </wp:inline>
        </w:drawing>
      </w:r>
    </w:p>
    <w:p w:rsidR="009C789A" w:rsidRPr="009C789A" w:rsidRDefault="009C789A" w:rsidP="009C789A">
      <w:pPr>
        <w:jc w:val="center"/>
        <w:rPr>
          <w:sz w:val="18"/>
        </w:rPr>
      </w:pPr>
      <w:r w:rsidRPr="009C789A">
        <w:rPr>
          <w:sz w:val="18"/>
        </w:rPr>
        <w:t>Table 1</w:t>
      </w:r>
    </w:p>
    <w:p w:rsidR="00E302F9" w:rsidRDefault="00D21730">
      <w:pPr>
        <w:rPr>
          <w:noProof/>
          <w:sz w:val="32"/>
        </w:rPr>
      </w:pPr>
      <w:r w:rsidRPr="00E302F9">
        <w:rPr>
          <w:noProof/>
          <w:sz w:val="32"/>
        </w:rPr>
        <w:t xml:space="preserve">A </w:t>
      </w:r>
      <w:r w:rsidR="009F315B">
        <w:rPr>
          <w:noProof/>
          <w:sz w:val="32"/>
        </w:rPr>
        <w:t>“</w:t>
      </w:r>
      <w:r w:rsidR="00A63556">
        <w:rPr>
          <w:noProof/>
          <w:sz w:val="32"/>
        </w:rPr>
        <w:t>misleading</w:t>
      </w:r>
      <w:r w:rsidR="009F315B">
        <w:rPr>
          <w:noProof/>
          <w:sz w:val="32"/>
        </w:rPr>
        <w:t>”</w:t>
      </w:r>
      <w:r w:rsidRPr="00E302F9">
        <w:rPr>
          <w:noProof/>
          <w:sz w:val="32"/>
        </w:rPr>
        <w:t xml:space="preserve"> Example Of Data Visualization</w:t>
      </w:r>
    </w:p>
    <w:p w:rsidR="007E08A3" w:rsidRDefault="009C789A">
      <w:r>
        <w:t xml:space="preserve">In the paper of </w:t>
      </w:r>
      <w:r w:rsidRPr="009C789A">
        <w:rPr>
          <w:i/>
        </w:rPr>
        <w:t>How to Display Group Information on Node-Link Diagrams: An Evaluation</w:t>
      </w:r>
      <w:r w:rsidR="007E08A3">
        <w:t xml:space="preserve">, there is figure to compare all the node-link visualization strategies, which is shown here as figure 2. Since data visualization should tell the true story of the data topographies and features, the missing out or adding a part of any data could mislead the viewer to make the proper decision. In figure 2, the right down corner view is called </w:t>
      </w:r>
      <w:proofErr w:type="spellStart"/>
      <w:r w:rsidR="007E08A3" w:rsidRPr="007E08A3">
        <w:rPr>
          <w:i/>
        </w:rPr>
        <w:t>BubbleSets</w:t>
      </w:r>
      <w:proofErr w:type="spellEnd"/>
      <w:r w:rsidR="007E08A3">
        <w:t xml:space="preserve">, which I think there is a problem with it. </w:t>
      </w:r>
    </w:p>
    <w:p w:rsidR="007E08A3" w:rsidRDefault="007E08A3">
      <w:r>
        <w:t xml:space="preserve">And in this paper it discussed how these visualization techniques could perform based on certain tasks. However, I noticed in </w:t>
      </w:r>
      <w:proofErr w:type="spellStart"/>
      <w:r w:rsidRPr="001E2F56">
        <w:rPr>
          <w:i/>
        </w:rPr>
        <w:t>BubbleSets</w:t>
      </w:r>
      <w:proofErr w:type="spellEnd"/>
      <w:r>
        <w:t xml:space="preserve"> view</w:t>
      </w:r>
      <w:r w:rsidR="001E2F56">
        <w:t xml:space="preserve"> there is no link in the circle I drew in red, but there is a bubble linking them together. As we all can see that the other three view do not provide any node-links or connection for those two nodes. It means the </w:t>
      </w:r>
      <w:proofErr w:type="spellStart"/>
      <w:r w:rsidR="001E2F56" w:rsidRPr="001E2F56">
        <w:rPr>
          <w:i/>
        </w:rPr>
        <w:t>BubbleSets</w:t>
      </w:r>
      <w:proofErr w:type="spellEnd"/>
      <w:r w:rsidR="001E2F56">
        <w:t xml:space="preserve"> view provided information more than it should, and misleading the viewers to believe there is a path between them.</w:t>
      </w:r>
      <w:bookmarkStart w:id="0" w:name="_GoBack"/>
      <w:bookmarkEnd w:id="0"/>
    </w:p>
    <w:p w:rsidR="001E2F56" w:rsidRPr="007E08A3" w:rsidRDefault="001E2F56">
      <w:r>
        <w:t xml:space="preserve">In these paper, they never mentioned this problem. So their conclusion seems to be sound and solid, but because of this misleading visualization, I do not fully believe their results. </w:t>
      </w:r>
    </w:p>
    <w:p w:rsidR="00E302F9" w:rsidRDefault="00E302F9"/>
    <w:p w:rsidR="00A63556" w:rsidRDefault="00A63556"/>
    <w:p w:rsidR="00A63556" w:rsidRDefault="007E08A3" w:rsidP="001E2F56">
      <w:pPr>
        <w:jc w:val="center"/>
      </w:pPr>
      <w:r>
        <w:rPr>
          <w:noProof/>
        </w:rPr>
        <w:lastRenderedPageBreak/>
        <w:drawing>
          <wp:inline distT="0" distB="0" distL="0" distR="0">
            <wp:extent cx="475234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340" cy="4191000"/>
                    </a:xfrm>
                    <a:prstGeom prst="rect">
                      <a:avLst/>
                    </a:prstGeom>
                    <a:noFill/>
                    <a:ln>
                      <a:noFill/>
                    </a:ln>
                  </pic:spPr>
                </pic:pic>
              </a:graphicData>
            </a:graphic>
          </wp:inline>
        </w:drawing>
      </w:r>
    </w:p>
    <w:p w:rsidR="00E302F9" w:rsidRPr="00431554" w:rsidRDefault="00431554" w:rsidP="00431554">
      <w:pPr>
        <w:jc w:val="center"/>
        <w:rPr>
          <w:sz w:val="18"/>
        </w:rPr>
      </w:pPr>
      <w:r w:rsidRPr="00431554">
        <w:rPr>
          <w:sz w:val="18"/>
        </w:rPr>
        <w:t>Figure 2</w:t>
      </w:r>
    </w:p>
    <w:p w:rsidR="0073648C" w:rsidRDefault="0073648C">
      <w:pPr>
        <w:rPr>
          <w:rStyle w:val="apple-converted-space"/>
          <w:rFonts w:ascii="Verdana" w:hAnsi="Verdana"/>
          <w:color w:val="333333"/>
          <w:sz w:val="21"/>
          <w:szCs w:val="21"/>
          <w:shd w:val="clear" w:color="auto" w:fill="FFFFFF"/>
        </w:rPr>
      </w:pPr>
      <w:r>
        <w:rPr>
          <w:rStyle w:val="apple-converted-space"/>
          <w:rFonts w:ascii="Verdana" w:hAnsi="Verdana"/>
          <w:color w:val="333333"/>
          <w:sz w:val="21"/>
          <w:szCs w:val="21"/>
          <w:shd w:val="clear" w:color="auto" w:fill="FFFFFF"/>
        </w:rPr>
        <w:t>References:</w:t>
      </w:r>
    </w:p>
    <w:p w:rsidR="0073648C" w:rsidRDefault="0073648C" w:rsidP="005E047B">
      <w:pPr>
        <w:rPr>
          <w:rStyle w:val="apple-converted-space"/>
          <w:rFonts w:ascii="Verdana" w:hAnsi="Verdana"/>
          <w:color w:val="333333"/>
          <w:sz w:val="21"/>
          <w:szCs w:val="21"/>
          <w:shd w:val="clear" w:color="auto" w:fill="FFFFFF"/>
        </w:rPr>
      </w:pPr>
      <w:r>
        <w:rPr>
          <w:rStyle w:val="apple-converted-space"/>
          <w:rFonts w:ascii="Verdana" w:hAnsi="Verdana"/>
          <w:color w:val="333333"/>
          <w:sz w:val="21"/>
          <w:szCs w:val="21"/>
          <w:shd w:val="clear" w:color="auto" w:fill="FFFFFF"/>
        </w:rPr>
        <w:t>[1]</w:t>
      </w:r>
      <w:r w:rsidR="005E047B">
        <w:rPr>
          <w:rStyle w:val="apple-converted-space"/>
          <w:rFonts w:ascii="Verdana" w:hAnsi="Verdana"/>
          <w:color w:val="333333"/>
          <w:sz w:val="21"/>
          <w:szCs w:val="21"/>
          <w:shd w:val="clear" w:color="auto" w:fill="FFFFFF"/>
        </w:rPr>
        <w:t xml:space="preserve"> S. Kim, R. </w:t>
      </w:r>
      <w:proofErr w:type="spellStart"/>
      <w:r w:rsidR="005E047B">
        <w:rPr>
          <w:rStyle w:val="apple-converted-space"/>
          <w:rFonts w:ascii="Verdana" w:hAnsi="Verdana"/>
          <w:color w:val="333333"/>
          <w:sz w:val="21"/>
          <w:szCs w:val="21"/>
          <w:shd w:val="clear" w:color="auto" w:fill="FFFFFF"/>
        </w:rPr>
        <w:t>Maciejewski</w:t>
      </w:r>
      <w:proofErr w:type="spellEnd"/>
      <w:r w:rsidR="005E047B">
        <w:rPr>
          <w:rStyle w:val="apple-converted-space"/>
          <w:rFonts w:ascii="Verdana" w:hAnsi="Verdana"/>
          <w:color w:val="333333"/>
          <w:sz w:val="21"/>
          <w:szCs w:val="21"/>
          <w:shd w:val="clear" w:color="auto" w:fill="FFFFFF"/>
        </w:rPr>
        <w:t>, A. Malik, etc. “</w:t>
      </w:r>
      <w:r w:rsidR="005E047B" w:rsidRPr="005E047B">
        <w:rPr>
          <w:rStyle w:val="apple-converted-space"/>
          <w:rFonts w:ascii="Verdana" w:hAnsi="Verdana"/>
          <w:color w:val="333333"/>
          <w:sz w:val="21"/>
          <w:szCs w:val="21"/>
          <w:shd w:val="clear" w:color="auto" w:fill="FFFFFF"/>
        </w:rPr>
        <w:t>Bristle Maps: A Multivariate Abstraction</w:t>
      </w:r>
      <w:r w:rsidR="005E047B">
        <w:rPr>
          <w:rStyle w:val="apple-converted-space"/>
          <w:rFonts w:ascii="Verdana" w:hAnsi="Verdana"/>
          <w:color w:val="333333"/>
          <w:sz w:val="21"/>
          <w:szCs w:val="21"/>
          <w:shd w:val="clear" w:color="auto" w:fill="FFFFFF"/>
        </w:rPr>
        <w:t xml:space="preserve"> </w:t>
      </w:r>
      <w:r w:rsidR="005E047B" w:rsidRPr="005E047B">
        <w:rPr>
          <w:rStyle w:val="apple-converted-space"/>
          <w:rFonts w:ascii="Verdana" w:hAnsi="Verdana"/>
          <w:color w:val="333333"/>
          <w:sz w:val="21"/>
          <w:szCs w:val="21"/>
          <w:shd w:val="clear" w:color="auto" w:fill="FFFFFF"/>
        </w:rPr>
        <w:t xml:space="preserve">Technique for </w:t>
      </w:r>
      <w:proofErr w:type="spellStart"/>
      <w:r w:rsidR="005E047B" w:rsidRPr="005E047B">
        <w:rPr>
          <w:rStyle w:val="apple-converted-space"/>
          <w:rFonts w:ascii="Verdana" w:hAnsi="Verdana"/>
          <w:color w:val="333333"/>
          <w:sz w:val="21"/>
          <w:szCs w:val="21"/>
          <w:shd w:val="clear" w:color="auto" w:fill="FFFFFF"/>
        </w:rPr>
        <w:t>Geovisualization</w:t>
      </w:r>
      <w:proofErr w:type="spellEnd"/>
      <w:r w:rsidR="005E047B">
        <w:rPr>
          <w:rStyle w:val="apple-converted-space"/>
          <w:rFonts w:ascii="Verdana" w:hAnsi="Verdana"/>
          <w:color w:val="333333"/>
          <w:sz w:val="21"/>
          <w:szCs w:val="21"/>
          <w:shd w:val="clear" w:color="auto" w:fill="FFFFFF"/>
        </w:rPr>
        <w:t xml:space="preserve">,” </w:t>
      </w:r>
      <w:r w:rsidR="005E047B" w:rsidRPr="005E047B">
        <w:rPr>
          <w:rStyle w:val="apple-converted-space"/>
          <w:rFonts w:ascii="Verdana" w:hAnsi="Verdana"/>
          <w:color w:val="333333"/>
          <w:sz w:val="21"/>
          <w:szCs w:val="21"/>
          <w:shd w:val="clear" w:color="auto" w:fill="FFFFFF"/>
        </w:rPr>
        <w:t>IEEE Trans. Visualization and Computer Graphic</w:t>
      </w:r>
      <w:r w:rsidR="005E047B">
        <w:rPr>
          <w:rStyle w:val="apple-converted-space"/>
          <w:rFonts w:ascii="Verdana" w:hAnsi="Verdana"/>
          <w:color w:val="333333"/>
          <w:sz w:val="21"/>
          <w:szCs w:val="21"/>
          <w:shd w:val="clear" w:color="auto" w:fill="FFFFFF"/>
        </w:rPr>
        <w:t>,</w:t>
      </w:r>
      <w:r w:rsidR="005E047B" w:rsidRPr="005E047B">
        <w:t xml:space="preserve"> </w:t>
      </w:r>
      <w:r w:rsidR="005E047B" w:rsidRPr="005E047B">
        <w:rPr>
          <w:rStyle w:val="apple-converted-space"/>
          <w:rFonts w:ascii="Verdana" w:hAnsi="Verdana"/>
          <w:color w:val="333333"/>
          <w:sz w:val="21"/>
          <w:szCs w:val="21"/>
          <w:shd w:val="clear" w:color="auto" w:fill="FFFFFF"/>
        </w:rPr>
        <w:t>VOL. 19, NO. 9,</w:t>
      </w:r>
      <w:r w:rsidR="005E047B">
        <w:rPr>
          <w:rStyle w:val="apple-converted-space"/>
          <w:rFonts w:ascii="Verdana" w:hAnsi="Verdana"/>
          <w:color w:val="333333"/>
          <w:sz w:val="21"/>
          <w:szCs w:val="21"/>
          <w:shd w:val="clear" w:color="auto" w:fill="FFFFFF"/>
        </w:rPr>
        <w:t xml:space="preserve"> pp. 1438-1454,</w:t>
      </w:r>
      <w:r w:rsidR="005E047B" w:rsidRPr="005E047B">
        <w:rPr>
          <w:rStyle w:val="apple-converted-space"/>
          <w:rFonts w:ascii="Verdana" w:hAnsi="Verdana"/>
          <w:color w:val="333333"/>
          <w:sz w:val="21"/>
          <w:szCs w:val="21"/>
          <w:shd w:val="clear" w:color="auto" w:fill="FFFFFF"/>
        </w:rPr>
        <w:t xml:space="preserve"> </w:t>
      </w:r>
      <w:r w:rsidR="005E047B">
        <w:rPr>
          <w:rStyle w:val="apple-converted-space"/>
          <w:rFonts w:ascii="Verdana" w:hAnsi="Verdana"/>
          <w:color w:val="333333"/>
          <w:sz w:val="21"/>
          <w:szCs w:val="21"/>
          <w:shd w:val="clear" w:color="auto" w:fill="FFFFFF"/>
        </w:rPr>
        <w:t>Sep.</w:t>
      </w:r>
      <w:r w:rsidR="005E047B" w:rsidRPr="005E047B">
        <w:rPr>
          <w:rStyle w:val="apple-converted-space"/>
          <w:rFonts w:ascii="Verdana" w:hAnsi="Verdana"/>
          <w:color w:val="333333"/>
          <w:sz w:val="21"/>
          <w:szCs w:val="21"/>
          <w:shd w:val="clear" w:color="auto" w:fill="FFFFFF"/>
        </w:rPr>
        <w:t xml:space="preserve"> 2013</w:t>
      </w:r>
    </w:p>
    <w:p w:rsidR="00F27C6A" w:rsidRDefault="00F27C6A" w:rsidP="00F27C6A">
      <w:r>
        <w:rPr>
          <w:rStyle w:val="apple-converted-space"/>
          <w:rFonts w:ascii="Verdana" w:hAnsi="Verdana"/>
          <w:color w:val="333333"/>
          <w:sz w:val="21"/>
          <w:szCs w:val="21"/>
          <w:shd w:val="clear" w:color="auto" w:fill="FFFFFF"/>
        </w:rPr>
        <w:t>[</w:t>
      </w:r>
      <w:proofErr w:type="gramStart"/>
      <w:r>
        <w:rPr>
          <w:rStyle w:val="apple-converted-space"/>
          <w:rFonts w:ascii="Verdana" w:hAnsi="Verdana"/>
          <w:color w:val="333333"/>
          <w:sz w:val="21"/>
          <w:szCs w:val="21"/>
          <w:shd w:val="clear" w:color="auto" w:fill="FFFFFF"/>
        </w:rPr>
        <w:t>2]R.</w:t>
      </w:r>
      <w:proofErr w:type="gramEnd"/>
      <w:r>
        <w:rPr>
          <w:rStyle w:val="apple-converted-space"/>
          <w:rFonts w:ascii="Verdana" w:hAnsi="Verdana"/>
          <w:color w:val="333333"/>
          <w:sz w:val="21"/>
          <w:szCs w:val="21"/>
          <w:shd w:val="clear" w:color="auto" w:fill="FFFFFF"/>
        </w:rPr>
        <w:t xml:space="preserve"> </w:t>
      </w:r>
      <w:proofErr w:type="spellStart"/>
      <w:r>
        <w:rPr>
          <w:rStyle w:val="apple-converted-space"/>
          <w:rFonts w:ascii="Verdana" w:hAnsi="Verdana"/>
          <w:color w:val="333333"/>
          <w:sz w:val="21"/>
          <w:szCs w:val="21"/>
          <w:shd w:val="clear" w:color="auto" w:fill="FFFFFF"/>
        </w:rPr>
        <w:t>Jianu</w:t>
      </w:r>
      <w:proofErr w:type="spellEnd"/>
      <w:r>
        <w:rPr>
          <w:rStyle w:val="apple-converted-space"/>
          <w:rFonts w:ascii="Verdana" w:hAnsi="Verdana"/>
          <w:color w:val="333333"/>
          <w:sz w:val="21"/>
          <w:szCs w:val="21"/>
          <w:shd w:val="clear" w:color="auto" w:fill="FFFFFF"/>
        </w:rPr>
        <w:t xml:space="preserve">, A </w:t>
      </w:r>
      <w:proofErr w:type="spellStart"/>
      <w:r>
        <w:rPr>
          <w:rStyle w:val="apple-converted-space"/>
          <w:rFonts w:ascii="Verdana" w:hAnsi="Verdana"/>
          <w:color w:val="333333"/>
          <w:sz w:val="21"/>
          <w:szCs w:val="21"/>
          <w:shd w:val="clear" w:color="auto" w:fill="FFFFFF"/>
        </w:rPr>
        <w:t>Rusu</w:t>
      </w:r>
      <w:proofErr w:type="spellEnd"/>
      <w:r>
        <w:rPr>
          <w:rStyle w:val="apple-converted-space"/>
          <w:rFonts w:ascii="Verdana" w:hAnsi="Verdana"/>
          <w:color w:val="333333"/>
          <w:sz w:val="21"/>
          <w:szCs w:val="21"/>
          <w:shd w:val="clear" w:color="auto" w:fill="FFFFFF"/>
        </w:rPr>
        <w:t>, Y. Hu and D. Taggart, “</w:t>
      </w:r>
      <w:r w:rsidRPr="00F27C6A">
        <w:rPr>
          <w:rStyle w:val="apple-converted-space"/>
          <w:rFonts w:ascii="Verdana" w:hAnsi="Verdana"/>
          <w:color w:val="333333"/>
          <w:sz w:val="21"/>
          <w:szCs w:val="21"/>
          <w:shd w:val="clear" w:color="auto" w:fill="FFFFFF"/>
        </w:rPr>
        <w:t>How to Display Group Information on Node-Link</w:t>
      </w:r>
      <w:r>
        <w:rPr>
          <w:rStyle w:val="apple-converted-space"/>
          <w:rFonts w:ascii="Verdana" w:hAnsi="Verdana"/>
          <w:color w:val="333333"/>
          <w:sz w:val="21"/>
          <w:szCs w:val="21"/>
          <w:shd w:val="clear" w:color="auto" w:fill="FFFFFF"/>
        </w:rPr>
        <w:t xml:space="preserve"> </w:t>
      </w:r>
      <w:r w:rsidRPr="00F27C6A">
        <w:rPr>
          <w:rStyle w:val="apple-converted-space"/>
          <w:rFonts w:ascii="Verdana" w:hAnsi="Verdana"/>
          <w:color w:val="333333"/>
          <w:sz w:val="21"/>
          <w:szCs w:val="21"/>
          <w:shd w:val="clear" w:color="auto" w:fill="FFFFFF"/>
        </w:rPr>
        <w:t>Diagrams: An Evaluation</w:t>
      </w:r>
      <w:r>
        <w:rPr>
          <w:rStyle w:val="apple-converted-space"/>
          <w:rFonts w:ascii="Verdana" w:hAnsi="Verdana"/>
          <w:color w:val="333333"/>
          <w:sz w:val="21"/>
          <w:szCs w:val="21"/>
          <w:shd w:val="clear" w:color="auto" w:fill="FFFFFF"/>
        </w:rPr>
        <w:t>,”</w:t>
      </w:r>
      <w:r w:rsidRPr="00F27C6A">
        <w:rPr>
          <w:rStyle w:val="apple-converted-space"/>
          <w:rFonts w:ascii="Verdana" w:hAnsi="Verdana"/>
          <w:color w:val="333333"/>
          <w:sz w:val="21"/>
          <w:szCs w:val="21"/>
          <w:shd w:val="clear" w:color="auto" w:fill="FFFFFF"/>
        </w:rPr>
        <w:t xml:space="preserve"> </w:t>
      </w:r>
      <w:r w:rsidRPr="005E047B">
        <w:rPr>
          <w:rStyle w:val="apple-converted-space"/>
          <w:rFonts w:ascii="Verdana" w:hAnsi="Verdana"/>
          <w:color w:val="333333"/>
          <w:sz w:val="21"/>
          <w:szCs w:val="21"/>
          <w:shd w:val="clear" w:color="auto" w:fill="FFFFFF"/>
        </w:rPr>
        <w:t>IEEE Trans. Visualization and Computer Graphic</w:t>
      </w:r>
      <w:r>
        <w:rPr>
          <w:rStyle w:val="apple-converted-space"/>
          <w:rFonts w:ascii="Verdana" w:hAnsi="Verdana"/>
          <w:color w:val="333333"/>
          <w:sz w:val="21"/>
          <w:szCs w:val="21"/>
          <w:shd w:val="clear" w:color="auto" w:fill="FFFFFF"/>
        </w:rPr>
        <w:t>,</w:t>
      </w:r>
      <w:r w:rsidRPr="005E047B">
        <w:t xml:space="preserve"> </w:t>
      </w:r>
      <w:r>
        <w:rPr>
          <w:rStyle w:val="apple-converted-space"/>
          <w:rFonts w:ascii="Verdana" w:hAnsi="Verdana"/>
          <w:color w:val="333333"/>
          <w:sz w:val="21"/>
          <w:szCs w:val="21"/>
          <w:shd w:val="clear" w:color="auto" w:fill="FFFFFF"/>
        </w:rPr>
        <w:t>VOL. 20</w:t>
      </w:r>
      <w:r w:rsidRPr="005E047B">
        <w:rPr>
          <w:rStyle w:val="apple-converted-space"/>
          <w:rFonts w:ascii="Verdana" w:hAnsi="Verdana"/>
          <w:color w:val="333333"/>
          <w:sz w:val="21"/>
          <w:szCs w:val="21"/>
          <w:shd w:val="clear" w:color="auto" w:fill="FFFFFF"/>
        </w:rPr>
        <w:t xml:space="preserve">, NO. </w:t>
      </w:r>
      <w:r>
        <w:rPr>
          <w:rStyle w:val="apple-converted-space"/>
          <w:rFonts w:ascii="Verdana" w:hAnsi="Verdana"/>
          <w:color w:val="333333"/>
          <w:sz w:val="21"/>
          <w:szCs w:val="21"/>
          <w:shd w:val="clear" w:color="auto" w:fill="FFFFFF"/>
        </w:rPr>
        <w:t>11</w:t>
      </w:r>
      <w:r w:rsidRPr="005E047B">
        <w:rPr>
          <w:rStyle w:val="apple-converted-space"/>
          <w:rFonts w:ascii="Verdana" w:hAnsi="Verdana"/>
          <w:color w:val="333333"/>
          <w:sz w:val="21"/>
          <w:szCs w:val="21"/>
          <w:shd w:val="clear" w:color="auto" w:fill="FFFFFF"/>
        </w:rPr>
        <w:t>,</w:t>
      </w:r>
      <w:r>
        <w:rPr>
          <w:rStyle w:val="apple-converted-space"/>
          <w:rFonts w:ascii="Verdana" w:hAnsi="Verdana"/>
          <w:color w:val="333333"/>
          <w:sz w:val="21"/>
          <w:szCs w:val="21"/>
          <w:shd w:val="clear" w:color="auto" w:fill="FFFFFF"/>
        </w:rPr>
        <w:t xml:space="preserve"> pp. </w:t>
      </w:r>
      <w:r>
        <w:rPr>
          <w:rStyle w:val="apple-converted-space"/>
          <w:rFonts w:ascii="Verdana" w:hAnsi="Verdana"/>
          <w:color w:val="333333"/>
          <w:sz w:val="21"/>
          <w:szCs w:val="21"/>
          <w:shd w:val="clear" w:color="auto" w:fill="FFFFFF"/>
        </w:rPr>
        <w:t>1530-1541</w:t>
      </w:r>
      <w:r>
        <w:rPr>
          <w:rStyle w:val="apple-converted-space"/>
          <w:rFonts w:ascii="Verdana" w:hAnsi="Verdana"/>
          <w:color w:val="333333"/>
          <w:sz w:val="21"/>
          <w:szCs w:val="21"/>
          <w:shd w:val="clear" w:color="auto" w:fill="FFFFFF"/>
        </w:rPr>
        <w:t>,</w:t>
      </w:r>
      <w:r w:rsidRPr="005E047B">
        <w:rPr>
          <w:rStyle w:val="apple-converted-space"/>
          <w:rFonts w:ascii="Verdana" w:hAnsi="Verdana"/>
          <w:color w:val="333333"/>
          <w:sz w:val="21"/>
          <w:szCs w:val="21"/>
          <w:shd w:val="clear" w:color="auto" w:fill="FFFFFF"/>
        </w:rPr>
        <w:t xml:space="preserve"> </w:t>
      </w:r>
      <w:r>
        <w:rPr>
          <w:rStyle w:val="apple-converted-space"/>
          <w:rFonts w:ascii="Verdana" w:hAnsi="Verdana"/>
          <w:color w:val="333333"/>
          <w:sz w:val="21"/>
          <w:szCs w:val="21"/>
          <w:shd w:val="clear" w:color="auto" w:fill="FFFFFF"/>
        </w:rPr>
        <w:t>Nov</w:t>
      </w:r>
      <w:r>
        <w:rPr>
          <w:rStyle w:val="apple-converted-space"/>
          <w:rFonts w:ascii="Verdana" w:hAnsi="Verdana"/>
          <w:color w:val="333333"/>
          <w:sz w:val="21"/>
          <w:szCs w:val="21"/>
          <w:shd w:val="clear" w:color="auto" w:fill="FFFFFF"/>
        </w:rPr>
        <w:t>.</w:t>
      </w:r>
      <w:r>
        <w:rPr>
          <w:rStyle w:val="apple-converted-space"/>
          <w:rFonts w:ascii="Verdana" w:hAnsi="Verdana"/>
          <w:color w:val="333333"/>
          <w:sz w:val="21"/>
          <w:szCs w:val="21"/>
          <w:shd w:val="clear" w:color="auto" w:fill="FFFFFF"/>
        </w:rPr>
        <w:t xml:space="preserve"> 2014</w:t>
      </w:r>
    </w:p>
    <w:sectPr w:rsidR="00F27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ucida Sans Unicode">
    <w:panose1 w:val="020B0602030504020204"/>
    <w:charset w:val="00"/>
    <w:family w:val="swiss"/>
    <w:pitch w:val="variable"/>
    <w:sig w:usb0="80000AFF" w:usb1="0000396B" w:usb2="00000000" w:usb3="00000000" w:csb0="000000B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155"/>
    <w:rsid w:val="001E2F56"/>
    <w:rsid w:val="002F703C"/>
    <w:rsid w:val="00431554"/>
    <w:rsid w:val="004A65BC"/>
    <w:rsid w:val="004D6AE6"/>
    <w:rsid w:val="005E047B"/>
    <w:rsid w:val="006C2155"/>
    <w:rsid w:val="00701EEB"/>
    <w:rsid w:val="0073648C"/>
    <w:rsid w:val="007C18CD"/>
    <w:rsid w:val="007E08A3"/>
    <w:rsid w:val="00810F14"/>
    <w:rsid w:val="00840B55"/>
    <w:rsid w:val="00844FE0"/>
    <w:rsid w:val="00850F4F"/>
    <w:rsid w:val="008D4B6B"/>
    <w:rsid w:val="00937518"/>
    <w:rsid w:val="009C789A"/>
    <w:rsid w:val="009F315B"/>
    <w:rsid w:val="00A63556"/>
    <w:rsid w:val="00D21730"/>
    <w:rsid w:val="00E302F9"/>
    <w:rsid w:val="00E91609"/>
    <w:rsid w:val="00F21C35"/>
    <w:rsid w:val="00F27C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4777"/>
  <w15:chartTrackingRefBased/>
  <w15:docId w15:val="{52DE30E3-C5CA-4EB6-AEBA-3B401F81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2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2F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A65BC"/>
    <w:rPr>
      <w:color w:val="0563C1" w:themeColor="hyperlink"/>
      <w:u w:val="single"/>
    </w:rPr>
  </w:style>
  <w:style w:type="character" w:customStyle="1" w:styleId="apple-converted-space">
    <w:name w:val="apple-converted-space"/>
    <w:basedOn w:val="DefaultParagraphFont"/>
    <w:rsid w:val="004A65BC"/>
  </w:style>
  <w:style w:type="character" w:styleId="Emphasis">
    <w:name w:val="Emphasis"/>
    <w:basedOn w:val="DefaultParagraphFont"/>
    <w:uiPriority w:val="20"/>
    <w:qFormat/>
    <w:rsid w:val="004A65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4</Pages>
  <Words>432</Words>
  <Characters>2468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Chen</dc:creator>
  <cp:keywords/>
  <dc:description/>
  <cp:lastModifiedBy>Hao Chen</cp:lastModifiedBy>
  <cp:revision>17</cp:revision>
  <dcterms:created xsi:type="dcterms:W3CDTF">2016-09-28T11:40:00Z</dcterms:created>
  <dcterms:modified xsi:type="dcterms:W3CDTF">2016-09-28T17:38:00Z</dcterms:modified>
</cp:coreProperties>
</file>