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3-the-verdict"/>
    <w:p>
      <w:pPr>
        <w:pStyle w:val="Heading1"/>
      </w:pPr>
      <w:r>
        <w:t xml:space="preserve">Chapter 33: The Verdict</w:t>
      </w:r>
    </w:p>
    <w:p>
      <w:pPr>
        <w:pStyle w:val="FirstParagraph"/>
      </w:pPr>
      <w:r>
        <w:t xml:space="preserve">The fourth morning bell.</w:t>
      </w:r>
    </w:p>
    <w:p>
      <w:pPr>
        <w:pStyle w:val="BodyText"/>
      </w:pPr>
      <w:r>
        <w:t xml:space="preserve">The cell has been cold all night. The cold has not woken me; the body does not require the cell’s warmth and would not register the temperature if the long days had not given the body habits the predator never possessed. The cold is information. The cold is the cathedral admitting the morning air through its high windows three stories above the marble floor, the air settling through the building’s vast volume, the volume passing the air down through the consecrated stone until the air reaches the cells the consecrated stone surrounds. The cold is the building functioning as designed.</w:t>
      </w:r>
    </w:p>
    <w:p>
      <w:pPr>
        <w:pStyle w:val="BodyText"/>
      </w:pPr>
      <w:r>
        <w:t xml:space="preserve">I am dressed. I have been dressed since the hour the lamp gave out. The grey wool is what the dress has been since the road and what the dress will be when the chamber takes me, the same fabric that bound Lily’s wrist and dressed Elijah’s wounds and carried the road’s grit into the cell’s stone. The dress will be what the chamber sees. The dress will be what the verdict’s transcript identifies as the accused’s attire. The transcript will reduce the dress to a description and the description to a record entry and the entry to a line in an archive, and the dress will remain the dress that walked the road regardless of what the archive contains.</w:t>
      </w:r>
    </w:p>
    <w:p>
      <w:pPr>
        <w:pStyle w:val="BodyText"/>
      </w:pPr>
      <w:r>
        <w:t xml:space="preserve">The guards come.</w:t>
      </w:r>
    </w:p>
    <w:p>
      <w:pPr>
        <w:pStyle w:val="BodyText"/>
      </w:pPr>
      <w:r>
        <w:t xml:space="preserve">The chains. The wrists. The ankles. The procedure. The staircase. The cathedral opening above me for the fourth time.</w:t>
      </w:r>
    </w:p>
    <w:p>
      <w:pPr>
        <w:pStyle w:val="BodyText"/>
      </w:pPr>
      <w:r>
        <w:t xml:space="preserve">The gallery is full this morning. The procedural middle has ended. The verdict-day audiences have returned. Officials with no investment in the proceeding have come to witness the conclusion. Clergy whose attendance the calendar requires have come. The young priest from the first day’s gallery is in the back row again, his face wearing the careful neutrality he has not yet finished learning. The verdict will be his education. The verdict will be many people’s education. The educations will be the chamber’s secondary output, the lesson the Archbishop teaches through the verdict’s delivery, the lesson that requires an audience because the audience is what will carry the lesson out of the chamber into the offices and corridors and parishes the audience represents.</w:t>
      </w:r>
    </w:p>
    <w:p>
      <w:pPr>
        <w:pStyle w:val="BodyText"/>
      </w:pPr>
      <w:r>
        <w:t xml:space="preserve">Seraine is in the gallery. As she has been. As she will be.</w:t>
      </w:r>
    </w:p>
    <w:p>
      <w:pPr>
        <w:pStyle w:val="BodyText"/>
      </w:pPr>
      <w:r>
        <w:t xml:space="preserve">The Compact delegates take their seats. The werefolk elder. The vampire delegate. Their faces wear the practiced neutrality the procedure requires.</w:t>
      </w:r>
    </w:p>
    <w:p>
      <w:pPr>
        <w:pStyle w:val="BodyText"/>
      </w:pPr>
      <w:r>
        <w:t xml:space="preserve">Cardinal Marcellus enters from his side door and takes his position adjacent to the platform. His smile is the same smile. The smile has worn through three days of proceeding and remains the smile of a man who has mastered the art of appearing benevolent while operating the system that grinds.</w:t>
      </w:r>
    </w:p>
    <w:p>
      <w:pPr>
        <w:pStyle w:val="BodyText"/>
      </w:pPr>
      <w:r>
        <w:t xml:space="preserve">The Archbishop enters last.</w:t>
      </w:r>
    </w:p>
    <w:p>
      <w:pPr>
        <w:pStyle w:val="BodyText"/>
      </w:pPr>
      <w:r>
        <w:t xml:space="preserve">His robes are not the white and gold of the previous days. The robes today are the formal vestments the office reserves for occasions of ecclesiastical significance, white and gold and the addition of the silver embroidery that signifies a verdict delivered from the chair of judgment. The vestments are not a courtesy. The vestments are the visual statement that the proceeding’s conclusion is being delivered in the office’s full weight, with the institution’s full authority, the verdict will not be the verdict of a presiding judge handling a routine Compact case but the verdict of the Archbishop of the Holy See acting in the chair the chair was made for.</w:t>
      </w:r>
    </w:p>
    <w:p>
      <w:pPr>
        <w:pStyle w:val="BodyText"/>
      </w:pPr>
      <w:r>
        <w:t xml:space="preserve">He does not look at me.</w:t>
      </w:r>
    </w:p>
    <w:p>
      <w:pPr>
        <w:pStyle w:val="BodyText"/>
      </w:pPr>
      <w:r>
        <w:t xml:space="preserve">He looks at Elijah.</w:t>
      </w:r>
    </w:p>
    <w:p>
      <w:pPr>
        <w:pStyle w:val="BodyText"/>
      </w:pPr>
      <w:r>
        <w:t xml:space="preserve">The look this morning is not the look of the first day. The look of the first day was the blade across the chamber. The look this morning is closer to the look that closes a ledger: not the announcement of an accounting but the confirmation that the accounting is complete. The look acknowledges that the proceeding has performed its function. The proceeding has graded the witness’s intransigence into the record. The proceeding has provided the procedural materials the verdict will rest upon. The proceeding has been concluded. The verdict will be the formality.</w:t>
      </w:r>
    </w:p>
    <w:p>
      <w:pPr>
        <w:pStyle w:val="BodyText"/>
      </w:pPr>
      <w:r>
        <w:t xml:space="preserve">Elijah meets the look. The discipline holds. The door holds the room. The new architecture is settled into the shape it found yesterday in the chamber, and the shape is not a shape that will yield to the verdict because the shape was never about the verdict. The shape is about what was placed in the record. The record exists.</w:t>
      </w:r>
    </w:p>
    <w:p>
      <w:pPr>
        <w:pStyle w:val="BodyText"/>
      </w:pPr>
      <w:r>
        <w:t xml:space="preserve">The Archbishop takes his seat.</w:t>
      </w:r>
    </w:p>
    <w:p>
      <w:pPr>
        <w:pStyle w:val="BodyText"/>
      </w:pPr>
      <w:r>
        <w:t xml:space="preserve">Cardinal Marcellus steps forward. He carries the document the tribunal has prepared.</w:t>
      </w:r>
    </w:p>
    <w:p>
      <w:pPr>
        <w:pStyle w:val="BodyText"/>
      </w:pPr>
      <w:r>
        <w:t xml:space="preserve">“The Compact delegates will state their positions.”</w:t>
      </w:r>
    </w:p>
    <w:p>
      <w:pPr>
        <w:pStyle w:val="BodyText"/>
      </w:pPr>
      <w:r>
        <w:t xml:space="preserve">The werefolk elder rises. His voice is the careful, measured voice he has used for the procedural questions throughout the proceeding. “The werefolk delegate concurs with the tribunal’s findings on the question of the Compact violations. The delegate registers, for the record, the witness’s identification of a settlement attributed to a werefolk pack as the act of a Church officer, the destruction of which the werefolk peoples request the Compact’s secondary investigatory body to consider. The request is noted. The concurrence is unqualified on the present case.”</w:t>
      </w:r>
    </w:p>
    <w:p>
      <w:pPr>
        <w:pStyle w:val="BodyText"/>
      </w:pPr>
      <w:r>
        <w:t xml:space="preserve">The elder sits.</w:t>
      </w:r>
    </w:p>
    <w:p>
      <w:pPr>
        <w:pStyle w:val="BodyText"/>
      </w:pPr>
      <w:r>
        <w:t xml:space="preserve">The vampire delegate rises. His voice is the careful, measured voice he has used for his own procedural questions. “The vampire delegate concurs with the tribunal’s findings on the question of the Compact violations. The delegate registers, for the record, the accused’s decline of the Section Twelve petition entered by the house of the Lady Seraine. The decline is recognized. The delegate notes that the accused’s testimony regarding the regulations of the Lady’s house has been entered into the record and will be considered by the appropriate authorities in due course. The concurrence is unqualified on the present case.”</w:t>
      </w:r>
    </w:p>
    <w:p>
      <w:pPr>
        <w:pStyle w:val="BodyText"/>
      </w:pPr>
      <w:r>
        <w:t xml:space="preserve">The delegate sits.</w:t>
      </w:r>
    </w:p>
    <w:p>
      <w:pPr>
        <w:pStyle w:val="BodyText"/>
      </w:pPr>
      <w:r>
        <w:t xml:space="preserve">Both concurrences are formalities. Both concurrences have been agreed in advance. The Compact’s tribunal requires the appearance of consensus before the presiding officer delivers the verdict, and the appearance is what the delegates have provided. But the delegates have also done something else. They have, each of them, placed into the record a procedural notation that exceeds the verdict’s scope: the werefolk elder has asked for the burned village to be examined by the Compact’s secondary investigatory body; the vampire delegate has noted that the regulations of Seraine’s house will be considered by the appropriate authorities. Neither notation will produce action the chamber will be required to witness. Both notations will exist in the record. The record is more crowded than the verdict requires it to be. The record has acquired commitments the procedure did not request.</w:t>
      </w:r>
    </w:p>
    <w:p>
      <w:pPr>
        <w:pStyle w:val="BodyText"/>
      </w:pPr>
      <w:r>
        <w:t xml:space="preserve">This is also what Elijah did. The delegates did it under the cover of formal concurrence. Elijah did it under the cover of formal testimony. The two acts are the same act. The proceeding’s procedural surface has been used to bury into the record what the procedural surface was not designed to admit. The Archbishop sees this. The Archbishop’s face does not move.</w:t>
      </w:r>
    </w:p>
    <w:p>
      <w:pPr>
        <w:pStyle w:val="BodyText"/>
      </w:pPr>
      <w:r>
        <w:t xml:space="preserve">Marcellus speaks.</w:t>
      </w:r>
    </w:p>
    <w:p>
      <w:pPr>
        <w:pStyle w:val="BodyText"/>
      </w:pPr>
      <w:r>
        <w:t xml:space="preserve">“The tribunal will receive the summary.”</w:t>
      </w:r>
    </w:p>
    <w:p>
      <w:pPr>
        <w:pStyle w:val="BodyText"/>
      </w:pPr>
      <w:r>
        <w:t xml:space="preserve">He reads the summary. The summary is concise. The summary is edited. The testimony Elijah gave is reduced to two sentences: that the witness reported the accused’s conduct in the valley as therapeutic rather than predatory and recommended against the application of standard Compact penalties; and that the witness submitted supplementary materials regarding events outside the warrant’s original scope, which materials have been entered into the record. The supplementary materials are not characterized. The supplementary materials are not summarized. The supplementary materials exist in the deposition and the deposition exists in the archive and the archive will not be invoked by the verdict.</w:t>
      </w:r>
    </w:p>
    <w:p>
      <w:pPr>
        <w:pStyle w:val="BodyText"/>
      </w:pPr>
      <w:r>
        <w:t xml:space="preserve">Captain Brennan’s name is not in the summary. The trappers are not in the summary. The writ-signer is not in the summary. The metal fragment is not in the summary. The regulations are not in the summary.</w:t>
      </w:r>
    </w:p>
    <w:p>
      <w:pPr>
        <w:pStyle w:val="BodyText"/>
      </w:pPr>
      <w:r>
        <w:t xml:space="preserve">But all of them are in the record. The summary’s omission does not unmake what the record contains. The summary’s purpose is the verdict’s preparation, not the record’s curation. The verdict will be predicated on the summary. The verdict’s predicate will not survive an audit of the record. The audit will not be conducted. The audit’s possibility, however, is a permanent feature of the archive now, and the permanent feature is what Elijah’s testimony and the delegates’ notations have together placed there.</w:t>
      </w:r>
    </w:p>
    <w:p>
      <w:pPr>
        <w:pStyle w:val="BodyText"/>
      </w:pPr>
      <w:r>
        <w:t xml:space="preserve">Marcellus finishes the summary. He turns to the Archbishop. He inclines his head.</w:t>
      </w:r>
    </w:p>
    <w:p>
      <w:pPr>
        <w:pStyle w:val="BodyText"/>
      </w:pPr>
      <w:r>
        <w:t xml:space="preserve">The Archbishop turns to the chamber.</w:t>
      </w:r>
    </w:p>
    <w:p>
      <w:pPr>
        <w:pStyle w:val="BodyText"/>
      </w:pPr>
      <w:r>
        <w:t xml:space="preserve">His eyes sweep the gallery. The benches. The officials and clergy assembled to witness the administration of justice. His eyes pass over the gallery’s rows without pause or recognition, the faces interchangeable, the witnesses fungible, the audience a necessary component of the theatre’s staging but not a factor in its outcome.</w:t>
      </w:r>
    </w:p>
    <w:p>
      <w:pPr>
        <w:pStyle w:val="BodyText"/>
      </w:pPr>
      <w:r>
        <w:t xml:space="preserve">His eyes find Elijah.</w:t>
      </w:r>
    </w:p>
    <w:p>
      <w:pPr>
        <w:pStyle w:val="BodyText"/>
      </w:pPr>
      <w:r>
        <w:t xml:space="preserve">And in that look, the final look, the look that precedes the verdict, the look that will be the last thing the Archbishop directs at the man he broke before he speaks the words that will complete the breaking’s design, I see everything.</w:t>
      </w:r>
    </w:p>
    <w:p>
      <w:pPr>
        <w:pStyle w:val="BodyText"/>
      </w:pPr>
      <w:r>
        <w:t xml:space="preserve">I want to believe the trial was never about me. The Archbishop chose to preside — chose personally, descended from whatever remove his office affords, and sat in a chair he has not occupied in years. The choosing gives the machinery a face, gives it a motive: the careful, patient completion of a destruction he began twenty years ago in a room where a young Bishop brought numbers that should have changed things and did not. But the alternative presses close: that the choosing was vanity rather than vengeance, the reflexive exercise of power by a man who has forgotten why he reaches for it, and the trial is not personal but merely the system performing its function, and the Archbishop is not the architect of the grinding but simply the heaviest stone in the mill. I cannot determine which reading is true, and the not-determining is its own kind of answer.</w:t>
      </w:r>
    </w:p>
    <w:p>
      <w:pPr>
        <w:pStyle w:val="BodyText"/>
      </w:pPr>
      <w:r>
        <w:t xml:space="preserve">The charges. The Compact violations. The twenty days of process and procedure and systematic degradation. The careful, patient, procedurally defensible grinding of a man who committed no crime except the crime of seeing clearly and speaking what he saw. Whether this was designed around a vampire who saved children in a valley in the mountains or around a young Bishop who brought numbers to a room and spoke truth to the man in the chair, the machinery does not distinguish, and the not-distinguishing is the point.</w:t>
      </w:r>
    </w:p>
    <w:p>
      <w:pPr>
        <w:pStyle w:val="BodyText"/>
      </w:pPr>
      <w:r>
        <w:t xml:space="preserve">I am the instrument. I am the vehicle of the Archbishop’s pedagogy, the means through which Elijah is taught, finally and permanently, that what he carries has no weight in the rooms where weight is measured. That the question he asks has no answer in the system that assigned the asking. That the man who walked a thousand miles to deliver evidence to the Church that deployed him has delivered nothing except the occasion for the hierarchy to demonstrate, one last time, that the delivery was never the point.</w:t>
      </w:r>
    </w:p>
    <w:p>
      <w:pPr>
        <w:pStyle w:val="BodyText"/>
      </w:pPr>
      <w:r>
        <w:t xml:space="preserve">But the demonstration has failed.</w:t>
      </w:r>
    </w:p>
    <w:p>
      <w:pPr>
        <w:pStyle w:val="BodyText"/>
      </w:pPr>
      <w:r>
        <w:t xml:space="preserve">The recognition arrives as the Archbishop’s mouth begins to open. The demonstration has failed because the man who walked a thousand miles delivered more than the hierarchy assumed he had to deliver. He delivered names. He delivered evidence. He delivered the description of an act the institution’s records will now have to either acknowledge or actively suppress, and the active suppression is a different act than the omission, and the active suppression leaves traces of its own. The demonstration intended to teach Elijah that the delivery was futile. The lesson the demonstration delivered instead was that the delivery’s mechanism — the placing-into-record of what cannot be unplaced — outlasts the lesson the deliverer was meant to learn.</w:t>
      </w:r>
    </w:p>
    <w:p>
      <w:pPr>
        <w:pStyle w:val="BodyText"/>
      </w:pPr>
      <w:r>
        <w:t xml:space="preserve">The Archbishop’s mouth opens to speak.</w:t>
      </w:r>
    </w:p>
    <w:p>
      <w:pPr>
        <w:pStyle w:val="BodyText"/>
      </w:pPr>
      <w:r>
        <w:t xml:space="preserve">And I look at Elijah.</w:t>
      </w:r>
    </w:p>
    <w:p>
      <w:pPr>
        <w:pStyle w:val="BodyText"/>
      </w:pPr>
      <w:r>
        <w:t xml:space="preserve">He is sitting on the bench. The empty hands. The face wearing its rebuilt stillness, everything visible, everything held. He is looking at the Archbishop, and the looking carries no defiance and no submission and no plea. The looking carries the question. The question that was given to him on a frozen road by a man who pulled it from the rubble of a disgraced bishop’s faith and held it up to the light and said: this is yours. This is the only thing that is yours.</w:t>
      </w:r>
    </w:p>
    <w:p>
      <w:pPr>
        <w:pStyle w:val="BodyText"/>
      </w:pPr>
      <w:r>
        <w:t xml:space="preserve">Does the thing in front of me need to die?</w:t>
      </w:r>
    </w:p>
    <w:p>
      <w:pPr>
        <w:pStyle w:val="BodyText"/>
      </w:pPr>
      <w:r>
        <w:t xml:space="preserve">He asked it in a village square, standing over a creature chained to a post. He carried the answer across the world. And the answer is still no. And the no is still his. And the his-ness of it is the thing the Archbishop cannot reach from his elevated chair, the thing the grinding could not break, the thing the breaking could not shatter, the thing that is sitting on that bench with empty hands and visible cracks and a foundation that goes deeper than the chamber and deeper than the centuries and deeper than every edifice of power that has ever placed itself in a chair above the truth and called the elevation justice.</w:t>
      </w:r>
    </w:p>
    <w:p>
      <w:pPr>
        <w:pStyle w:val="BodyText"/>
      </w:pPr>
      <w:r>
        <w:t xml:space="preserve">And the architecture beneath the architecture, the door I named for him last night in the cell, the structure the trial built into him without intending to. The door holds the room. The room contains what the trial has placed in him. The room and the door together are what the chamber’s degradation has produced, and the production is what the Archbishop did not anticipate and could not have anticipated because the Archbishop’s procedural cruelty is too refined to produce anything other than what it has produced for the centuries of its operation. The Archbishop refined the procedure on lesser men. The procedure was not calibrated for a man Aldwin built.</w:t>
      </w:r>
    </w:p>
    <w:p>
      <w:pPr>
        <w:pStyle w:val="BodyText"/>
      </w:pPr>
      <w:r>
        <w:t xml:space="preserve">I look at him. And the looking carries everything.</w:t>
      </w:r>
    </w:p>
    <w:p>
      <w:pPr>
        <w:pStyle w:val="BodyText"/>
      </w:pPr>
      <w:r>
        <w:t xml:space="preserve">The road. The fire. The stone warmed and placed against my back by hands that did not need to warm it. The grey wool. The stories told in firelight. The ridge where the glass broke and the word formed behind my teeth and was not spoken. The children’s hands in mine. The cell and the silence and the twenty days of grey. The night I told him about the cattle and the telling broke his composure and it rebuilt itself on a foundation the truth could not reach. The morning he stood before the chamber and named the trappers and the garrison commander and the writ-signer’s office and the chamber received the testimony into the record and the record exists. The afternoon I declined Seraine’s petition and named the regulations and the regulations entered the record. The night he sat on the stone floor across from the bars and we did not have words for what was happening and the not-having was sufficient.</w:t>
      </w:r>
    </w:p>
    <w:p>
      <w:pPr>
        <w:pStyle w:val="BodyText"/>
      </w:pPr>
      <w:r>
        <w:t xml:space="preserve">Everything.</w:t>
      </w:r>
    </w:p>
    <w:p>
      <w:pPr>
        <w:pStyle w:val="BodyText"/>
      </w:pPr>
      <w:r>
        <w:t xml:space="preserve">And the unnamed entry in the catalogue, the one I left blank on a ridge in the mountains, the one I have carried through three cells and twenty days and the weeks of road and three centuries of refusing to name the things the predator’s vocabulary was not built to contain, the entry opens, and the name is there, and the name has always been there, and the refusal to write it was never the absence of the name but the fear of the writing, and the fear was the last wall the predator maintained, and the wall falls now, in this chamber, before these men, in chains, because the wall cannot survive the sight of him sitting on that bench with his visible cracks and his quiet faith and his question that the chair above him has spent twenty years trying to silence and has failed, will always fail, because the question was never the chair’s to silence.</w:t>
      </w:r>
    </w:p>
    <w:p>
      <w:pPr>
        <w:pStyle w:val="BodyText"/>
      </w:pPr>
      <w:r>
        <w:t xml:space="preserve">The name might be love. The word humans use. But I am not human, and what I feel might be the thing the word points toward or might be something adjacent, something the vocabulary does not contain, something that a creature with a stopped heart and three centuries of predatory remove experiences in the place where love would live if the architecture were built for it. I choose the word anyway. The specific, irreducible recognition that the creature sitting on that bench matters more to me than the three centuries that preceded him, and the mattering is not a flaw in the architecture but its purpose, the thing the glass was built to protect and the breaking was built to reveal and the road was built to carry me toward. I choose the word because the choosing is the only act available to me in chains.</w:t>
      </w:r>
    </w:p>
    <w:p>
      <w:pPr>
        <w:pStyle w:val="BodyText"/>
      </w:pPr>
      <w:r>
        <w:t xml:space="preserve">I do not speak it. This is not a verdict. This is not evidence. This is the thing that exists between a question and its answer, between a warmed stone and the back it was placed against, between two exiles who walked the same road and found in the walking something neither system, his or mine, was built to produce and neither system can contain.</w:t>
      </w:r>
    </w:p>
    <w:p>
      <w:pPr>
        <w:pStyle w:val="BodyText"/>
      </w:pPr>
      <w:r>
        <w:t xml:space="preserve">The Archbishop speaks. The verdict begins.</w:t>
      </w:r>
    </w:p>
    <w:p>
      <w:pPr>
        <w:pStyle w:val="BodyText"/>
      </w:pPr>
      <w:r>
        <w:t xml:space="preserve">I do not hear the words. The words are the tribunal’s words, the system’s words, the predetermined conclusion dressed in the language of deliberation and delivered from the elevation of the chair. The words will be recorded. The words will be filed. The words will enter the Church’s vast archive and join the centuries of other conclusions delivered by other men from other chairs, and the archive will persist, and the conclusions will persist, and none of it will reach the thing that matters.</w:t>
      </w:r>
    </w:p>
    <w:p>
      <w:pPr>
        <w:pStyle w:val="BodyText"/>
      </w:pPr>
      <w:r>
        <w:t xml:space="preserve">The thing that matters is on the bench.</w:t>
      </w:r>
    </w:p>
    <w:p>
      <w:pPr>
        <w:pStyle w:val="BodyText"/>
      </w:pPr>
      <w:r>
        <w:t xml:space="preserve">The thing that matters is a man in a dark robe, with empty hands, with a face that shows visible cracks and a foundation that the cracks reveal rather than conceal, sitting in a chamber where the man who destroyed his life sits above him in a chair of judgment and speaks words that are designed to complete the destruction, and the man on the bench is not destroyed. The man on the bench is still asking the question. The man on the bench is still carrying the answer. The man on the bench walked a thousand miles to deliver his testimony to a room that was built to refuse it, and the room is refusing it, and the refusal does not make what he carried less true, and the man on the bench knows this, and he knows it in the place the chair cannot reach. And the door holds the room. And the door will leave this chamber when the chamber finishes with him, and the door will go where the man goes, and where the man goes the door’s room will go, and the room contains what the Church wanted forgotten and the room will not forget it.</w:t>
      </w:r>
    </w:p>
    <w:p>
      <w:pPr>
        <w:pStyle w:val="BodyText"/>
      </w:pPr>
      <w:r>
        <w:t xml:space="preserve">A righteous man. Sitting beneath the man who broke him twenty years ago and is trying to finish the work. And I watch, and it costs me everything the watching can bear. And I bear it. That is enough.</w:t>
      </w:r>
    </w:p>
    <w:p>
      <w:pPr>
        <w:pStyle w:val="BodyText"/>
      </w:pPr>
      <w:r>
        <w:t xml:space="preserve">The light falls through the high windows. Beyond the glass, a dark shape crosses the narrow strip of sky, banking once, wheeling, a rook tracing its slow arc above the marble walls. It passes the window and is gone, carrying whatever it has seen to whatever comes next, and I think of a boy on a morning road, his face tilted upward, learning that a bird can remember a face and that the remembering can be passed from one generation to the next. The painted saints look down. The verdict continues, the words filling the chamber with the dense, ecclesiastical weight of a conclusion centuries in the making.</w:t>
      </w:r>
    </w:p>
    <w:p>
      <w:pPr>
        <w:pStyle w:val="BodyText"/>
      </w:pPr>
      <w:r>
        <w:t xml:space="preserve">I stand in chains, and I hold the road, and as the verdict’s words settle into the chamber’s stone I raise my eyes to the face above the chair. The Archbishop’s face. The face that decided this before the doors opened, that looked at Elijah twenty years ago and decided truth was a problem to be administered, and that looks at him now and finds the truth still there, unadministered, undiminished, still asking. The face is composed. The face is certain. And beneath the certainty, visible only to a creature who has spent three centuries learning to read the things that power conceals, something moves: the faint, irreducible awareness of a man who has looked at what his system was built to destroy and found that it looks back. The awareness will not change the verdict. The awareness will not open the chains. But it is there, and I see it, and the seeing is the last thing the road gives me. I hold the face as I hold everything: with still hands, and with what remains.</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2026-05-21T16:15:50Z</dcterms:created>
  <dcterms:modified xsi:type="dcterms:W3CDTF">2026-05-21T16:15:50Z</dcterms:modified>
</cp:coreProperties>
</file>

<file path=docProps/custom.xml><?xml version="1.0" encoding="utf-8"?>
<Properties xmlns="http://schemas.openxmlformats.org/officeDocument/2006/custom-properties" xmlns:vt="http://schemas.openxmlformats.org/officeDocument/2006/docPropsVTypes"/>
</file>