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FDF" w:rsidRDefault="007B2FDF"/>
    <w:p w:rsidR="007B2FDF" w:rsidRDefault="007B2FDF">
      <w:pPr>
        <w:rPr>
          <w:rFonts w:hint="eastAsia"/>
        </w:rPr>
      </w:pPr>
      <w:r>
        <w:rPr>
          <w:rFonts w:hint="eastAsia"/>
        </w:rPr>
        <w:t>ARP结构的参考：</w:t>
      </w:r>
    </w:p>
    <w:p w:rsidR="00AF5898" w:rsidRDefault="007B2FDF">
      <w:r>
        <w:rPr>
          <w:noProof/>
        </w:rPr>
        <w:drawing>
          <wp:inline distT="0" distB="0" distL="0" distR="0">
            <wp:extent cx="5274310" cy="1958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093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DF" w:rsidRDefault="007B2FDF">
      <w:r>
        <w:rPr>
          <w:rFonts w:hint="eastAsia"/>
        </w:rPr>
        <w:t>网址：</w:t>
      </w:r>
      <w:r>
        <w:fldChar w:fldCharType="begin"/>
      </w:r>
      <w:r>
        <w:instrText xml:space="preserve"> HYPERLINK "</w:instrText>
      </w:r>
      <w:r w:rsidRPr="007B2FDF">
        <w:instrText>https://blog.csdn.net/shanzhizi/article/details/9995489</w:instrText>
      </w:r>
      <w:r>
        <w:instrText xml:space="preserve">" </w:instrText>
      </w:r>
      <w:r>
        <w:fldChar w:fldCharType="separate"/>
      </w:r>
      <w:r w:rsidRPr="00DD70DF">
        <w:rPr>
          <w:rStyle w:val="a3"/>
        </w:rPr>
        <w:t>https://blog.csdn.net/shanzhizi/article/details/9995489</w:t>
      </w:r>
      <w:r>
        <w:fldChar w:fldCharType="end"/>
      </w:r>
    </w:p>
    <w:p w:rsidR="00300B4A" w:rsidRDefault="00300B4A"/>
    <w:p w:rsidR="00300B4A" w:rsidRDefault="00300B4A"/>
    <w:p w:rsidR="00300B4A" w:rsidRDefault="00300B4A">
      <w:r>
        <w:t>RARP</w:t>
      </w:r>
      <w:r>
        <w:rPr>
          <w:rFonts w:hint="eastAsia"/>
        </w:rPr>
        <w:t>结构的参考：</w:t>
      </w:r>
    </w:p>
    <w:p w:rsidR="00300B4A" w:rsidRDefault="00300B4A">
      <w:r>
        <w:rPr>
          <w:rFonts w:hint="eastAsia"/>
          <w:noProof/>
        </w:rPr>
        <w:drawing>
          <wp:inline distT="0" distB="0" distL="0" distR="0">
            <wp:extent cx="5274310" cy="2210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0CE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4A" w:rsidRDefault="00354C58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结构以及</w:t>
      </w:r>
      <w:proofErr w:type="spellStart"/>
      <w:r>
        <w:rPr>
          <w:rFonts w:hint="eastAsia"/>
        </w:rPr>
        <w:t>iphdr</w:t>
      </w:r>
      <w:proofErr w:type="spellEnd"/>
      <w:r>
        <w:rPr>
          <w:rFonts w:hint="eastAsia"/>
        </w:rPr>
        <w:t>结构体详解：</w:t>
      </w:r>
    </w:p>
    <w:p w:rsidR="00354C58" w:rsidRDefault="00062093">
      <w:hyperlink r:id="rId6" w:history="1">
        <w:r w:rsidRPr="00DD70DF">
          <w:rPr>
            <w:rStyle w:val="a3"/>
          </w:rPr>
          <w:t>https://blog.csdn.net/beginning1126/article/details/14057087</w:t>
        </w:r>
      </w:hyperlink>
    </w:p>
    <w:p w:rsidR="00062093" w:rsidRDefault="00092613">
      <w:r>
        <w:rPr>
          <w:rFonts w:hint="eastAsia"/>
        </w:rPr>
        <w:t>、</w:t>
      </w:r>
    </w:p>
    <w:p w:rsidR="008F34F4" w:rsidRDefault="008F34F4"/>
    <w:p w:rsidR="008F34F4" w:rsidRDefault="008F34F4"/>
    <w:p w:rsidR="008F34F4" w:rsidRDefault="008F34F4">
      <w:r w:rsidRPr="008F34F4">
        <w:rPr>
          <w:rFonts w:hint="eastAsia"/>
        </w:rPr>
        <w:t>ICMP协议的报文格式</w:t>
      </w:r>
      <w:r>
        <w:rPr>
          <w:rFonts w:hint="eastAsia"/>
        </w:rPr>
        <w:t>相关资料：</w:t>
      </w:r>
    </w:p>
    <w:p w:rsidR="008F34F4" w:rsidRDefault="008F34F4">
      <w:hyperlink r:id="rId7" w:history="1">
        <w:r w:rsidRPr="00DD70DF">
          <w:rPr>
            <w:rStyle w:val="a3"/>
          </w:rPr>
          <w:t>https://blog.csdn.net/u011784495/article/details/71743516</w:t>
        </w:r>
      </w:hyperlink>
    </w:p>
    <w:p w:rsidR="008F34F4" w:rsidRDefault="008F34F4">
      <w:pPr>
        <w:rPr>
          <w:rFonts w:hint="eastAsia"/>
        </w:rPr>
      </w:pPr>
    </w:p>
    <w:p w:rsidR="008F34F4" w:rsidRDefault="008F34F4">
      <w:r>
        <w:rPr>
          <w:rFonts w:hint="eastAsia"/>
        </w:rPr>
        <w:t>ICMP消息类型：</w:t>
      </w:r>
    </w:p>
    <w:p w:rsidR="008F34F4" w:rsidRDefault="008F34F4">
      <w:r>
        <w:rPr>
          <w:rFonts w:hint="eastAsia"/>
          <w:noProof/>
        </w:rPr>
        <w:lastRenderedPageBreak/>
        <w:drawing>
          <wp:inline distT="0" distB="0" distL="0" distR="0">
            <wp:extent cx="5274310" cy="2708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0813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F4" w:rsidRDefault="008F34F4"/>
    <w:p w:rsidR="008F34F4" w:rsidRDefault="008F34F4">
      <w:pPr>
        <w:rPr>
          <w:rFonts w:hint="eastAsia"/>
        </w:rPr>
      </w:pPr>
    </w:p>
    <w:p w:rsidR="007B2FDF" w:rsidRDefault="007B2FDF"/>
    <w:p w:rsidR="001134BF" w:rsidRDefault="001134BF">
      <w:r>
        <w:rPr>
          <w:rFonts w:hint="eastAsia"/>
        </w:rPr>
        <w:t>时间间隔的计算：</w:t>
      </w:r>
    </w:p>
    <w:p w:rsidR="001134BF" w:rsidRDefault="001134BF">
      <w:hyperlink r:id="rId9" w:history="1">
        <w:r w:rsidRPr="00DD70DF">
          <w:rPr>
            <w:rStyle w:val="a3"/>
          </w:rPr>
          <w:t>https://blog.csdn.net/u011006622/article/details/52459188</w:t>
        </w:r>
      </w:hyperlink>
    </w:p>
    <w:p w:rsidR="001134BF" w:rsidRDefault="001134BF">
      <w:pPr>
        <w:rPr>
          <w:rFonts w:hint="eastAsia"/>
        </w:rPr>
      </w:pPr>
      <w:r>
        <w:rPr>
          <w:rFonts w:hint="eastAsia"/>
        </w:rPr>
        <w:t>使用第二种方法。</w:t>
      </w:r>
      <w:bookmarkStart w:id="0" w:name="_GoBack"/>
      <w:bookmarkEnd w:id="0"/>
    </w:p>
    <w:sectPr w:rsidR="00113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4A"/>
    <w:rsid w:val="00062093"/>
    <w:rsid w:val="00092613"/>
    <w:rsid w:val="001134BF"/>
    <w:rsid w:val="00300B4A"/>
    <w:rsid w:val="00354C58"/>
    <w:rsid w:val="007B2FDF"/>
    <w:rsid w:val="008F34F4"/>
    <w:rsid w:val="00AF5898"/>
    <w:rsid w:val="00CB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09FD"/>
  <w15:chartTrackingRefBased/>
  <w15:docId w15:val="{0639D698-0B91-49BF-9670-C0284485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F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hyperlink" Target="https://blog.csdn.net/u011784495/article/details/717435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beginning1126/article/details/1405708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hyperlink" Target="https://blog.csdn.net/u011006622/article/details/524591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2018-04-15T13:23:00Z</dcterms:created>
  <dcterms:modified xsi:type="dcterms:W3CDTF">2018-04-16T10:49:00Z</dcterms:modified>
</cp:coreProperties>
</file>