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990F91" w14:textId="7001BC25" w:rsidR="00E81978" w:rsidRPr="009546D3" w:rsidRDefault="00000000" w:rsidP="00884670">
      <w:pPr>
        <w:pStyle w:val="Title"/>
        <w:spacing w:line="360" w:lineRule="auto"/>
        <w:rPr>
          <w:b/>
          <w:bCs/>
          <w:sz w:val="36"/>
          <w:szCs w:val="36"/>
        </w:rPr>
      </w:pPr>
      <w:sdt>
        <w:sdtPr>
          <w:rPr>
            <w:b/>
            <w:bCs/>
            <w:sz w:val="36"/>
            <w:szCs w:val="36"/>
          </w:rPr>
          <w:alias w:val="Titre :"/>
          <w:tag w:val="Titre :"/>
          <w:id w:val="726351117"/>
          <w:placeholder>
            <w:docPart w:val="A5643DD2A87E47B1A14F92B24FAC45F1"/>
          </w:placeholder>
          <w:dataBinding w:prefixMappings="xmlns:ns0='http://purl.org/dc/elements/1.1/' xmlns:ns1='http://schemas.openxmlformats.org/package/2006/metadata/core-properties' " w:xpath="/ns1:coreProperties[1]/ns0:title[1]" w:storeItemID="{6C3C8BC8-F283-45AE-878A-BAB7291924A1}"/>
          <w15:appearance w15:val="hidden"/>
          <w:text w:multiLine="1"/>
        </w:sdtPr>
        <w:sdtContent>
          <w:r w:rsidR="00322162" w:rsidRPr="009546D3">
            <w:rPr>
              <w:b/>
              <w:bCs/>
              <w:sz w:val="36"/>
              <w:szCs w:val="36"/>
            </w:rPr>
            <w:t>Guitare électrique : Etude de l’influence du type de bobinage dans le micro</w:t>
          </w:r>
        </w:sdtContent>
      </w:sdt>
    </w:p>
    <w:p w14:paraId="3FF6FD2D" w14:textId="54A10FFE" w:rsidR="00B823AA" w:rsidRPr="009546D3" w:rsidRDefault="00322162" w:rsidP="00884670">
      <w:pPr>
        <w:pStyle w:val="Titre2"/>
        <w:spacing w:line="360" w:lineRule="auto"/>
        <w:rPr>
          <w:sz w:val="32"/>
          <w:szCs w:val="32"/>
        </w:rPr>
      </w:pPr>
      <w:r w:rsidRPr="009546D3">
        <w:rPr>
          <w:sz w:val="32"/>
          <w:szCs w:val="32"/>
        </w:rPr>
        <w:t>Christophe Morel</w:t>
      </w:r>
    </w:p>
    <w:p w14:paraId="015B767A" w14:textId="3D3CAEF4" w:rsidR="00E81978" w:rsidRPr="009546D3" w:rsidRDefault="00322162" w:rsidP="00884670">
      <w:pPr>
        <w:pStyle w:val="Titre2"/>
        <w:spacing w:line="360" w:lineRule="auto"/>
        <w:rPr>
          <w:sz w:val="28"/>
          <w:szCs w:val="28"/>
        </w:rPr>
      </w:pPr>
      <w:r w:rsidRPr="009546D3">
        <w:rPr>
          <w:sz w:val="28"/>
          <w:szCs w:val="28"/>
        </w:rPr>
        <w:t>Lycée Ferdinand Buisson, dit ‘’la Nat’’, CPGE PT</w:t>
      </w:r>
    </w:p>
    <w:sdt>
      <w:sdtPr>
        <w:alias w:val="Note de l’auteur :"/>
        <w:tag w:val="Note de l’auteur :"/>
        <w:id w:val="266668659"/>
        <w:placeholder>
          <w:docPart w:val="9DCF510F891F414389767F7F1CBE0FB3"/>
        </w:placeholder>
        <w:temporary/>
        <w:showingPlcHdr/>
        <w15:appearance w15:val="hidden"/>
      </w:sdtPr>
      <w:sdtContent>
        <w:p w14:paraId="2CDCD29B" w14:textId="77777777" w:rsidR="00E81978" w:rsidRPr="009546D3" w:rsidRDefault="005D3A03" w:rsidP="00884670">
          <w:pPr>
            <w:pStyle w:val="Title"/>
            <w:spacing w:line="360" w:lineRule="auto"/>
          </w:pPr>
          <w:r w:rsidRPr="009546D3">
            <w:rPr>
              <w:lang w:bidi="fr-FR"/>
            </w:rPr>
            <w:t>Note de l’auteur</w:t>
          </w:r>
        </w:p>
      </w:sdtContent>
    </w:sdt>
    <w:p w14:paraId="2E884533" w14:textId="0C55D1BF" w:rsidR="00D30B4C" w:rsidRPr="009546D3" w:rsidRDefault="00242C57" w:rsidP="00884670">
      <w:pPr>
        <w:pStyle w:val="Titre2"/>
        <w:spacing w:line="360" w:lineRule="auto"/>
      </w:pPr>
      <w:r w:rsidRPr="009546D3">
        <w:t>Je remercie Art Music Store (Grenoble) et la Menuiserie Paradis (</w:t>
      </w:r>
      <w:r w:rsidR="00F0441B" w:rsidRPr="009546D3">
        <w:t>Brézins) pour</w:t>
      </w:r>
      <w:r w:rsidRPr="009546D3">
        <w:t xml:space="preserve"> leur soutien technique et la mise à disposition de matériel nécessaire à cette étude.</w:t>
      </w:r>
    </w:p>
    <w:p w14:paraId="535C4362" w14:textId="77777777" w:rsidR="00D30B4C" w:rsidRPr="009546D3" w:rsidRDefault="00D30B4C" w:rsidP="00884670">
      <w:pPr>
        <w:spacing w:line="360" w:lineRule="auto"/>
      </w:pPr>
      <w:r w:rsidRPr="009546D3">
        <w:br w:type="page"/>
      </w:r>
    </w:p>
    <w:p w14:paraId="18A5A935" w14:textId="25325E15" w:rsidR="00D30B4C" w:rsidRPr="009546D3" w:rsidRDefault="00D30B4C" w:rsidP="00884670">
      <w:pPr>
        <w:pStyle w:val="Titredesection"/>
        <w:spacing w:line="360" w:lineRule="auto"/>
      </w:pPr>
      <w:bookmarkStart w:id="0" w:name="_Toc223278218"/>
      <w:r w:rsidRPr="009546D3">
        <w:lastRenderedPageBreak/>
        <w:t>Abstract</w:t>
      </w:r>
      <w:bookmarkEnd w:id="0"/>
    </w:p>
    <w:p w14:paraId="43A18EB5" w14:textId="77777777" w:rsidR="0077107D" w:rsidRPr="009546D3" w:rsidRDefault="0077107D" w:rsidP="00884670">
      <w:pPr>
        <w:pStyle w:val="Titre2"/>
        <w:spacing w:line="360" w:lineRule="auto"/>
        <w:ind w:firstLine="720"/>
        <w:jc w:val="left"/>
      </w:pPr>
    </w:p>
    <w:p w14:paraId="2B36606F" w14:textId="2792BE76" w:rsidR="0077107D" w:rsidRPr="009546D3" w:rsidRDefault="0077107D" w:rsidP="009763C7">
      <w:pPr>
        <w:pStyle w:val="Titre2"/>
        <w:spacing w:line="360" w:lineRule="auto"/>
        <w:ind w:firstLine="720"/>
        <w:jc w:val="both"/>
      </w:pPr>
      <w:r w:rsidRPr="009546D3">
        <w:t xml:space="preserve">L’apparition de la guitare électrique au XXe siècle a marqué l’histoire de la musique. Née suite à la nécessité d’amplifier le </w:t>
      </w:r>
      <w:proofErr w:type="spellStart"/>
      <w:r w:rsidRPr="009546D3">
        <w:t>son</w:t>
      </w:r>
      <w:proofErr w:type="spellEnd"/>
      <w:r w:rsidRPr="009546D3">
        <w:t xml:space="preserve"> pour rivaliser avec les percussions et les cuivres dans les grands ensembles, elle a transformé le paysage musical et représente aujourd'hui l'instrument le plus vendu au monde [1] </w:t>
      </w:r>
    </w:p>
    <w:p w14:paraId="381439FD" w14:textId="77777777" w:rsidR="0077107D" w:rsidRPr="009546D3" w:rsidRDefault="0077107D" w:rsidP="009763C7">
      <w:pPr>
        <w:pStyle w:val="Titre2"/>
        <w:spacing w:line="360" w:lineRule="auto"/>
        <w:ind w:firstLine="720"/>
        <w:jc w:val="both"/>
      </w:pPr>
      <w:r w:rsidRPr="009546D3">
        <w:t xml:space="preserve">À la différence d'une guitare acoustique, qui emploie une caisse de résonance afin d'amplifier le son, une guitare électrique repose exclusivement sur un mécanisme de transduction électromagnétique pour transformer les vibrations mécaniques des cordes en signal électrique. </w:t>
      </w:r>
    </w:p>
    <w:p w14:paraId="00C4A379" w14:textId="66660208" w:rsidR="0077107D" w:rsidRPr="009546D3" w:rsidRDefault="0077107D" w:rsidP="009763C7">
      <w:pPr>
        <w:pStyle w:val="Titre2"/>
        <w:spacing w:line="360" w:lineRule="auto"/>
        <w:ind w:firstLine="720"/>
        <w:jc w:val="both"/>
      </w:pPr>
      <w:r w:rsidRPr="009546D3">
        <w:t xml:space="preserve">Le dispositif de conversion, le micro, est en vérité une technologie relativement récente. En effet, malgré une première invention en 1890 par George Breed [2] , la première guitare électrique connaissant un succès commercial fut inventée en 1931 par l’entreprise Rickenbacker . Le fonctionnement à l’époque est assez rudimentaire et basé sur un principe connu de la Physique : La loi d’induction de Faraday [3] . </w:t>
      </w:r>
    </w:p>
    <w:p w14:paraId="6A98E7CA" w14:textId="77777777" w:rsidR="0077107D" w:rsidRPr="009546D3" w:rsidRDefault="0077107D" w:rsidP="009763C7">
      <w:pPr>
        <w:pStyle w:val="Titre2"/>
        <w:spacing w:line="360" w:lineRule="auto"/>
        <w:ind w:firstLine="720"/>
        <w:jc w:val="both"/>
      </w:pPr>
      <w:r w:rsidRPr="009546D3">
        <w:t xml:space="preserve">Principalement composés d’une bobine de cuivre et d’aimants permanents, ces micros viennent plonger les cordes dans un champ magnétique. Lorsque celles-ci vont vibrer, elles vont engendrer une variation de flux dans la bobine qui va générer une force électromotrice (FEM) [3] . C’est ce signal électrique qui est ensuite transmis à l’amplificateur et converti en son. </w:t>
      </w:r>
    </w:p>
    <w:p w14:paraId="5400C8A5" w14:textId="77777777" w:rsidR="0077107D" w:rsidRPr="009546D3" w:rsidRDefault="0077107D" w:rsidP="009763C7">
      <w:pPr>
        <w:pStyle w:val="Titre2"/>
        <w:spacing w:line="360" w:lineRule="auto"/>
        <w:ind w:firstLine="720"/>
        <w:jc w:val="both"/>
      </w:pPr>
      <w:r w:rsidRPr="009546D3">
        <w:t xml:space="preserve">En revanche, ces micros, appelés SingleCoil , connaissent vite une limite puisqu’ils détectent également les champs magnétiques ambiants, parasites donc, qui vont détériorer la qualité sonore. En effet, sur scène, le guitariste joue en présence de nombreux appareils électroniques destinés à l'éclairage, la sonorisation, les accessoires ou encore à l’alimentation de toute l’ installation. Ces divers composants génèrent malgré eux un champ magnétique ambiant (souvent à 50Hz) qui peut s’avérer parasite et produire un son non souhaité par le guitariste appelé bourdonnement [4]. </w:t>
      </w:r>
    </w:p>
    <w:p w14:paraId="4CA0310D" w14:textId="77777777" w:rsidR="0077107D" w:rsidRPr="009546D3" w:rsidRDefault="0077107D" w:rsidP="009763C7">
      <w:pPr>
        <w:pStyle w:val="Titre2"/>
        <w:spacing w:line="360" w:lineRule="auto"/>
        <w:ind w:firstLine="720"/>
        <w:jc w:val="both"/>
      </w:pPr>
      <w:r w:rsidRPr="009546D3">
        <w:t xml:space="preserve">Dès lors, il vient la question suivante : Comment contrer ces effets parasites sans perdre en qualité ? </w:t>
      </w:r>
    </w:p>
    <w:p w14:paraId="75466C98" w14:textId="4AE10127" w:rsidR="0077107D" w:rsidRPr="009546D3" w:rsidRDefault="0077107D" w:rsidP="009763C7">
      <w:pPr>
        <w:pStyle w:val="Titre2"/>
        <w:spacing w:line="360" w:lineRule="auto"/>
        <w:ind w:firstLine="720"/>
        <w:jc w:val="both"/>
      </w:pPr>
      <w:r w:rsidRPr="009546D3">
        <w:t xml:space="preserve">En 1955 fut inventé un nouveau type de micro par l’ingénieur Seth Lover : Le Humbucker [4] . Ce micro, censé réduire considérablement le bourdonnement, voire parfois l’annuler, permet ainsi de reproduire le son généré par la corde dans de meilleures conditions. L'architecture du Humbucker est ingénieuse : il est composé de deux bobines en série exploitant deux principes d'inversion pour obtenir une annulation sélective [4] : </w:t>
      </w:r>
    </w:p>
    <w:p w14:paraId="1EE6789D" w14:textId="59588666" w:rsidR="0077107D" w:rsidRPr="009546D3" w:rsidRDefault="007B0B83" w:rsidP="009763C7">
      <w:pPr>
        <w:pStyle w:val="Titre2"/>
        <w:numPr>
          <w:ilvl w:val="0"/>
          <w:numId w:val="23"/>
        </w:numPr>
        <w:spacing w:line="360" w:lineRule="auto"/>
        <w:jc w:val="both"/>
      </w:pPr>
      <w:r w:rsidRPr="009546D3">
        <w:lastRenderedPageBreak/>
        <w:t>Opposition</w:t>
      </w:r>
      <w:r w:rsidR="0077107D" w:rsidRPr="009546D3">
        <w:t xml:space="preserve"> de phase : Les bobines sont câblées dans des sens opposés. Tout champ induit alors une FEM opposée dans chaque bobine, conduisant à une soustraction et une annulation des signaux.</w:t>
      </w:r>
    </w:p>
    <w:p w14:paraId="41AD6346" w14:textId="77777777" w:rsidR="0077107D" w:rsidRPr="009546D3" w:rsidRDefault="0077107D" w:rsidP="009763C7">
      <w:pPr>
        <w:pStyle w:val="Titre2"/>
        <w:numPr>
          <w:ilvl w:val="0"/>
          <w:numId w:val="23"/>
        </w:numPr>
        <w:spacing w:line="360" w:lineRule="auto"/>
        <w:jc w:val="both"/>
      </w:pPr>
      <w:r w:rsidRPr="009546D3">
        <w:t xml:space="preserve">Polarité inversée : Les paires d'aimants sous chaque corde ont des polarités opposées, cette inversion magnétique compense l’inversion du bobinage uniquement dans le cas où le signal est produit par la corde, assurant l’addition des signaux utiles. </w:t>
      </w:r>
    </w:p>
    <w:p w14:paraId="6C2CF4BE" w14:textId="77777777" w:rsidR="0077107D" w:rsidRPr="009546D3" w:rsidRDefault="0077107D" w:rsidP="009763C7">
      <w:pPr>
        <w:pStyle w:val="Titre2"/>
        <w:spacing w:line="360" w:lineRule="auto"/>
        <w:ind w:firstLine="720"/>
        <w:jc w:val="both"/>
      </w:pPr>
      <w:r w:rsidRPr="009546D3">
        <w:t xml:space="preserve">Cependant, cette architecture double a un impact direct sur le timbre du son. Les guitaristes, au départ séduits par cette technologie, déplorent une perte des hautes fréquences et un son plus "rond" par rapport au micro SingleCoil. </w:t>
      </w:r>
    </w:p>
    <w:p w14:paraId="49F6E990" w14:textId="77777777" w:rsidR="0077107D" w:rsidRPr="009546D3" w:rsidRDefault="0077107D" w:rsidP="009763C7">
      <w:pPr>
        <w:pStyle w:val="Titre2"/>
        <w:spacing w:line="360" w:lineRule="auto"/>
        <w:ind w:firstLine="720"/>
        <w:jc w:val="both"/>
      </w:pPr>
      <w:r w:rsidRPr="009546D3">
        <w:t xml:space="preserve">Ainsi pour le guitariste et le luthier, il s’agit de trouver le parfait compromis entre perte des hautes fréquence et annulation du bourdonnement. </w:t>
      </w:r>
    </w:p>
    <w:p w14:paraId="461578FD" w14:textId="77777777" w:rsidR="0077107D" w:rsidRPr="009546D3" w:rsidRDefault="0077107D" w:rsidP="009763C7">
      <w:pPr>
        <w:pStyle w:val="Titre2"/>
        <w:spacing w:line="360" w:lineRule="auto"/>
        <w:ind w:firstLine="720"/>
        <w:jc w:val="both"/>
      </w:pPr>
      <w:r w:rsidRPr="009546D3">
        <w:t xml:space="preserve">En électronique, on définit le taux de rejection de mode commun (ou Common Mode Rejection Ratio, CMRR) la mesure de la capacité d’un système à isoler et éliminer un signal parasite tout en conservant le signal utile. Dans notre cas, Un CMRR élevé garantit que le signal due aux champs magnétiques indésirables est fortement atténué par rapport au signal produit par la vibration de la corde. </w:t>
      </w:r>
    </w:p>
    <w:p w14:paraId="1D6D7CB4" w14:textId="206B0E6F" w:rsidR="00E81978" w:rsidRPr="009546D3" w:rsidRDefault="0077107D" w:rsidP="009763C7">
      <w:pPr>
        <w:pStyle w:val="Titre2"/>
        <w:spacing w:line="360" w:lineRule="auto"/>
        <w:ind w:firstLine="720"/>
        <w:jc w:val="both"/>
      </w:pPr>
      <w:r w:rsidRPr="009546D3">
        <w:t>Je m’intéresserai alors à quantifier ces phénomènes de façon précise afin de pouvoir déterminer par quelles composantes du micro ils sont impactés. Enfin, il s’agira pour moi de déterminer le taux de rejection de mode commun (CMRR) du micro Humbucker afin de statuer sur son efficacité</w:t>
      </w:r>
    </w:p>
    <w:p w14:paraId="6C985696" w14:textId="77777777" w:rsidR="0077107D" w:rsidRPr="009546D3" w:rsidRDefault="0077107D" w:rsidP="009763C7">
      <w:pPr>
        <w:pStyle w:val="Titre2"/>
        <w:spacing w:line="360" w:lineRule="auto"/>
        <w:jc w:val="both"/>
      </w:pPr>
    </w:p>
    <w:p w14:paraId="180949CB" w14:textId="34E7F7ED" w:rsidR="0077107D" w:rsidRPr="009546D3" w:rsidRDefault="0077107D" w:rsidP="009763C7">
      <w:pPr>
        <w:pStyle w:val="Titre2"/>
        <w:spacing w:line="360" w:lineRule="auto"/>
        <w:jc w:val="both"/>
        <w:rPr>
          <w:rStyle w:val="Strong"/>
        </w:rPr>
      </w:pPr>
      <w:r w:rsidRPr="009546D3">
        <w:rPr>
          <w:rStyle w:val="Strong"/>
        </w:rPr>
        <w:t>Problématique retenue</w:t>
      </w:r>
    </w:p>
    <w:p w14:paraId="3ED66171" w14:textId="74F4BBA1" w:rsidR="0077107D" w:rsidRPr="009546D3" w:rsidRDefault="0077107D" w:rsidP="009763C7">
      <w:pPr>
        <w:pStyle w:val="Titre2"/>
        <w:spacing w:line="360" w:lineRule="auto"/>
        <w:ind w:firstLine="720"/>
        <w:jc w:val="both"/>
      </w:pPr>
      <w:r w:rsidRPr="009546D3">
        <w:t>Dans quelle mesure l'ajout d'une seconde bobine permet-il d'éliminer les parasites, et quel est l'impact de cette modification sur la richesse spectrale du signal produit ?</w:t>
      </w:r>
    </w:p>
    <w:p w14:paraId="6B498B77" w14:textId="77777777" w:rsidR="003E674B" w:rsidRPr="009546D3" w:rsidRDefault="003E674B" w:rsidP="00884670">
      <w:pPr>
        <w:pStyle w:val="NoSpacing"/>
        <w:spacing w:line="360" w:lineRule="auto"/>
        <w:ind w:firstLine="720"/>
        <w:jc w:val="both"/>
      </w:pPr>
    </w:p>
    <w:p w14:paraId="636FBFD9" w14:textId="77777777" w:rsidR="00B275D3" w:rsidRPr="00B275D3" w:rsidRDefault="005D3A03" w:rsidP="00B275D3">
      <w:pPr>
        <w:spacing w:line="360" w:lineRule="auto"/>
        <w:ind w:firstLine="0"/>
        <w:jc w:val="both"/>
        <w:rPr>
          <w:rStyle w:val="Strong"/>
        </w:rPr>
      </w:pPr>
      <w:r w:rsidRPr="00B275D3">
        <w:rPr>
          <w:rStyle w:val="Strong"/>
        </w:rPr>
        <w:t xml:space="preserve">Mots clés : </w:t>
      </w:r>
    </w:p>
    <w:p w14:paraId="7EAAECFF" w14:textId="14C84E47" w:rsidR="00FA7216" w:rsidRPr="009546D3" w:rsidRDefault="003E674B" w:rsidP="00884670">
      <w:pPr>
        <w:spacing w:line="360" w:lineRule="auto"/>
        <w:jc w:val="both"/>
      </w:pPr>
      <w:r w:rsidRPr="009546D3">
        <w:t>Guitare électrique, Micros, Humbucker, Singlecoil, Induction électromagnétique, Filtrage, Analyse spectrale</w:t>
      </w:r>
    </w:p>
    <w:p w14:paraId="58B6C332" w14:textId="77777777" w:rsidR="00FA7216" w:rsidRPr="009546D3" w:rsidRDefault="00FA7216" w:rsidP="00884670">
      <w:pPr>
        <w:spacing w:line="360" w:lineRule="auto"/>
      </w:pPr>
      <w:r w:rsidRPr="009546D3">
        <w:br w:type="page"/>
      </w:r>
    </w:p>
    <w:p w14:paraId="6EDCF13B" w14:textId="08D8E727" w:rsidR="00BB2319" w:rsidRDefault="00FE408B">
      <w:pPr>
        <w:pStyle w:val="TOC1"/>
        <w:tabs>
          <w:tab w:val="right" w:leader="dot" w:pos="9016"/>
        </w:tabs>
        <w:rPr>
          <w:rFonts w:cstheme="minorBidi"/>
          <w:b w:val="0"/>
          <w:bCs w:val="0"/>
          <w:caps w:val="0"/>
          <w:noProof/>
          <w:kern w:val="2"/>
          <w:sz w:val="24"/>
          <w:szCs w:val="24"/>
          <w:lang w:eastAsia="fr-FR"/>
          <w14:ligatures w14:val="standardContextual"/>
        </w:rPr>
      </w:pPr>
      <w:r w:rsidRPr="009546D3">
        <w:lastRenderedPageBreak/>
        <w:fldChar w:fldCharType="begin"/>
      </w:r>
      <w:r w:rsidRPr="009546D3">
        <w:instrText xml:space="preserve"> TOC \o "1-2" \h \z \u </w:instrText>
      </w:r>
      <w:r w:rsidRPr="009546D3">
        <w:fldChar w:fldCharType="separate"/>
      </w:r>
      <w:hyperlink w:anchor="_Toc223278218" w:history="1">
        <w:r w:rsidR="00BB2319" w:rsidRPr="00F62D03">
          <w:rPr>
            <w:rStyle w:val="Hyperlink"/>
            <w:noProof/>
          </w:rPr>
          <w:t>Abstract</w:t>
        </w:r>
        <w:r w:rsidR="00BB2319">
          <w:rPr>
            <w:noProof/>
            <w:webHidden/>
          </w:rPr>
          <w:tab/>
        </w:r>
        <w:r w:rsidR="00BB2319">
          <w:rPr>
            <w:noProof/>
            <w:webHidden/>
          </w:rPr>
          <w:fldChar w:fldCharType="begin"/>
        </w:r>
        <w:r w:rsidR="00BB2319">
          <w:rPr>
            <w:noProof/>
            <w:webHidden/>
          </w:rPr>
          <w:instrText xml:space="preserve"> PAGEREF _Toc223278218 \h </w:instrText>
        </w:r>
        <w:r w:rsidR="00BB2319">
          <w:rPr>
            <w:noProof/>
            <w:webHidden/>
          </w:rPr>
        </w:r>
        <w:r w:rsidR="00BB2319">
          <w:rPr>
            <w:noProof/>
            <w:webHidden/>
          </w:rPr>
          <w:fldChar w:fldCharType="separate"/>
        </w:r>
        <w:r w:rsidR="00BB2319">
          <w:rPr>
            <w:noProof/>
            <w:webHidden/>
          </w:rPr>
          <w:t>2</w:t>
        </w:r>
        <w:r w:rsidR="00BB2319">
          <w:rPr>
            <w:noProof/>
            <w:webHidden/>
          </w:rPr>
          <w:fldChar w:fldCharType="end"/>
        </w:r>
      </w:hyperlink>
    </w:p>
    <w:p w14:paraId="2D1F5F3E" w14:textId="21B24EB7" w:rsidR="00BB2319" w:rsidRDefault="00BB2319">
      <w:pPr>
        <w:pStyle w:val="TOC1"/>
        <w:tabs>
          <w:tab w:val="left" w:pos="1200"/>
          <w:tab w:val="right" w:leader="dot" w:pos="9016"/>
        </w:tabs>
        <w:rPr>
          <w:rFonts w:cstheme="minorBidi"/>
          <w:b w:val="0"/>
          <w:bCs w:val="0"/>
          <w:caps w:val="0"/>
          <w:noProof/>
          <w:kern w:val="2"/>
          <w:sz w:val="24"/>
          <w:szCs w:val="24"/>
          <w:lang w:eastAsia="fr-FR"/>
          <w14:ligatures w14:val="standardContextual"/>
        </w:rPr>
      </w:pPr>
      <w:hyperlink w:anchor="_Toc223278219" w:history="1">
        <w:r w:rsidRPr="00F62D03">
          <w:rPr>
            <w:rStyle w:val="Hyperlink"/>
            <w:noProof/>
          </w:rPr>
          <w:t>I.</w:t>
        </w:r>
        <w:r>
          <w:rPr>
            <w:rFonts w:cstheme="minorBidi"/>
            <w:b w:val="0"/>
            <w:bCs w:val="0"/>
            <w:caps w:val="0"/>
            <w:noProof/>
            <w:kern w:val="2"/>
            <w:sz w:val="24"/>
            <w:szCs w:val="24"/>
            <w:lang w:eastAsia="fr-FR"/>
            <w14:ligatures w14:val="standardContextual"/>
          </w:rPr>
          <w:tab/>
        </w:r>
        <w:r w:rsidRPr="00F62D03">
          <w:rPr>
            <w:rStyle w:val="Hyperlink"/>
            <w:noProof/>
          </w:rPr>
          <w:t>Filtrage électrique interne</w:t>
        </w:r>
        <w:r>
          <w:rPr>
            <w:noProof/>
            <w:webHidden/>
          </w:rPr>
          <w:tab/>
        </w:r>
        <w:r>
          <w:rPr>
            <w:noProof/>
            <w:webHidden/>
          </w:rPr>
          <w:fldChar w:fldCharType="begin"/>
        </w:r>
        <w:r>
          <w:rPr>
            <w:noProof/>
            <w:webHidden/>
          </w:rPr>
          <w:instrText xml:space="preserve"> PAGEREF _Toc223278219 \h </w:instrText>
        </w:r>
        <w:r>
          <w:rPr>
            <w:noProof/>
            <w:webHidden/>
          </w:rPr>
        </w:r>
        <w:r>
          <w:rPr>
            <w:noProof/>
            <w:webHidden/>
          </w:rPr>
          <w:fldChar w:fldCharType="separate"/>
        </w:r>
        <w:r>
          <w:rPr>
            <w:noProof/>
            <w:webHidden/>
          </w:rPr>
          <w:t>5</w:t>
        </w:r>
        <w:r>
          <w:rPr>
            <w:noProof/>
            <w:webHidden/>
          </w:rPr>
          <w:fldChar w:fldCharType="end"/>
        </w:r>
      </w:hyperlink>
    </w:p>
    <w:p w14:paraId="27959C46" w14:textId="3BA89F00" w:rsidR="00BB2319" w:rsidRDefault="00BB2319">
      <w:pPr>
        <w:pStyle w:val="TOC2"/>
        <w:tabs>
          <w:tab w:val="right" w:leader="dot" w:pos="9016"/>
        </w:tabs>
        <w:rPr>
          <w:rFonts w:cstheme="minorBidi"/>
          <w:smallCaps w:val="0"/>
          <w:noProof/>
          <w:kern w:val="2"/>
          <w:sz w:val="24"/>
          <w:szCs w:val="24"/>
          <w:lang w:eastAsia="fr-FR"/>
          <w14:ligatures w14:val="standardContextual"/>
        </w:rPr>
      </w:pPr>
      <w:hyperlink w:anchor="_Toc223278220" w:history="1">
        <w:r w:rsidRPr="00F62D03">
          <w:rPr>
            <w:rStyle w:val="Hyperlink"/>
            <w:noProof/>
          </w:rPr>
          <w:t>I.I. Théorie</w:t>
        </w:r>
        <w:r>
          <w:rPr>
            <w:noProof/>
            <w:webHidden/>
          </w:rPr>
          <w:tab/>
        </w:r>
        <w:r>
          <w:rPr>
            <w:noProof/>
            <w:webHidden/>
          </w:rPr>
          <w:fldChar w:fldCharType="begin"/>
        </w:r>
        <w:r>
          <w:rPr>
            <w:noProof/>
            <w:webHidden/>
          </w:rPr>
          <w:instrText xml:space="preserve"> PAGEREF _Toc223278220 \h </w:instrText>
        </w:r>
        <w:r>
          <w:rPr>
            <w:noProof/>
            <w:webHidden/>
          </w:rPr>
        </w:r>
        <w:r>
          <w:rPr>
            <w:noProof/>
            <w:webHidden/>
          </w:rPr>
          <w:fldChar w:fldCharType="separate"/>
        </w:r>
        <w:r>
          <w:rPr>
            <w:noProof/>
            <w:webHidden/>
          </w:rPr>
          <w:t>5</w:t>
        </w:r>
        <w:r>
          <w:rPr>
            <w:noProof/>
            <w:webHidden/>
          </w:rPr>
          <w:fldChar w:fldCharType="end"/>
        </w:r>
      </w:hyperlink>
    </w:p>
    <w:p w14:paraId="3198FF99" w14:textId="4A2F544C" w:rsidR="00BB2319" w:rsidRDefault="00BB2319">
      <w:pPr>
        <w:pStyle w:val="TOC2"/>
        <w:tabs>
          <w:tab w:val="right" w:leader="dot" w:pos="9016"/>
        </w:tabs>
        <w:rPr>
          <w:rFonts w:cstheme="minorBidi"/>
          <w:smallCaps w:val="0"/>
          <w:noProof/>
          <w:kern w:val="2"/>
          <w:sz w:val="24"/>
          <w:szCs w:val="24"/>
          <w:lang w:eastAsia="fr-FR"/>
          <w14:ligatures w14:val="standardContextual"/>
        </w:rPr>
      </w:pPr>
      <w:hyperlink w:anchor="_Toc223278221" w:history="1">
        <w:r w:rsidRPr="00F62D03">
          <w:rPr>
            <w:rStyle w:val="Hyperlink"/>
            <w:noProof/>
          </w:rPr>
          <w:t>I.II. Expérimentation</w:t>
        </w:r>
        <w:r>
          <w:rPr>
            <w:noProof/>
            <w:webHidden/>
          </w:rPr>
          <w:tab/>
        </w:r>
        <w:r>
          <w:rPr>
            <w:noProof/>
            <w:webHidden/>
          </w:rPr>
          <w:fldChar w:fldCharType="begin"/>
        </w:r>
        <w:r>
          <w:rPr>
            <w:noProof/>
            <w:webHidden/>
          </w:rPr>
          <w:instrText xml:space="preserve"> PAGEREF _Toc223278221 \h </w:instrText>
        </w:r>
        <w:r>
          <w:rPr>
            <w:noProof/>
            <w:webHidden/>
          </w:rPr>
        </w:r>
        <w:r>
          <w:rPr>
            <w:noProof/>
            <w:webHidden/>
          </w:rPr>
          <w:fldChar w:fldCharType="separate"/>
        </w:r>
        <w:r>
          <w:rPr>
            <w:noProof/>
            <w:webHidden/>
          </w:rPr>
          <w:t>6</w:t>
        </w:r>
        <w:r>
          <w:rPr>
            <w:noProof/>
            <w:webHidden/>
          </w:rPr>
          <w:fldChar w:fldCharType="end"/>
        </w:r>
      </w:hyperlink>
    </w:p>
    <w:p w14:paraId="55926613" w14:textId="6A1B53F2" w:rsidR="00BB2319" w:rsidRDefault="00BB2319">
      <w:pPr>
        <w:pStyle w:val="TOC2"/>
        <w:tabs>
          <w:tab w:val="right" w:leader="dot" w:pos="9016"/>
        </w:tabs>
        <w:rPr>
          <w:rFonts w:cstheme="minorBidi"/>
          <w:smallCaps w:val="0"/>
          <w:noProof/>
          <w:kern w:val="2"/>
          <w:sz w:val="24"/>
          <w:szCs w:val="24"/>
          <w:lang w:eastAsia="fr-FR"/>
          <w14:ligatures w14:val="standardContextual"/>
        </w:rPr>
      </w:pPr>
      <w:hyperlink w:anchor="_Toc223278222" w:history="1">
        <w:r w:rsidRPr="00F62D03">
          <w:rPr>
            <w:rStyle w:val="Hyperlink"/>
            <w:noProof/>
          </w:rPr>
          <w:t>I.III. Conclusion</w:t>
        </w:r>
        <w:r>
          <w:rPr>
            <w:noProof/>
            <w:webHidden/>
          </w:rPr>
          <w:tab/>
        </w:r>
        <w:r>
          <w:rPr>
            <w:noProof/>
            <w:webHidden/>
          </w:rPr>
          <w:fldChar w:fldCharType="begin"/>
        </w:r>
        <w:r>
          <w:rPr>
            <w:noProof/>
            <w:webHidden/>
          </w:rPr>
          <w:instrText xml:space="preserve"> PAGEREF _Toc223278222 \h </w:instrText>
        </w:r>
        <w:r>
          <w:rPr>
            <w:noProof/>
            <w:webHidden/>
          </w:rPr>
        </w:r>
        <w:r>
          <w:rPr>
            <w:noProof/>
            <w:webHidden/>
          </w:rPr>
          <w:fldChar w:fldCharType="separate"/>
        </w:r>
        <w:r>
          <w:rPr>
            <w:noProof/>
            <w:webHidden/>
          </w:rPr>
          <w:t>8</w:t>
        </w:r>
        <w:r>
          <w:rPr>
            <w:noProof/>
            <w:webHidden/>
          </w:rPr>
          <w:fldChar w:fldCharType="end"/>
        </w:r>
      </w:hyperlink>
    </w:p>
    <w:p w14:paraId="6C62CA68" w14:textId="30BF5E21" w:rsidR="00BB2319" w:rsidRDefault="00BB2319">
      <w:pPr>
        <w:pStyle w:val="TOC1"/>
        <w:tabs>
          <w:tab w:val="left" w:pos="1200"/>
          <w:tab w:val="right" w:leader="dot" w:pos="9016"/>
        </w:tabs>
        <w:rPr>
          <w:rFonts w:cstheme="minorBidi"/>
          <w:b w:val="0"/>
          <w:bCs w:val="0"/>
          <w:caps w:val="0"/>
          <w:noProof/>
          <w:kern w:val="2"/>
          <w:sz w:val="24"/>
          <w:szCs w:val="24"/>
          <w:lang w:eastAsia="fr-FR"/>
          <w14:ligatures w14:val="standardContextual"/>
        </w:rPr>
      </w:pPr>
      <w:hyperlink w:anchor="_Toc223278223" w:history="1">
        <w:r w:rsidRPr="00F62D03">
          <w:rPr>
            <w:rStyle w:val="Hyperlink"/>
            <w:noProof/>
          </w:rPr>
          <w:t>II.</w:t>
        </w:r>
        <w:r>
          <w:rPr>
            <w:rFonts w:cstheme="minorBidi"/>
            <w:b w:val="0"/>
            <w:bCs w:val="0"/>
            <w:caps w:val="0"/>
            <w:noProof/>
            <w:kern w:val="2"/>
            <w:sz w:val="24"/>
            <w:szCs w:val="24"/>
            <w:lang w:eastAsia="fr-FR"/>
            <w14:ligatures w14:val="standardContextual"/>
          </w:rPr>
          <w:tab/>
        </w:r>
        <w:r w:rsidRPr="00F62D03">
          <w:rPr>
            <w:rStyle w:val="Hyperlink"/>
            <w:noProof/>
          </w:rPr>
          <w:t>Induction et filtrage spatial</w:t>
        </w:r>
        <w:r>
          <w:rPr>
            <w:noProof/>
            <w:webHidden/>
          </w:rPr>
          <w:tab/>
        </w:r>
        <w:r>
          <w:rPr>
            <w:noProof/>
            <w:webHidden/>
          </w:rPr>
          <w:fldChar w:fldCharType="begin"/>
        </w:r>
        <w:r>
          <w:rPr>
            <w:noProof/>
            <w:webHidden/>
          </w:rPr>
          <w:instrText xml:space="preserve"> PAGEREF _Toc223278223 \h </w:instrText>
        </w:r>
        <w:r>
          <w:rPr>
            <w:noProof/>
            <w:webHidden/>
          </w:rPr>
        </w:r>
        <w:r>
          <w:rPr>
            <w:noProof/>
            <w:webHidden/>
          </w:rPr>
          <w:fldChar w:fldCharType="separate"/>
        </w:r>
        <w:r>
          <w:rPr>
            <w:noProof/>
            <w:webHidden/>
          </w:rPr>
          <w:t>9</w:t>
        </w:r>
        <w:r>
          <w:rPr>
            <w:noProof/>
            <w:webHidden/>
          </w:rPr>
          <w:fldChar w:fldCharType="end"/>
        </w:r>
      </w:hyperlink>
    </w:p>
    <w:p w14:paraId="24FBDA04" w14:textId="4377FA31" w:rsidR="00BB2319" w:rsidRDefault="00BB2319">
      <w:pPr>
        <w:pStyle w:val="TOC2"/>
        <w:tabs>
          <w:tab w:val="right" w:leader="dot" w:pos="9016"/>
        </w:tabs>
        <w:rPr>
          <w:rFonts w:cstheme="minorBidi"/>
          <w:smallCaps w:val="0"/>
          <w:noProof/>
          <w:kern w:val="2"/>
          <w:sz w:val="24"/>
          <w:szCs w:val="24"/>
          <w:lang w:eastAsia="fr-FR"/>
          <w14:ligatures w14:val="standardContextual"/>
        </w:rPr>
      </w:pPr>
      <w:hyperlink w:anchor="_Toc223278224" w:history="1">
        <w:r w:rsidRPr="00F62D03">
          <w:rPr>
            <w:rStyle w:val="Hyperlink"/>
            <w:noProof/>
          </w:rPr>
          <w:t>II.I. Théorie</w:t>
        </w:r>
        <w:r>
          <w:rPr>
            <w:noProof/>
            <w:webHidden/>
          </w:rPr>
          <w:tab/>
        </w:r>
        <w:r>
          <w:rPr>
            <w:noProof/>
            <w:webHidden/>
          </w:rPr>
          <w:fldChar w:fldCharType="begin"/>
        </w:r>
        <w:r>
          <w:rPr>
            <w:noProof/>
            <w:webHidden/>
          </w:rPr>
          <w:instrText xml:space="preserve"> PAGEREF _Toc223278224 \h </w:instrText>
        </w:r>
        <w:r>
          <w:rPr>
            <w:noProof/>
            <w:webHidden/>
          </w:rPr>
        </w:r>
        <w:r>
          <w:rPr>
            <w:noProof/>
            <w:webHidden/>
          </w:rPr>
          <w:fldChar w:fldCharType="separate"/>
        </w:r>
        <w:r>
          <w:rPr>
            <w:noProof/>
            <w:webHidden/>
          </w:rPr>
          <w:t>9</w:t>
        </w:r>
        <w:r>
          <w:rPr>
            <w:noProof/>
            <w:webHidden/>
          </w:rPr>
          <w:fldChar w:fldCharType="end"/>
        </w:r>
      </w:hyperlink>
    </w:p>
    <w:p w14:paraId="6CE78406" w14:textId="01AF1177" w:rsidR="00BB2319" w:rsidRDefault="00BB2319">
      <w:pPr>
        <w:pStyle w:val="TOC2"/>
        <w:tabs>
          <w:tab w:val="right" w:leader="dot" w:pos="9016"/>
        </w:tabs>
        <w:rPr>
          <w:rFonts w:cstheme="minorBidi"/>
          <w:smallCaps w:val="0"/>
          <w:noProof/>
          <w:kern w:val="2"/>
          <w:sz w:val="24"/>
          <w:szCs w:val="24"/>
          <w:lang w:eastAsia="fr-FR"/>
          <w14:ligatures w14:val="standardContextual"/>
        </w:rPr>
      </w:pPr>
      <w:hyperlink w:anchor="_Toc223278225" w:history="1">
        <w:r w:rsidRPr="00F62D03">
          <w:rPr>
            <w:rStyle w:val="Hyperlink"/>
            <w:noProof/>
          </w:rPr>
          <w:t>II.II. Expérimentation</w:t>
        </w:r>
        <w:r>
          <w:rPr>
            <w:noProof/>
            <w:webHidden/>
          </w:rPr>
          <w:tab/>
        </w:r>
        <w:r>
          <w:rPr>
            <w:noProof/>
            <w:webHidden/>
          </w:rPr>
          <w:fldChar w:fldCharType="begin"/>
        </w:r>
        <w:r>
          <w:rPr>
            <w:noProof/>
            <w:webHidden/>
          </w:rPr>
          <w:instrText xml:space="preserve"> PAGEREF _Toc223278225 \h </w:instrText>
        </w:r>
        <w:r>
          <w:rPr>
            <w:noProof/>
            <w:webHidden/>
          </w:rPr>
        </w:r>
        <w:r>
          <w:rPr>
            <w:noProof/>
            <w:webHidden/>
          </w:rPr>
          <w:fldChar w:fldCharType="separate"/>
        </w:r>
        <w:r>
          <w:rPr>
            <w:noProof/>
            <w:webHidden/>
          </w:rPr>
          <w:t>10</w:t>
        </w:r>
        <w:r>
          <w:rPr>
            <w:noProof/>
            <w:webHidden/>
          </w:rPr>
          <w:fldChar w:fldCharType="end"/>
        </w:r>
      </w:hyperlink>
    </w:p>
    <w:p w14:paraId="08C0B958" w14:textId="3C31CC4B" w:rsidR="00BB2319" w:rsidRDefault="00BB2319">
      <w:pPr>
        <w:pStyle w:val="TOC2"/>
        <w:tabs>
          <w:tab w:val="right" w:leader="dot" w:pos="9016"/>
        </w:tabs>
        <w:rPr>
          <w:rFonts w:cstheme="minorBidi"/>
          <w:smallCaps w:val="0"/>
          <w:noProof/>
          <w:kern w:val="2"/>
          <w:sz w:val="24"/>
          <w:szCs w:val="24"/>
          <w:lang w:eastAsia="fr-FR"/>
          <w14:ligatures w14:val="standardContextual"/>
        </w:rPr>
      </w:pPr>
      <w:hyperlink w:anchor="_Toc223278226" w:history="1">
        <w:r w:rsidRPr="00F62D03">
          <w:rPr>
            <w:rStyle w:val="Hyperlink"/>
            <w:noProof/>
          </w:rPr>
          <w:t>II.III. Conclusion</w:t>
        </w:r>
        <w:r>
          <w:rPr>
            <w:noProof/>
            <w:webHidden/>
          </w:rPr>
          <w:tab/>
        </w:r>
        <w:r>
          <w:rPr>
            <w:noProof/>
            <w:webHidden/>
          </w:rPr>
          <w:fldChar w:fldCharType="begin"/>
        </w:r>
        <w:r>
          <w:rPr>
            <w:noProof/>
            <w:webHidden/>
          </w:rPr>
          <w:instrText xml:space="preserve"> PAGEREF _Toc223278226 \h </w:instrText>
        </w:r>
        <w:r>
          <w:rPr>
            <w:noProof/>
            <w:webHidden/>
          </w:rPr>
        </w:r>
        <w:r>
          <w:rPr>
            <w:noProof/>
            <w:webHidden/>
          </w:rPr>
          <w:fldChar w:fldCharType="separate"/>
        </w:r>
        <w:r>
          <w:rPr>
            <w:noProof/>
            <w:webHidden/>
          </w:rPr>
          <w:t>12</w:t>
        </w:r>
        <w:r>
          <w:rPr>
            <w:noProof/>
            <w:webHidden/>
          </w:rPr>
          <w:fldChar w:fldCharType="end"/>
        </w:r>
      </w:hyperlink>
    </w:p>
    <w:p w14:paraId="64930C74" w14:textId="4159FFE1" w:rsidR="00BB2319" w:rsidRDefault="00BB2319">
      <w:pPr>
        <w:pStyle w:val="TOC1"/>
        <w:tabs>
          <w:tab w:val="left" w:pos="1200"/>
          <w:tab w:val="right" w:leader="dot" w:pos="9016"/>
        </w:tabs>
        <w:rPr>
          <w:rFonts w:cstheme="minorBidi"/>
          <w:b w:val="0"/>
          <w:bCs w:val="0"/>
          <w:caps w:val="0"/>
          <w:noProof/>
          <w:kern w:val="2"/>
          <w:sz w:val="24"/>
          <w:szCs w:val="24"/>
          <w:lang w:eastAsia="fr-FR"/>
          <w14:ligatures w14:val="standardContextual"/>
        </w:rPr>
      </w:pPr>
      <w:hyperlink w:anchor="_Toc223278227" w:history="1">
        <w:r w:rsidRPr="00F62D03">
          <w:rPr>
            <w:rStyle w:val="Hyperlink"/>
            <w:noProof/>
          </w:rPr>
          <w:t>III.</w:t>
        </w:r>
        <w:r>
          <w:rPr>
            <w:rFonts w:cstheme="minorBidi"/>
            <w:b w:val="0"/>
            <w:bCs w:val="0"/>
            <w:caps w:val="0"/>
            <w:noProof/>
            <w:kern w:val="2"/>
            <w:sz w:val="24"/>
            <w:szCs w:val="24"/>
            <w:lang w:eastAsia="fr-FR"/>
            <w14:ligatures w14:val="standardContextual"/>
          </w:rPr>
          <w:tab/>
        </w:r>
        <w:r w:rsidRPr="00F62D03">
          <w:rPr>
            <w:rStyle w:val="Hyperlink"/>
            <w:noProof/>
          </w:rPr>
          <w:t>Reduction du bourdonnement</w:t>
        </w:r>
        <w:r>
          <w:rPr>
            <w:noProof/>
            <w:webHidden/>
          </w:rPr>
          <w:tab/>
        </w:r>
        <w:r>
          <w:rPr>
            <w:noProof/>
            <w:webHidden/>
          </w:rPr>
          <w:fldChar w:fldCharType="begin"/>
        </w:r>
        <w:r>
          <w:rPr>
            <w:noProof/>
            <w:webHidden/>
          </w:rPr>
          <w:instrText xml:space="preserve"> PAGEREF _Toc223278227 \h </w:instrText>
        </w:r>
        <w:r>
          <w:rPr>
            <w:noProof/>
            <w:webHidden/>
          </w:rPr>
        </w:r>
        <w:r>
          <w:rPr>
            <w:noProof/>
            <w:webHidden/>
          </w:rPr>
          <w:fldChar w:fldCharType="separate"/>
        </w:r>
        <w:r>
          <w:rPr>
            <w:noProof/>
            <w:webHidden/>
          </w:rPr>
          <w:t>13</w:t>
        </w:r>
        <w:r>
          <w:rPr>
            <w:noProof/>
            <w:webHidden/>
          </w:rPr>
          <w:fldChar w:fldCharType="end"/>
        </w:r>
      </w:hyperlink>
    </w:p>
    <w:p w14:paraId="7851B3C6" w14:textId="66940288" w:rsidR="00BB2319" w:rsidRDefault="00BB2319">
      <w:pPr>
        <w:pStyle w:val="TOC2"/>
        <w:tabs>
          <w:tab w:val="right" w:leader="dot" w:pos="9016"/>
        </w:tabs>
        <w:rPr>
          <w:rFonts w:cstheme="minorBidi"/>
          <w:smallCaps w:val="0"/>
          <w:noProof/>
          <w:kern w:val="2"/>
          <w:sz w:val="24"/>
          <w:szCs w:val="24"/>
          <w:lang w:eastAsia="fr-FR"/>
          <w14:ligatures w14:val="standardContextual"/>
        </w:rPr>
      </w:pPr>
      <w:hyperlink w:anchor="_Toc223278228" w:history="1">
        <w:r w:rsidRPr="00F62D03">
          <w:rPr>
            <w:rStyle w:val="Hyperlink"/>
            <w:noProof/>
          </w:rPr>
          <w:t>III.I. Théorie</w:t>
        </w:r>
        <w:r>
          <w:rPr>
            <w:noProof/>
            <w:webHidden/>
          </w:rPr>
          <w:tab/>
        </w:r>
        <w:r>
          <w:rPr>
            <w:noProof/>
            <w:webHidden/>
          </w:rPr>
          <w:fldChar w:fldCharType="begin"/>
        </w:r>
        <w:r>
          <w:rPr>
            <w:noProof/>
            <w:webHidden/>
          </w:rPr>
          <w:instrText xml:space="preserve"> PAGEREF _Toc223278228 \h </w:instrText>
        </w:r>
        <w:r>
          <w:rPr>
            <w:noProof/>
            <w:webHidden/>
          </w:rPr>
        </w:r>
        <w:r>
          <w:rPr>
            <w:noProof/>
            <w:webHidden/>
          </w:rPr>
          <w:fldChar w:fldCharType="separate"/>
        </w:r>
        <w:r>
          <w:rPr>
            <w:noProof/>
            <w:webHidden/>
          </w:rPr>
          <w:t>13</w:t>
        </w:r>
        <w:r>
          <w:rPr>
            <w:noProof/>
            <w:webHidden/>
          </w:rPr>
          <w:fldChar w:fldCharType="end"/>
        </w:r>
      </w:hyperlink>
    </w:p>
    <w:p w14:paraId="716AB9DF" w14:textId="33F613E9" w:rsidR="00BB2319" w:rsidRDefault="00BB2319">
      <w:pPr>
        <w:pStyle w:val="TOC2"/>
        <w:tabs>
          <w:tab w:val="right" w:leader="dot" w:pos="9016"/>
        </w:tabs>
        <w:rPr>
          <w:rFonts w:cstheme="minorBidi"/>
          <w:smallCaps w:val="0"/>
          <w:noProof/>
          <w:kern w:val="2"/>
          <w:sz w:val="24"/>
          <w:szCs w:val="24"/>
          <w:lang w:eastAsia="fr-FR"/>
          <w14:ligatures w14:val="standardContextual"/>
        </w:rPr>
      </w:pPr>
      <w:hyperlink w:anchor="_Toc223278229" w:history="1">
        <w:r w:rsidRPr="00F62D03">
          <w:rPr>
            <w:rStyle w:val="Hyperlink"/>
            <w:noProof/>
          </w:rPr>
          <w:t>III.II. Expérimentation</w:t>
        </w:r>
        <w:r>
          <w:rPr>
            <w:noProof/>
            <w:webHidden/>
          </w:rPr>
          <w:tab/>
        </w:r>
        <w:r>
          <w:rPr>
            <w:noProof/>
            <w:webHidden/>
          </w:rPr>
          <w:fldChar w:fldCharType="begin"/>
        </w:r>
        <w:r>
          <w:rPr>
            <w:noProof/>
            <w:webHidden/>
          </w:rPr>
          <w:instrText xml:space="preserve"> PAGEREF _Toc223278229 \h </w:instrText>
        </w:r>
        <w:r>
          <w:rPr>
            <w:noProof/>
            <w:webHidden/>
          </w:rPr>
        </w:r>
        <w:r>
          <w:rPr>
            <w:noProof/>
            <w:webHidden/>
          </w:rPr>
          <w:fldChar w:fldCharType="separate"/>
        </w:r>
        <w:r>
          <w:rPr>
            <w:noProof/>
            <w:webHidden/>
          </w:rPr>
          <w:t>14</w:t>
        </w:r>
        <w:r>
          <w:rPr>
            <w:noProof/>
            <w:webHidden/>
          </w:rPr>
          <w:fldChar w:fldCharType="end"/>
        </w:r>
      </w:hyperlink>
    </w:p>
    <w:p w14:paraId="2669A576" w14:textId="37BF265E" w:rsidR="00BB2319" w:rsidRDefault="00BB2319">
      <w:pPr>
        <w:pStyle w:val="TOC2"/>
        <w:tabs>
          <w:tab w:val="right" w:leader="dot" w:pos="9016"/>
        </w:tabs>
        <w:rPr>
          <w:rFonts w:cstheme="minorBidi"/>
          <w:smallCaps w:val="0"/>
          <w:noProof/>
          <w:kern w:val="2"/>
          <w:sz w:val="24"/>
          <w:szCs w:val="24"/>
          <w:lang w:eastAsia="fr-FR"/>
          <w14:ligatures w14:val="standardContextual"/>
        </w:rPr>
      </w:pPr>
      <w:hyperlink w:anchor="_Toc223278230" w:history="1">
        <w:r w:rsidRPr="00F62D03">
          <w:rPr>
            <w:rStyle w:val="Hyperlink"/>
            <w:noProof/>
          </w:rPr>
          <w:t>III.III Conclusion</w:t>
        </w:r>
        <w:r>
          <w:rPr>
            <w:noProof/>
            <w:webHidden/>
          </w:rPr>
          <w:tab/>
        </w:r>
        <w:r>
          <w:rPr>
            <w:noProof/>
            <w:webHidden/>
          </w:rPr>
          <w:fldChar w:fldCharType="begin"/>
        </w:r>
        <w:r>
          <w:rPr>
            <w:noProof/>
            <w:webHidden/>
          </w:rPr>
          <w:instrText xml:space="preserve"> PAGEREF _Toc223278230 \h </w:instrText>
        </w:r>
        <w:r>
          <w:rPr>
            <w:noProof/>
            <w:webHidden/>
          </w:rPr>
        </w:r>
        <w:r>
          <w:rPr>
            <w:noProof/>
            <w:webHidden/>
          </w:rPr>
          <w:fldChar w:fldCharType="separate"/>
        </w:r>
        <w:r>
          <w:rPr>
            <w:noProof/>
            <w:webHidden/>
          </w:rPr>
          <w:t>16</w:t>
        </w:r>
        <w:r>
          <w:rPr>
            <w:noProof/>
            <w:webHidden/>
          </w:rPr>
          <w:fldChar w:fldCharType="end"/>
        </w:r>
      </w:hyperlink>
    </w:p>
    <w:p w14:paraId="3DFD66AD" w14:textId="2EDDFB03" w:rsidR="00BB2319" w:rsidRDefault="00BB2319">
      <w:pPr>
        <w:pStyle w:val="TOC1"/>
        <w:tabs>
          <w:tab w:val="left" w:pos="1200"/>
          <w:tab w:val="right" w:leader="dot" w:pos="9016"/>
        </w:tabs>
        <w:rPr>
          <w:rFonts w:cstheme="minorBidi"/>
          <w:b w:val="0"/>
          <w:bCs w:val="0"/>
          <w:caps w:val="0"/>
          <w:noProof/>
          <w:kern w:val="2"/>
          <w:sz w:val="24"/>
          <w:szCs w:val="24"/>
          <w:lang w:eastAsia="fr-FR"/>
          <w14:ligatures w14:val="standardContextual"/>
        </w:rPr>
      </w:pPr>
      <w:hyperlink w:anchor="_Toc223278231" w:history="1">
        <w:r w:rsidRPr="00F62D03">
          <w:rPr>
            <w:rStyle w:val="Hyperlink"/>
            <w:noProof/>
          </w:rPr>
          <w:t>IV.</w:t>
        </w:r>
        <w:r>
          <w:rPr>
            <w:rFonts w:cstheme="minorBidi"/>
            <w:b w:val="0"/>
            <w:bCs w:val="0"/>
            <w:caps w:val="0"/>
            <w:noProof/>
            <w:kern w:val="2"/>
            <w:sz w:val="24"/>
            <w:szCs w:val="24"/>
            <w:lang w:eastAsia="fr-FR"/>
            <w14:ligatures w14:val="standardContextual"/>
          </w:rPr>
          <w:tab/>
        </w:r>
        <w:r w:rsidRPr="00F62D03">
          <w:rPr>
            <w:rStyle w:val="Hyperlink"/>
            <w:noProof/>
          </w:rPr>
          <w:t>Conclusion</w:t>
        </w:r>
        <w:r>
          <w:rPr>
            <w:noProof/>
            <w:webHidden/>
          </w:rPr>
          <w:tab/>
        </w:r>
        <w:r>
          <w:rPr>
            <w:noProof/>
            <w:webHidden/>
          </w:rPr>
          <w:fldChar w:fldCharType="begin"/>
        </w:r>
        <w:r>
          <w:rPr>
            <w:noProof/>
            <w:webHidden/>
          </w:rPr>
          <w:instrText xml:space="preserve"> PAGEREF _Toc223278231 \h </w:instrText>
        </w:r>
        <w:r>
          <w:rPr>
            <w:noProof/>
            <w:webHidden/>
          </w:rPr>
        </w:r>
        <w:r>
          <w:rPr>
            <w:noProof/>
            <w:webHidden/>
          </w:rPr>
          <w:fldChar w:fldCharType="separate"/>
        </w:r>
        <w:r>
          <w:rPr>
            <w:noProof/>
            <w:webHidden/>
          </w:rPr>
          <w:t>17</w:t>
        </w:r>
        <w:r>
          <w:rPr>
            <w:noProof/>
            <w:webHidden/>
          </w:rPr>
          <w:fldChar w:fldCharType="end"/>
        </w:r>
      </w:hyperlink>
    </w:p>
    <w:p w14:paraId="3D58C746" w14:textId="5B1174B4" w:rsidR="00BB2319" w:rsidRDefault="00BB2319">
      <w:pPr>
        <w:pStyle w:val="TOC1"/>
        <w:tabs>
          <w:tab w:val="right" w:leader="dot" w:pos="9016"/>
        </w:tabs>
        <w:rPr>
          <w:rFonts w:cstheme="minorBidi"/>
          <w:b w:val="0"/>
          <w:bCs w:val="0"/>
          <w:caps w:val="0"/>
          <w:noProof/>
          <w:kern w:val="2"/>
          <w:sz w:val="24"/>
          <w:szCs w:val="24"/>
          <w:lang w:eastAsia="fr-FR"/>
          <w14:ligatures w14:val="standardContextual"/>
        </w:rPr>
      </w:pPr>
      <w:hyperlink w:anchor="_Toc223278232" w:history="1">
        <w:r w:rsidRPr="00F62D03">
          <w:rPr>
            <w:rStyle w:val="Hyperlink"/>
            <w:noProof/>
          </w:rPr>
          <w:t>Notations et valeurs numérique</w:t>
        </w:r>
        <w:r>
          <w:rPr>
            <w:noProof/>
            <w:webHidden/>
          </w:rPr>
          <w:tab/>
        </w:r>
        <w:r>
          <w:rPr>
            <w:noProof/>
            <w:webHidden/>
          </w:rPr>
          <w:fldChar w:fldCharType="begin"/>
        </w:r>
        <w:r>
          <w:rPr>
            <w:noProof/>
            <w:webHidden/>
          </w:rPr>
          <w:instrText xml:space="preserve"> PAGEREF _Toc223278232 \h </w:instrText>
        </w:r>
        <w:r>
          <w:rPr>
            <w:noProof/>
            <w:webHidden/>
          </w:rPr>
        </w:r>
        <w:r>
          <w:rPr>
            <w:noProof/>
            <w:webHidden/>
          </w:rPr>
          <w:fldChar w:fldCharType="separate"/>
        </w:r>
        <w:r>
          <w:rPr>
            <w:noProof/>
            <w:webHidden/>
          </w:rPr>
          <w:t>18</w:t>
        </w:r>
        <w:r>
          <w:rPr>
            <w:noProof/>
            <w:webHidden/>
          </w:rPr>
          <w:fldChar w:fldCharType="end"/>
        </w:r>
      </w:hyperlink>
    </w:p>
    <w:p w14:paraId="11E1ACC3" w14:textId="50DB683E" w:rsidR="00BB2319" w:rsidRDefault="00BB2319">
      <w:pPr>
        <w:pStyle w:val="TOC1"/>
        <w:tabs>
          <w:tab w:val="right" w:leader="dot" w:pos="9016"/>
        </w:tabs>
        <w:rPr>
          <w:rFonts w:cstheme="minorBidi"/>
          <w:b w:val="0"/>
          <w:bCs w:val="0"/>
          <w:caps w:val="0"/>
          <w:noProof/>
          <w:kern w:val="2"/>
          <w:sz w:val="24"/>
          <w:szCs w:val="24"/>
          <w:lang w:eastAsia="fr-FR"/>
          <w14:ligatures w14:val="standardContextual"/>
        </w:rPr>
      </w:pPr>
      <w:hyperlink w:anchor="_Toc223278233" w:history="1">
        <w:r w:rsidRPr="00F62D03">
          <w:rPr>
            <w:rStyle w:val="Hyperlink"/>
            <w:noProof/>
            <w:lang w:val="en-GB"/>
          </w:rPr>
          <w:t>Références Bibliographiques</w:t>
        </w:r>
        <w:r>
          <w:rPr>
            <w:noProof/>
            <w:webHidden/>
          </w:rPr>
          <w:tab/>
        </w:r>
        <w:r>
          <w:rPr>
            <w:noProof/>
            <w:webHidden/>
          </w:rPr>
          <w:fldChar w:fldCharType="begin"/>
        </w:r>
        <w:r>
          <w:rPr>
            <w:noProof/>
            <w:webHidden/>
          </w:rPr>
          <w:instrText xml:space="preserve"> PAGEREF _Toc223278233 \h </w:instrText>
        </w:r>
        <w:r>
          <w:rPr>
            <w:noProof/>
            <w:webHidden/>
          </w:rPr>
        </w:r>
        <w:r>
          <w:rPr>
            <w:noProof/>
            <w:webHidden/>
          </w:rPr>
          <w:fldChar w:fldCharType="separate"/>
        </w:r>
        <w:r>
          <w:rPr>
            <w:noProof/>
            <w:webHidden/>
          </w:rPr>
          <w:t>20</w:t>
        </w:r>
        <w:r>
          <w:rPr>
            <w:noProof/>
            <w:webHidden/>
          </w:rPr>
          <w:fldChar w:fldCharType="end"/>
        </w:r>
      </w:hyperlink>
    </w:p>
    <w:p w14:paraId="57359E45" w14:textId="19AD70A3" w:rsidR="003E674B" w:rsidRPr="009546D3" w:rsidRDefault="00FE408B" w:rsidP="00884670">
      <w:pPr>
        <w:spacing w:line="360" w:lineRule="auto"/>
        <w:jc w:val="both"/>
      </w:pPr>
      <w:r w:rsidRPr="009546D3">
        <w:fldChar w:fldCharType="end"/>
      </w:r>
    </w:p>
    <w:p w14:paraId="390AB643" w14:textId="01FACF93" w:rsidR="007B0B83" w:rsidRPr="009546D3" w:rsidRDefault="007B0B83" w:rsidP="00884670">
      <w:pPr>
        <w:spacing w:line="360" w:lineRule="auto"/>
        <w:rPr>
          <w:rFonts w:asciiTheme="majorHAnsi" w:eastAsiaTheme="majorEastAsia" w:hAnsiTheme="majorHAnsi" w:cstheme="majorBidi"/>
          <w:b/>
          <w:bCs/>
        </w:rPr>
      </w:pPr>
      <w:r w:rsidRPr="009546D3">
        <w:br w:type="page"/>
      </w:r>
    </w:p>
    <w:p w14:paraId="7DB3C6EA" w14:textId="2504C458" w:rsidR="00E81978" w:rsidRPr="009546D3" w:rsidRDefault="00322162" w:rsidP="00884670">
      <w:pPr>
        <w:pStyle w:val="Heading1"/>
        <w:numPr>
          <w:ilvl w:val="0"/>
          <w:numId w:val="22"/>
        </w:numPr>
        <w:spacing w:line="360" w:lineRule="auto"/>
      </w:pPr>
      <w:bookmarkStart w:id="1" w:name="_Toc223278219"/>
      <w:r w:rsidRPr="009546D3">
        <w:lastRenderedPageBreak/>
        <w:t>Filtrage électrique interne</w:t>
      </w:r>
      <w:bookmarkEnd w:id="1"/>
    </w:p>
    <w:p w14:paraId="3C2C9610" w14:textId="77777777" w:rsidR="00000750" w:rsidRPr="009546D3" w:rsidRDefault="00000750" w:rsidP="00884670">
      <w:pPr>
        <w:spacing w:line="360" w:lineRule="auto"/>
        <w:ind w:firstLine="0"/>
      </w:pPr>
    </w:p>
    <w:p w14:paraId="74E2E7FB" w14:textId="13CD1B90" w:rsidR="00E81978" w:rsidRPr="009546D3" w:rsidRDefault="003E674B" w:rsidP="00884670">
      <w:pPr>
        <w:pStyle w:val="Heading2"/>
        <w:spacing w:line="360" w:lineRule="auto"/>
      </w:pPr>
      <w:bookmarkStart w:id="2" w:name="_Toc223278220"/>
      <w:r w:rsidRPr="009546D3">
        <w:t>I</w:t>
      </w:r>
      <w:r w:rsidR="00322162" w:rsidRPr="009546D3">
        <w:t>.I. Théorie</w:t>
      </w:r>
      <w:bookmarkEnd w:id="2"/>
      <w:r w:rsidR="00322162" w:rsidRPr="009546D3">
        <w:t xml:space="preserve"> </w:t>
      </w:r>
    </w:p>
    <w:p w14:paraId="65ED1837" w14:textId="57EE125A" w:rsidR="00E1341B" w:rsidRPr="009546D3" w:rsidRDefault="00E1341B" w:rsidP="00884670">
      <w:pPr>
        <w:pStyle w:val="NoSpacing"/>
        <w:spacing w:line="360" w:lineRule="auto"/>
        <w:ind w:firstLine="720"/>
        <w:jc w:val="both"/>
      </w:pPr>
      <w:r w:rsidRPr="009546D3">
        <w:t xml:space="preserve">Les micros de guitare électrique, quel que soit leur </w:t>
      </w:r>
      <w:r w:rsidR="00F0441B" w:rsidRPr="009546D3">
        <w:t>type,</w:t>
      </w:r>
      <w:r w:rsidRPr="009546D3">
        <w:t xml:space="preserve"> peuvent être assimilés à un circuit électrique équivalent </w:t>
      </w:r>
      <w:r w:rsidR="00370AC2" w:rsidRPr="009546D3">
        <w:t>représenté en figure 1</w:t>
      </w:r>
      <w:r w:rsidRPr="009546D3">
        <w:t xml:space="preserve"> à constantes localisées comportant quatre éléments </w:t>
      </w:r>
      <w:r w:rsidR="00F0441B" w:rsidRPr="009546D3">
        <w:t>principaux</w:t>
      </w:r>
      <w:r w:rsidR="00CC04B8" w:rsidRPr="009546D3">
        <w:t xml:space="preserve"> [5]</w:t>
      </w:r>
      <w:r w:rsidR="00F0441B" w:rsidRPr="009546D3">
        <w:t xml:space="preserve"> :</w:t>
      </w:r>
    </w:p>
    <w:p w14:paraId="53C6E852" w14:textId="5D23ABCB" w:rsidR="00E1341B" w:rsidRPr="009546D3" w:rsidRDefault="00E1341B" w:rsidP="00884670">
      <w:pPr>
        <w:pStyle w:val="NoSpacing"/>
        <w:numPr>
          <w:ilvl w:val="0"/>
          <w:numId w:val="17"/>
        </w:numPr>
        <w:spacing w:line="360" w:lineRule="auto"/>
        <w:jc w:val="both"/>
      </w:pPr>
      <w:r w:rsidRPr="009546D3">
        <w:t xml:space="preserve">Une source de tension </w:t>
      </w:r>
      <m:oMath>
        <m:r>
          <w:rPr>
            <w:rFonts w:ascii="Cambria Math" w:hAnsi="Cambria Math"/>
          </w:rPr>
          <m:t xml:space="preserve">FEM </m:t>
        </m:r>
      </m:oMath>
      <w:r w:rsidRPr="009546D3">
        <w:t>modélisant la force électromotrice induite par la vibration de la corde.</w:t>
      </w:r>
    </w:p>
    <w:p w14:paraId="10CB72AD" w14:textId="5D6AEDDC" w:rsidR="00E1341B" w:rsidRPr="009546D3" w:rsidRDefault="00E1341B" w:rsidP="00884670">
      <w:pPr>
        <w:pStyle w:val="NoSpacing"/>
        <w:numPr>
          <w:ilvl w:val="0"/>
          <w:numId w:val="17"/>
        </w:numPr>
        <w:spacing w:line="360" w:lineRule="auto"/>
        <w:jc w:val="both"/>
      </w:pPr>
      <w:r w:rsidRPr="009546D3">
        <w:t xml:space="preserve">Une inductance </w:t>
      </w:r>
      <m:oMath>
        <m:r>
          <w:rPr>
            <w:rFonts w:ascii="Cambria Math" w:hAnsi="Cambria Math"/>
          </w:rPr>
          <m:t>L</m:t>
        </m:r>
      </m:oMath>
      <w:r w:rsidRPr="009546D3">
        <w:t xml:space="preserve"> en série avec une résistance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9546D3">
        <w:t>, représentant respectivement l'inductance du bobinage et sa résistance interne en courant continu.</w:t>
      </w:r>
    </w:p>
    <w:p w14:paraId="67FB0500" w14:textId="398CED27" w:rsidR="00E1341B" w:rsidRPr="009546D3" w:rsidRDefault="00E1341B" w:rsidP="00884670">
      <w:pPr>
        <w:pStyle w:val="NoSpacing"/>
        <w:numPr>
          <w:ilvl w:val="0"/>
          <w:numId w:val="17"/>
        </w:numPr>
        <w:spacing w:line="360" w:lineRule="auto"/>
        <w:jc w:val="both"/>
      </w:pPr>
      <w:r w:rsidRPr="009546D3">
        <w:t xml:space="preserve">Un condensateur </w:t>
      </w:r>
      <m:oMath>
        <m:r>
          <w:rPr>
            <w:rFonts w:ascii="Cambria Math" w:hAnsi="Cambria Math"/>
          </w:rPr>
          <m:t>C</m:t>
        </m:r>
      </m:oMath>
      <w:r w:rsidRPr="009546D3">
        <w:t xml:space="preserve"> en parallèle, modélisant la capacité parasite entre les spires du bobinage.</w:t>
      </w:r>
    </w:p>
    <w:p w14:paraId="23FBCD02" w14:textId="36075378" w:rsidR="00E1341B" w:rsidRPr="009546D3" w:rsidRDefault="00E1341B" w:rsidP="00884670">
      <w:pPr>
        <w:pStyle w:val="NoSpacing"/>
        <w:numPr>
          <w:ilvl w:val="0"/>
          <w:numId w:val="17"/>
        </w:numPr>
        <w:spacing w:line="360" w:lineRule="auto"/>
        <w:jc w:val="both"/>
      </w:pPr>
      <w:r w:rsidRPr="009546D3">
        <w:t xml:space="preserve">Une résistance </w:t>
      </w:r>
      <m:oMath>
        <m:sSub>
          <m:sSubPr>
            <m:ctrlPr>
              <w:rPr>
                <w:rFonts w:ascii="Cambria Math" w:hAnsi="Cambria Math"/>
                <w:i/>
              </w:rPr>
            </m:ctrlPr>
          </m:sSubPr>
          <m:e>
            <m:r>
              <w:rPr>
                <w:rFonts w:ascii="Cambria Math" w:hAnsi="Cambria Math"/>
              </w:rPr>
              <m:t>R</m:t>
            </m:r>
          </m:e>
          <m:sub>
            <m:r>
              <w:rPr>
                <w:rFonts w:ascii="Cambria Math" w:hAnsi="Cambria Math"/>
              </w:rPr>
              <m:t>p</m:t>
            </m:r>
          </m:sub>
        </m:sSub>
      </m:oMath>
      <w:r w:rsidRPr="009546D3">
        <w:t xml:space="preserve"> en parallèle, rendant compte des pertes par courants de Foucault au sein du micro.</w:t>
      </w:r>
    </w:p>
    <w:p w14:paraId="302C9BFA" w14:textId="77777777" w:rsidR="00E1341B" w:rsidRPr="009546D3" w:rsidRDefault="00E1341B" w:rsidP="00884670">
      <w:pPr>
        <w:pStyle w:val="NoSpacing"/>
        <w:spacing w:line="360" w:lineRule="auto"/>
        <w:ind w:left="360"/>
        <w:jc w:val="both"/>
      </w:pPr>
    </w:p>
    <w:p w14:paraId="386E81B8" w14:textId="77777777" w:rsidR="00E1341B" w:rsidRPr="009546D3" w:rsidRDefault="00E1341B" w:rsidP="00884670">
      <w:pPr>
        <w:pStyle w:val="NoSpacing"/>
        <w:keepNext/>
        <w:spacing w:line="360" w:lineRule="auto"/>
        <w:ind w:firstLine="720"/>
        <w:jc w:val="center"/>
      </w:pPr>
      <w:r w:rsidRPr="009546D3">
        <w:rPr>
          <w:noProof/>
        </w:rPr>
        <w:drawing>
          <wp:inline distT="0" distB="0" distL="0" distR="0" wp14:anchorId="03021277" wp14:editId="69B28BC6">
            <wp:extent cx="3600000" cy="2522803"/>
            <wp:effectExtent l="0" t="0" r="635" b="0"/>
            <wp:docPr id="102807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070429" name="Picture 1028070429"/>
                    <pic:cNvPicPr/>
                  </pic:nvPicPr>
                  <pic:blipFill rotWithShape="1">
                    <a:blip r:embed="rId9" cstate="print">
                      <a:extLst>
                        <a:ext uri="{28A0092B-C50C-407E-A947-70E740481C1C}">
                          <a14:useLocalDpi xmlns:a14="http://schemas.microsoft.com/office/drawing/2010/main" val="0"/>
                        </a:ext>
                      </a:extLst>
                    </a:blip>
                    <a:srcRect l="609" t="2139" r="1632" b="1608"/>
                    <a:stretch>
                      <a:fillRect/>
                    </a:stretch>
                  </pic:blipFill>
                  <pic:spPr bwMode="auto">
                    <a:xfrm>
                      <a:off x="0" y="0"/>
                      <a:ext cx="3600000" cy="2522803"/>
                    </a:xfrm>
                    <a:prstGeom prst="rect">
                      <a:avLst/>
                    </a:prstGeom>
                    <a:ln>
                      <a:noFill/>
                    </a:ln>
                    <a:extLst>
                      <a:ext uri="{53640926-AAD7-44D8-BBD7-CCE9431645EC}">
                        <a14:shadowObscured xmlns:a14="http://schemas.microsoft.com/office/drawing/2010/main"/>
                      </a:ext>
                    </a:extLst>
                  </pic:spPr>
                </pic:pic>
              </a:graphicData>
            </a:graphic>
          </wp:inline>
        </w:drawing>
      </w:r>
    </w:p>
    <w:p w14:paraId="0787FBF5" w14:textId="549136DF" w:rsidR="00E1341B" w:rsidRPr="009546D3" w:rsidRDefault="00E1341B" w:rsidP="00884670">
      <w:pPr>
        <w:pStyle w:val="Caption"/>
        <w:spacing w:line="360" w:lineRule="auto"/>
        <w:jc w:val="center"/>
      </w:pPr>
      <w:r w:rsidRPr="009546D3">
        <w:t xml:space="preserve">Figure </w:t>
      </w:r>
      <w:r w:rsidR="002D0AA3">
        <w:fldChar w:fldCharType="begin"/>
      </w:r>
      <w:r w:rsidR="002D0AA3">
        <w:instrText xml:space="preserve"> SEQ Figure \* ARABIC </w:instrText>
      </w:r>
      <w:r w:rsidR="002D0AA3">
        <w:fldChar w:fldCharType="separate"/>
      </w:r>
      <w:r w:rsidR="002D0AA3" w:rsidRPr="009546D3">
        <w:t>1</w:t>
      </w:r>
      <w:r w:rsidR="002D0AA3">
        <w:fldChar w:fldCharType="end"/>
      </w:r>
      <w:r w:rsidRPr="009546D3">
        <w:t> : Schéma électrique équivalent d'un micro chargé</w:t>
      </w:r>
    </w:p>
    <w:p w14:paraId="233EB1F1" w14:textId="28E6A438" w:rsidR="00676D6E" w:rsidRPr="009546D3" w:rsidRDefault="00676D6E" w:rsidP="00884670">
      <w:pPr>
        <w:pStyle w:val="NoSpacing"/>
        <w:spacing w:line="360" w:lineRule="auto"/>
        <w:ind w:firstLine="720"/>
        <w:jc w:val="both"/>
      </w:pPr>
      <w:r w:rsidRPr="009546D3">
        <w:t xml:space="preserve">On peut alors calculer l’impédance du micro et on obtient : </w:t>
      </w:r>
    </w:p>
    <w:p w14:paraId="56C5E24B" w14:textId="673227FF" w:rsidR="00676D6E" w:rsidRPr="009546D3" w:rsidRDefault="00676D6E" w:rsidP="00884670">
      <w:pPr>
        <w:pStyle w:val="NoSpacing"/>
        <w:spacing w:line="360" w:lineRule="auto"/>
        <w:ind w:firstLine="720"/>
        <w:jc w:val="center"/>
      </w:pPr>
      <m:oMath>
        <m:r>
          <w:rPr>
            <w:rFonts w:ascii="Cambria Math" w:hAnsi="Cambria Math"/>
          </w:rPr>
          <m:t xml:space="preserve">|Z(jω)|= </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p>
                  <m:sSupPr>
                    <m:ctrlPr>
                      <w:rPr>
                        <w:rFonts w:ascii="Cambria Math" w:hAnsi="Cambria Math"/>
                        <w:i/>
                      </w:rPr>
                    </m:ctrlPr>
                  </m:sSupP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R</m:t>
                            </m:r>
                          </m:e>
                          <m:sub>
                            <m:r>
                              <w:rPr>
                                <w:rFonts w:ascii="Cambria Math" w:hAnsi="Cambria Math"/>
                              </w:rPr>
                              <m:t>p</m:t>
                            </m:r>
                          </m:sub>
                        </m:sSub>
                      </m:den>
                    </m:f>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num>
                      <m:den>
                        <m:sSubSup>
                          <m:sSubSupPr>
                            <m:ctrlPr>
                              <w:rPr>
                                <w:rFonts w:ascii="Cambria Math" w:hAnsi="Cambria Math"/>
                                <w:i/>
                              </w:rPr>
                            </m:ctrlPr>
                          </m:sSubSupPr>
                          <m:e>
                            <m:r>
                              <w:rPr>
                                <w:rFonts w:ascii="Cambria Math" w:hAnsi="Cambria Math"/>
                              </w:rPr>
                              <m:t>R</m:t>
                            </m:r>
                          </m:e>
                          <m:sub>
                            <m:r>
                              <w:rPr>
                                <w:rFonts w:ascii="Cambria Math" w:hAnsi="Cambria Math"/>
                              </w:rPr>
                              <m:t>s</m:t>
                            </m:r>
                          </m:sub>
                          <m:sup>
                            <m:r>
                              <w:rPr>
                                <w:rFonts w:ascii="Cambria Math" w:hAnsi="Cambria Math"/>
                              </w:rPr>
                              <m:t>2</m:t>
                            </m:r>
                          </m:sup>
                        </m:sSubSup>
                        <m:r>
                          <w:rPr>
                            <w:rFonts w:ascii="Cambria Math" w:hAnsi="Cambria Math"/>
                          </w:rPr>
                          <m:t>+(Lω)²</m:t>
                        </m:r>
                      </m:den>
                    </m:f>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(Cω-</m:t>
                    </m:r>
                    <m:f>
                      <m:fPr>
                        <m:ctrlPr>
                          <w:rPr>
                            <w:rFonts w:ascii="Cambria Math" w:hAnsi="Cambria Math"/>
                            <w:i/>
                          </w:rPr>
                        </m:ctrlPr>
                      </m:fPr>
                      <m:num>
                        <m:r>
                          <w:rPr>
                            <w:rFonts w:ascii="Cambria Math" w:hAnsi="Cambria Math"/>
                          </w:rPr>
                          <m:t>Lω</m:t>
                        </m:r>
                      </m:num>
                      <m:den>
                        <m:sSubSup>
                          <m:sSubSupPr>
                            <m:ctrlPr>
                              <w:rPr>
                                <w:rFonts w:ascii="Cambria Math" w:hAnsi="Cambria Math"/>
                                <w:i/>
                              </w:rPr>
                            </m:ctrlPr>
                          </m:sSubSupPr>
                          <m:e>
                            <m:r>
                              <w:rPr>
                                <w:rFonts w:ascii="Cambria Math" w:hAnsi="Cambria Math"/>
                              </w:rPr>
                              <m:t>R</m:t>
                            </m:r>
                          </m:e>
                          <m:sub>
                            <m:r>
                              <w:rPr>
                                <w:rFonts w:ascii="Cambria Math" w:hAnsi="Cambria Math"/>
                              </w:rPr>
                              <m:t>s</m:t>
                            </m:r>
                          </m:sub>
                          <m:sup>
                            <m:r>
                              <w:rPr>
                                <w:rFonts w:ascii="Cambria Math" w:hAnsi="Cambria Math"/>
                              </w:rPr>
                              <m:t>2</m:t>
                            </m:r>
                          </m:sup>
                        </m:sSubSup>
                        <m:r>
                          <w:rPr>
                            <w:rFonts w:ascii="Cambria Math" w:hAnsi="Cambria Math"/>
                          </w:rPr>
                          <m:t>+(Lω)²</m:t>
                        </m:r>
                      </m:den>
                    </m:f>
                    <m:r>
                      <w:rPr>
                        <w:rFonts w:ascii="Cambria Math" w:hAnsi="Cambria Math"/>
                      </w:rPr>
                      <m:t>)</m:t>
                    </m:r>
                  </m:e>
                  <m:sup>
                    <m:r>
                      <w:rPr>
                        <w:rFonts w:ascii="Cambria Math" w:hAnsi="Cambria Math"/>
                      </w:rPr>
                      <m:t>2</m:t>
                    </m:r>
                  </m:sup>
                </m:sSup>
              </m:e>
            </m:rad>
          </m:den>
        </m:f>
      </m:oMath>
      <w:r w:rsidRPr="009546D3">
        <w:tab/>
      </w:r>
      <w:r w:rsidRPr="009546D3">
        <w:tab/>
        <w:t>(1)</w:t>
      </w:r>
    </w:p>
    <w:p w14:paraId="0DF490CF" w14:textId="47E3318A" w:rsidR="00E1341B" w:rsidRPr="009546D3" w:rsidRDefault="00E1341B" w:rsidP="00884670">
      <w:pPr>
        <w:pStyle w:val="NoSpacing"/>
        <w:spacing w:line="360" w:lineRule="auto"/>
        <w:ind w:firstLine="720"/>
        <w:jc w:val="both"/>
      </w:pPr>
      <w:r w:rsidRPr="009546D3">
        <w:t xml:space="preserve">En utilisation réelle, le micro est connecté à un amplificateur dont la résistance d'entrée est modélisée par une charge </w:t>
      </w:r>
      <m:oMath>
        <m:sSub>
          <m:sSubPr>
            <m:ctrlPr>
              <w:rPr>
                <w:rFonts w:ascii="Cambria Math" w:hAnsi="Cambria Math"/>
                <w:i/>
              </w:rPr>
            </m:ctrlPr>
          </m:sSubPr>
          <m:e>
            <m:r>
              <w:rPr>
                <w:rFonts w:ascii="Cambria Math" w:hAnsi="Cambria Math"/>
              </w:rPr>
              <m:t>R</m:t>
            </m:r>
          </m:e>
          <m:sub>
            <m:r>
              <w:rPr>
                <w:rFonts w:ascii="Cambria Math" w:hAnsi="Cambria Math"/>
              </w:rPr>
              <m:t>amp</m:t>
            </m:r>
          </m:sub>
        </m:sSub>
      </m:oMath>
      <w:r w:rsidR="00BB2319">
        <w:t xml:space="preserve"> (Fig. 1)</w:t>
      </w:r>
      <w:r w:rsidRPr="009546D3">
        <w:t xml:space="preserve">. L'étude de ce circuit permet d'établir la fonction de transfert </w:t>
      </w:r>
      <m:oMath>
        <m:r>
          <w:rPr>
            <w:rFonts w:ascii="Cambria Math" w:hAnsi="Cambria Math"/>
          </w:rPr>
          <m:t>H</m:t>
        </m:r>
        <m:d>
          <m:dPr>
            <m:ctrlPr>
              <w:rPr>
                <w:rFonts w:ascii="Cambria Math" w:hAnsi="Cambria Math"/>
                <w:i/>
              </w:rPr>
            </m:ctrlPr>
          </m:dPr>
          <m:e>
            <m:r>
              <w:rPr>
                <w:rFonts w:ascii="Cambria Math" w:hAnsi="Cambria Math"/>
              </w:rPr>
              <m:t>p</m:t>
            </m:r>
          </m:e>
        </m:d>
        <m:r>
          <w:rPr>
            <w:rFonts w:ascii="Cambria Math" w:hAnsi="Cambria Math"/>
          </w:rPr>
          <m:t xml:space="preserve">= </m:t>
        </m:r>
        <m:f>
          <m:fPr>
            <m:ctrlPr>
              <w:rPr>
                <w:rFonts w:ascii="Cambria Math" w:hAnsi="Cambria Math"/>
                <w:i/>
              </w:rPr>
            </m:ctrlPr>
          </m:fPr>
          <m:num>
            <m:r>
              <w:rPr>
                <w:rFonts w:ascii="Cambria Math" w:hAnsi="Cambria Math"/>
              </w:rPr>
              <m:t>u(p)</m:t>
            </m:r>
          </m:num>
          <m:den>
            <m:r>
              <w:rPr>
                <w:rFonts w:ascii="Cambria Math" w:hAnsi="Cambria Math"/>
              </w:rPr>
              <m:t>e(p)</m:t>
            </m:r>
          </m:den>
        </m:f>
      </m:oMath>
      <w:r w:rsidRPr="009546D3">
        <w:t>. On obtient alors l'expression suivante :</w:t>
      </w:r>
    </w:p>
    <w:p w14:paraId="2AAEEDEE" w14:textId="01404134" w:rsidR="00E63A88" w:rsidRPr="009546D3" w:rsidRDefault="00E63A88" w:rsidP="00884670">
      <w:pPr>
        <w:pStyle w:val="NoSpacing"/>
        <w:spacing w:line="360" w:lineRule="auto"/>
        <w:ind w:firstLine="720"/>
        <w:jc w:val="center"/>
        <w:rPr>
          <w:iCs/>
        </w:rPr>
      </w:pPr>
      <m:oMath>
        <m:r>
          <w:rPr>
            <w:rFonts w:ascii="Cambria Math" w:hAnsi="Cambria Math"/>
          </w:rPr>
          <w:lastRenderedPageBreak/>
          <m:t>H</m:t>
        </m:r>
        <m:d>
          <m:dPr>
            <m:ctrlPr>
              <w:rPr>
                <w:rFonts w:ascii="Cambria Math" w:hAnsi="Cambria Math"/>
                <w:i/>
              </w:rPr>
            </m:ctrlPr>
          </m:dPr>
          <m:e>
            <m:r>
              <w:rPr>
                <w:rFonts w:ascii="Cambria Math" w:hAnsi="Cambria Math"/>
              </w:rPr>
              <m:t>p</m:t>
            </m:r>
          </m:e>
        </m:d>
        <m:r>
          <w:rPr>
            <w:rFonts w:ascii="Cambria Math" w:hAnsi="Cambria Math"/>
          </w:rPr>
          <m:t xml:space="preserve">= </m:t>
        </m:r>
        <m:f>
          <m:fPr>
            <m:ctrlPr>
              <w:rPr>
                <w:rFonts w:ascii="Cambria Math" w:hAnsi="Cambria Math"/>
                <w:i/>
                <w:iCs/>
              </w:rPr>
            </m:ctrlPr>
          </m:fPr>
          <m:num>
            <m:f>
              <m:fPr>
                <m:ctrlPr>
                  <w:rPr>
                    <w:rFonts w:ascii="Cambria Math" w:hAnsi="Cambria Math"/>
                    <w:i/>
                    <w:iCs/>
                  </w:rPr>
                </m:ctrlPr>
              </m:fPr>
              <m:num>
                <m:sSub>
                  <m:sSubPr>
                    <m:ctrlPr>
                      <w:rPr>
                        <w:rFonts w:ascii="Cambria Math" w:hAnsi="Cambria Math"/>
                        <w:i/>
                        <w:iCs/>
                      </w:rPr>
                    </m:ctrlPr>
                  </m:sSubPr>
                  <m:e>
                    <m:r>
                      <w:rPr>
                        <w:rFonts w:ascii="Cambria Math" w:hAnsi="Cambria Math"/>
                      </w:rPr>
                      <m:t>R</m:t>
                    </m:r>
                  </m:e>
                  <m:sub>
                    <m:r>
                      <w:rPr>
                        <w:rFonts w:ascii="Cambria Math" w:hAnsi="Cambria Math"/>
                      </w:rPr>
                      <m:t>p</m:t>
                    </m:r>
                  </m:sub>
                </m:sSub>
                <m:sSub>
                  <m:sSubPr>
                    <m:ctrlPr>
                      <w:rPr>
                        <w:rFonts w:ascii="Cambria Math" w:hAnsi="Cambria Math"/>
                        <w:i/>
                        <w:iCs/>
                      </w:rPr>
                    </m:ctrlPr>
                  </m:sSubPr>
                  <m:e>
                    <m:r>
                      <w:rPr>
                        <w:rFonts w:ascii="Cambria Math" w:hAnsi="Cambria Math"/>
                      </w:rPr>
                      <m:t>R</m:t>
                    </m:r>
                  </m:e>
                  <m:sub>
                    <m:r>
                      <w:rPr>
                        <w:rFonts w:ascii="Cambria Math" w:hAnsi="Cambria Math"/>
                      </w:rPr>
                      <m:t>amp</m:t>
                    </m:r>
                  </m:sub>
                </m:sSub>
              </m:num>
              <m:den>
                <m:sSub>
                  <m:sSubPr>
                    <m:ctrlPr>
                      <w:rPr>
                        <w:rFonts w:ascii="Cambria Math" w:hAnsi="Cambria Math"/>
                        <w:i/>
                        <w:iCs/>
                      </w:rPr>
                    </m:ctrlPr>
                  </m:sSubPr>
                  <m:e>
                    <m:r>
                      <w:rPr>
                        <w:rFonts w:ascii="Cambria Math" w:hAnsi="Cambria Math"/>
                      </w:rPr>
                      <m:t>R</m:t>
                    </m:r>
                  </m:e>
                  <m:sub>
                    <m:r>
                      <w:rPr>
                        <w:rFonts w:ascii="Cambria Math" w:hAnsi="Cambria Math"/>
                      </w:rPr>
                      <m:t>p</m:t>
                    </m:r>
                  </m:sub>
                </m:sSub>
                <m:sSub>
                  <m:sSubPr>
                    <m:ctrlPr>
                      <w:rPr>
                        <w:rFonts w:ascii="Cambria Math" w:hAnsi="Cambria Math"/>
                        <w:i/>
                        <w:iCs/>
                      </w:rPr>
                    </m:ctrlPr>
                  </m:sSubPr>
                  <m:e>
                    <m:r>
                      <w:rPr>
                        <w:rFonts w:ascii="Cambria Math" w:hAnsi="Cambria Math"/>
                      </w:rPr>
                      <m:t>R</m:t>
                    </m:r>
                  </m:e>
                  <m:sub>
                    <m:r>
                      <w:rPr>
                        <w:rFonts w:ascii="Cambria Math" w:hAnsi="Cambria Math"/>
                      </w:rPr>
                      <m:t>amp</m:t>
                    </m:r>
                  </m:sub>
                </m:sSub>
                <m:r>
                  <w:rPr>
                    <w:rFonts w:ascii="Cambria Math" w:hAnsi="Cambria Math"/>
                  </w:rPr>
                  <m:t>+</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R</m:t>
                    </m:r>
                  </m:e>
                  <m:sub>
                    <m:r>
                      <w:rPr>
                        <w:rFonts w:ascii="Cambria Math" w:hAnsi="Cambria Math"/>
                      </w:rPr>
                      <m:t>amp</m:t>
                    </m:r>
                  </m:sub>
                </m:sSub>
                <m:r>
                  <w:rPr>
                    <w:rFonts w:ascii="Cambria Math" w:hAnsi="Cambria Math"/>
                  </w:rPr>
                  <m:t>+</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R</m:t>
                    </m:r>
                  </m:e>
                  <m:sub>
                    <m:r>
                      <w:rPr>
                        <w:rFonts w:ascii="Cambria Math" w:hAnsi="Cambria Math"/>
                      </w:rPr>
                      <m:t>p</m:t>
                    </m:r>
                  </m:sub>
                </m:sSub>
              </m:den>
            </m:f>
          </m:num>
          <m:den>
            <m:r>
              <w:rPr>
                <w:rFonts w:ascii="Cambria Math" w:hAnsi="Cambria Math"/>
              </w:rPr>
              <m:t>1 + </m:t>
            </m:r>
            <m:f>
              <m:fPr>
                <m:ctrlPr>
                  <w:rPr>
                    <w:rFonts w:ascii="Cambria Math" w:hAnsi="Cambria Math"/>
                    <w:i/>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R</m:t>
                    </m:r>
                  </m:e>
                  <m:sub>
                    <m:r>
                      <w:rPr>
                        <w:rFonts w:ascii="Cambria Math" w:hAnsi="Cambria Math"/>
                      </w:rPr>
                      <m:t>p</m:t>
                    </m:r>
                  </m:sub>
                </m:sSub>
                <m:sSub>
                  <m:sSubPr>
                    <m:ctrlPr>
                      <w:rPr>
                        <w:rFonts w:ascii="Cambria Math" w:hAnsi="Cambria Math"/>
                        <w:i/>
                        <w:iCs/>
                      </w:rPr>
                    </m:ctrlPr>
                  </m:sSubPr>
                  <m:e>
                    <m:r>
                      <w:rPr>
                        <w:rFonts w:ascii="Cambria Math" w:hAnsi="Cambria Math"/>
                      </w:rPr>
                      <m:t>R</m:t>
                    </m:r>
                  </m:e>
                  <m:sub>
                    <m:r>
                      <w:rPr>
                        <w:rFonts w:ascii="Cambria Math" w:hAnsi="Cambria Math"/>
                      </w:rPr>
                      <m:t>amp</m:t>
                    </m:r>
                  </m:sub>
                </m:sSub>
                <m:r>
                  <w:rPr>
                    <w:rFonts w:ascii="Cambria Math" w:hAnsi="Cambria Math"/>
                  </w:rPr>
                  <m:t>C + L</m:t>
                </m:r>
                <m:sSub>
                  <m:sSubPr>
                    <m:ctrlPr>
                      <w:rPr>
                        <w:rFonts w:ascii="Cambria Math" w:hAnsi="Cambria Math"/>
                        <w:i/>
                        <w:iCs/>
                      </w:rPr>
                    </m:ctrlPr>
                  </m:sSubPr>
                  <m:e>
                    <m:r>
                      <w:rPr>
                        <w:rFonts w:ascii="Cambria Math" w:hAnsi="Cambria Math"/>
                      </w:rPr>
                      <m:t>R</m:t>
                    </m:r>
                  </m:e>
                  <m:sub>
                    <m:r>
                      <w:rPr>
                        <w:rFonts w:ascii="Cambria Math" w:hAnsi="Cambria Math"/>
                      </w:rPr>
                      <m:t>amp</m:t>
                    </m:r>
                  </m:sub>
                </m:sSub>
                <m:r>
                  <w:rPr>
                    <w:rFonts w:ascii="Cambria Math" w:hAnsi="Cambria Math"/>
                  </w:rPr>
                  <m:t>+L</m:t>
                </m:r>
                <m:sSub>
                  <m:sSubPr>
                    <m:ctrlPr>
                      <w:rPr>
                        <w:rFonts w:ascii="Cambria Math" w:hAnsi="Cambria Math"/>
                        <w:i/>
                        <w:iCs/>
                      </w:rPr>
                    </m:ctrlPr>
                  </m:sSubPr>
                  <m:e>
                    <m:r>
                      <w:rPr>
                        <w:rFonts w:ascii="Cambria Math" w:hAnsi="Cambria Math"/>
                      </w:rPr>
                      <m:t>R</m:t>
                    </m:r>
                  </m:e>
                  <m:sub>
                    <m:r>
                      <w:rPr>
                        <w:rFonts w:ascii="Cambria Math" w:hAnsi="Cambria Math"/>
                      </w:rPr>
                      <m:t>p</m:t>
                    </m:r>
                  </m:sub>
                </m:sSub>
              </m:num>
              <m:den>
                <m:sSub>
                  <m:sSubPr>
                    <m:ctrlPr>
                      <w:rPr>
                        <w:rFonts w:ascii="Cambria Math" w:hAnsi="Cambria Math"/>
                        <w:i/>
                        <w:iCs/>
                      </w:rPr>
                    </m:ctrlPr>
                  </m:sSubPr>
                  <m:e>
                    <m:r>
                      <w:rPr>
                        <w:rFonts w:ascii="Cambria Math" w:hAnsi="Cambria Math"/>
                      </w:rPr>
                      <m:t>R</m:t>
                    </m:r>
                  </m:e>
                  <m:sub>
                    <m:r>
                      <w:rPr>
                        <w:rFonts w:ascii="Cambria Math" w:hAnsi="Cambria Math"/>
                      </w:rPr>
                      <m:t>p</m:t>
                    </m:r>
                  </m:sub>
                </m:sSub>
                <m:sSub>
                  <m:sSubPr>
                    <m:ctrlPr>
                      <w:rPr>
                        <w:rFonts w:ascii="Cambria Math" w:hAnsi="Cambria Math"/>
                        <w:i/>
                        <w:iCs/>
                      </w:rPr>
                    </m:ctrlPr>
                  </m:sSubPr>
                  <m:e>
                    <m:r>
                      <w:rPr>
                        <w:rFonts w:ascii="Cambria Math" w:hAnsi="Cambria Math"/>
                      </w:rPr>
                      <m:t>R</m:t>
                    </m:r>
                  </m:e>
                  <m:sub>
                    <m:r>
                      <w:rPr>
                        <w:rFonts w:ascii="Cambria Math" w:hAnsi="Cambria Math"/>
                      </w:rPr>
                      <m:t>amp</m:t>
                    </m:r>
                  </m:sub>
                </m:sSub>
                <m:r>
                  <w:rPr>
                    <w:rFonts w:ascii="Cambria Math" w:hAnsi="Cambria Math"/>
                  </w:rPr>
                  <m:t>+</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R</m:t>
                    </m:r>
                  </m:e>
                  <m:sub>
                    <m:r>
                      <w:rPr>
                        <w:rFonts w:ascii="Cambria Math" w:hAnsi="Cambria Math"/>
                      </w:rPr>
                      <m:t>amp</m:t>
                    </m:r>
                  </m:sub>
                </m:sSub>
                <m:r>
                  <w:rPr>
                    <w:rFonts w:ascii="Cambria Math" w:hAnsi="Cambria Math"/>
                  </w:rPr>
                  <m:t>+</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R</m:t>
                    </m:r>
                  </m:e>
                  <m:sub>
                    <m:r>
                      <w:rPr>
                        <w:rFonts w:ascii="Cambria Math" w:hAnsi="Cambria Math"/>
                      </w:rPr>
                      <m:t>p</m:t>
                    </m:r>
                  </m:sub>
                </m:sSub>
              </m:den>
            </m:f>
            <m:r>
              <w:rPr>
                <w:rFonts w:ascii="Cambria Math" w:hAnsi="Cambria Math"/>
              </w:rPr>
              <m:t>p + </m:t>
            </m:r>
            <m:f>
              <m:fPr>
                <m:ctrlPr>
                  <w:rPr>
                    <w:rFonts w:ascii="Cambria Math" w:hAnsi="Cambria Math"/>
                    <w:i/>
                    <w:iCs/>
                  </w:rPr>
                </m:ctrlPr>
              </m:fPr>
              <m:num>
                <m:sSub>
                  <m:sSubPr>
                    <m:ctrlPr>
                      <w:rPr>
                        <w:rFonts w:ascii="Cambria Math" w:hAnsi="Cambria Math"/>
                        <w:i/>
                        <w:iCs/>
                      </w:rPr>
                    </m:ctrlPr>
                  </m:sSubPr>
                  <m:e>
                    <m:r>
                      <w:rPr>
                        <w:rFonts w:ascii="Cambria Math" w:hAnsi="Cambria Math"/>
                      </w:rPr>
                      <m:t>R</m:t>
                    </m:r>
                  </m:e>
                  <m:sub>
                    <m:r>
                      <w:rPr>
                        <w:rFonts w:ascii="Cambria Math" w:hAnsi="Cambria Math"/>
                      </w:rPr>
                      <m:t>p</m:t>
                    </m:r>
                  </m:sub>
                </m:sSub>
                <m:sSub>
                  <m:sSubPr>
                    <m:ctrlPr>
                      <w:rPr>
                        <w:rFonts w:ascii="Cambria Math" w:hAnsi="Cambria Math"/>
                        <w:i/>
                        <w:iCs/>
                      </w:rPr>
                    </m:ctrlPr>
                  </m:sSubPr>
                  <m:e>
                    <m:r>
                      <w:rPr>
                        <w:rFonts w:ascii="Cambria Math" w:hAnsi="Cambria Math"/>
                      </w:rPr>
                      <m:t>R</m:t>
                    </m:r>
                  </m:e>
                  <m:sub>
                    <m:r>
                      <w:rPr>
                        <w:rFonts w:ascii="Cambria Math" w:hAnsi="Cambria Math"/>
                      </w:rPr>
                      <m:t>amp</m:t>
                    </m:r>
                  </m:sub>
                </m:sSub>
                <m:r>
                  <w:rPr>
                    <w:rFonts w:ascii="Cambria Math" w:hAnsi="Cambria Math"/>
                  </w:rPr>
                  <m:t>LC</m:t>
                </m:r>
              </m:num>
              <m:den>
                <m:sSub>
                  <m:sSubPr>
                    <m:ctrlPr>
                      <w:rPr>
                        <w:rFonts w:ascii="Cambria Math" w:hAnsi="Cambria Math"/>
                        <w:i/>
                        <w:iCs/>
                      </w:rPr>
                    </m:ctrlPr>
                  </m:sSubPr>
                  <m:e>
                    <m:r>
                      <w:rPr>
                        <w:rFonts w:ascii="Cambria Math" w:hAnsi="Cambria Math"/>
                      </w:rPr>
                      <m:t>R</m:t>
                    </m:r>
                  </m:e>
                  <m:sub>
                    <m:r>
                      <w:rPr>
                        <w:rFonts w:ascii="Cambria Math" w:hAnsi="Cambria Math"/>
                      </w:rPr>
                      <m:t>p</m:t>
                    </m:r>
                  </m:sub>
                </m:sSub>
                <m:sSub>
                  <m:sSubPr>
                    <m:ctrlPr>
                      <w:rPr>
                        <w:rFonts w:ascii="Cambria Math" w:hAnsi="Cambria Math"/>
                        <w:i/>
                        <w:iCs/>
                      </w:rPr>
                    </m:ctrlPr>
                  </m:sSubPr>
                  <m:e>
                    <m:r>
                      <w:rPr>
                        <w:rFonts w:ascii="Cambria Math" w:hAnsi="Cambria Math"/>
                      </w:rPr>
                      <m:t>R</m:t>
                    </m:r>
                  </m:e>
                  <m:sub>
                    <m:r>
                      <w:rPr>
                        <w:rFonts w:ascii="Cambria Math" w:hAnsi="Cambria Math"/>
                      </w:rPr>
                      <m:t>amp</m:t>
                    </m:r>
                  </m:sub>
                </m:sSub>
                <m:r>
                  <w:rPr>
                    <w:rFonts w:ascii="Cambria Math" w:hAnsi="Cambria Math"/>
                  </w:rPr>
                  <m:t>+</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R</m:t>
                    </m:r>
                  </m:e>
                  <m:sub>
                    <m:r>
                      <w:rPr>
                        <w:rFonts w:ascii="Cambria Math" w:hAnsi="Cambria Math"/>
                      </w:rPr>
                      <m:t>amp</m:t>
                    </m:r>
                  </m:sub>
                </m:sSub>
                <m:r>
                  <w:rPr>
                    <w:rFonts w:ascii="Cambria Math" w:hAnsi="Cambria Math"/>
                  </w:rPr>
                  <m:t>+</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R</m:t>
                    </m:r>
                  </m:e>
                  <m:sub>
                    <m:r>
                      <w:rPr>
                        <w:rFonts w:ascii="Cambria Math" w:hAnsi="Cambria Math"/>
                      </w:rPr>
                      <m:t>p</m:t>
                    </m:r>
                  </m:sub>
                </m:sSub>
              </m:den>
            </m:f>
            <m:r>
              <w:rPr>
                <w:rFonts w:ascii="Cambria Math" w:hAnsi="Cambria Math"/>
              </w:rPr>
              <m:t>p²</m:t>
            </m:r>
          </m:den>
        </m:f>
      </m:oMath>
      <w:r w:rsidRPr="009546D3">
        <w:rPr>
          <w:iCs/>
        </w:rPr>
        <w:tab/>
      </w:r>
      <w:r w:rsidRPr="009546D3">
        <w:rPr>
          <w:iCs/>
        </w:rPr>
        <w:tab/>
        <w:t>(</w:t>
      </w:r>
      <w:r w:rsidR="00676D6E" w:rsidRPr="009546D3">
        <w:rPr>
          <w:iCs/>
        </w:rPr>
        <w:t>2</w:t>
      </w:r>
      <w:r w:rsidRPr="009546D3">
        <w:rPr>
          <w:iCs/>
        </w:rPr>
        <w:t>)</w:t>
      </w:r>
    </w:p>
    <w:p w14:paraId="31864E84" w14:textId="6B36B322" w:rsidR="000F6A06" w:rsidRPr="009546D3" w:rsidRDefault="000F6A06" w:rsidP="00884670">
      <w:pPr>
        <w:pStyle w:val="NoSpacing"/>
        <w:spacing w:line="360" w:lineRule="auto"/>
        <w:ind w:firstLine="720"/>
        <w:jc w:val="both"/>
        <w:rPr>
          <w:iCs/>
        </w:rPr>
      </w:pPr>
      <w:r w:rsidRPr="009546D3">
        <w:rPr>
          <w:iCs/>
        </w:rPr>
        <w:t>Cette équation démontre que le micro, une fois chargé, se comporte comme un filtre passe-bas du second ordre.</w:t>
      </w:r>
    </w:p>
    <w:p w14:paraId="10D446C6" w14:textId="3EA7160A" w:rsidR="00E1341B" w:rsidRPr="009546D3" w:rsidRDefault="003E674B" w:rsidP="00884670">
      <w:pPr>
        <w:pStyle w:val="Heading2"/>
        <w:spacing w:line="360" w:lineRule="auto"/>
        <w:jc w:val="both"/>
      </w:pPr>
      <w:bookmarkStart w:id="3" w:name="_Toc223278221"/>
      <w:r w:rsidRPr="009546D3">
        <w:t>I</w:t>
      </w:r>
      <w:r w:rsidR="00676D6E" w:rsidRPr="009546D3">
        <w:t xml:space="preserve">.II. </w:t>
      </w:r>
      <w:r w:rsidR="00E1341B" w:rsidRPr="009546D3">
        <w:t>Expérimentation</w:t>
      </w:r>
      <w:bookmarkEnd w:id="3"/>
    </w:p>
    <w:p w14:paraId="0635B089" w14:textId="694DA25D" w:rsidR="000F6A06" w:rsidRPr="009546D3" w:rsidRDefault="000F6A06" w:rsidP="00884670">
      <w:pPr>
        <w:spacing w:line="360" w:lineRule="auto"/>
        <w:jc w:val="both"/>
      </w:pPr>
      <w:r w:rsidRPr="009546D3">
        <w:t xml:space="preserve">L'objectif de cette première phase expérimentale est de caractériser les paramètres physiques </w:t>
      </w:r>
      <m:oMath>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 L, C, </m:t>
        </m:r>
        <m:sSub>
          <m:sSubPr>
            <m:ctrlPr>
              <w:rPr>
                <w:rFonts w:ascii="Cambria Math" w:hAnsi="Cambria Math"/>
                <w:i/>
              </w:rPr>
            </m:ctrlPr>
          </m:sSubPr>
          <m:e>
            <m:r>
              <w:rPr>
                <w:rFonts w:ascii="Cambria Math" w:hAnsi="Cambria Math"/>
              </w:rPr>
              <m:t>R</m:t>
            </m:r>
          </m:e>
          <m:sub>
            <m:r>
              <w:rPr>
                <w:rFonts w:ascii="Cambria Math" w:hAnsi="Cambria Math"/>
              </w:rPr>
              <m:t>p</m:t>
            </m:r>
          </m:sub>
        </m:sSub>
      </m:oMath>
      <w:r w:rsidR="001408CD" w:rsidRPr="009546D3">
        <w:t xml:space="preserve"> </w:t>
      </w:r>
      <w:r w:rsidRPr="009546D3">
        <w:t>introduits dans le modèle théorique précédent</w:t>
      </w:r>
      <w:r w:rsidR="001408CD" w:rsidRPr="009546D3">
        <w:t xml:space="preserve"> (I</w:t>
      </w:r>
      <w:r w:rsidR="003E674B" w:rsidRPr="009546D3">
        <w:t>I</w:t>
      </w:r>
      <w:r w:rsidR="001408CD" w:rsidRPr="009546D3">
        <w:t>.I.)</w:t>
      </w:r>
      <w:r w:rsidRPr="009546D3">
        <w:t>. Ces valeurs, dépendantes de la géométrie et de la conception du bobinage, sont déterminées par une méthode d'identification fréquentielle.</w:t>
      </w:r>
    </w:p>
    <w:p w14:paraId="7DFB1C2E" w14:textId="2B055659" w:rsidR="00242C57" w:rsidRPr="009546D3" w:rsidRDefault="00242C57" w:rsidP="00884670">
      <w:pPr>
        <w:pStyle w:val="Heading3"/>
        <w:spacing w:line="360" w:lineRule="auto"/>
        <w:ind w:firstLine="0"/>
      </w:pPr>
      <w:r w:rsidRPr="009546D3">
        <w:t xml:space="preserve">I.II.I. </w:t>
      </w:r>
      <w:r w:rsidR="000F6A06" w:rsidRPr="009546D3">
        <w:t>Protocole expérimental</w:t>
      </w:r>
    </w:p>
    <w:p w14:paraId="107E53CD" w14:textId="5E946532" w:rsidR="000F6A06" w:rsidRPr="009546D3" w:rsidRDefault="000F6A06" w:rsidP="00884670">
      <w:pPr>
        <w:spacing w:line="360" w:lineRule="auto"/>
        <w:jc w:val="both"/>
      </w:pPr>
      <w:r w:rsidRPr="009546D3">
        <w:t xml:space="preserve"> Le dispositif repose sur un montage en pont diviseur de tension. Le micro est placé en série avec une résistance de précision </w:t>
      </w:r>
      <m:oMath>
        <m:sSub>
          <m:sSubPr>
            <m:ctrlPr>
              <w:rPr>
                <w:rFonts w:ascii="Cambria Math" w:hAnsi="Cambria Math"/>
                <w:i/>
              </w:rPr>
            </m:ctrlPr>
          </m:sSubPr>
          <m:e>
            <m:r>
              <w:rPr>
                <w:rFonts w:ascii="Cambria Math" w:hAnsi="Cambria Math"/>
              </w:rPr>
              <m:t>R</m:t>
            </m:r>
          </m:e>
          <m:sub>
            <m:r>
              <w:rPr>
                <w:rFonts w:ascii="Cambria Math" w:hAnsi="Cambria Math"/>
              </w:rPr>
              <m:t>amp</m:t>
            </m:r>
          </m:sub>
        </m:sSub>
        <m:r>
          <w:rPr>
            <w:rFonts w:ascii="Cambria Math" w:hAnsi="Cambria Math"/>
          </w:rPr>
          <m:t>=1k</m:t>
        </m:r>
        <m:r>
          <m:rPr>
            <m:sty m:val="p"/>
          </m:rPr>
          <w:rPr>
            <w:rFonts w:ascii="Cambria Math" w:hAnsi="Cambria Math"/>
          </w:rPr>
          <m:t>Ω</m:t>
        </m:r>
      </m:oMath>
      <w:r w:rsidR="001408CD" w:rsidRPr="009546D3">
        <w:t xml:space="preserve">. </w:t>
      </w:r>
      <w:r w:rsidRPr="009546D3">
        <w:t xml:space="preserve">En appliquant une tension sinusoïdale </w:t>
      </w:r>
      <m:oMath>
        <m:sSub>
          <m:sSubPr>
            <m:ctrlPr>
              <w:rPr>
                <w:rFonts w:ascii="Cambria Math" w:hAnsi="Cambria Math"/>
                <w:i/>
              </w:rPr>
            </m:ctrlPr>
          </m:sSubPr>
          <m:e>
            <m:r>
              <w:rPr>
                <w:rFonts w:ascii="Cambria Math" w:hAnsi="Cambria Math"/>
              </w:rPr>
              <m:t>U</m:t>
            </m:r>
          </m:e>
          <m:sub>
            <m:r>
              <w:rPr>
                <w:rFonts w:ascii="Cambria Math" w:hAnsi="Cambria Math"/>
              </w:rPr>
              <m:t>GBF</m:t>
            </m:r>
          </m:sub>
        </m:sSub>
      </m:oMath>
      <w:r w:rsidR="001408CD" w:rsidRPr="009546D3">
        <w:t xml:space="preserve"> </w:t>
      </w:r>
      <w:r w:rsidRPr="009546D3">
        <w:t xml:space="preserve">d'amplitude constante et de fréquence variable, nous mesurons la tension </w:t>
      </w:r>
      <m:oMath>
        <m:r>
          <w:rPr>
            <w:rFonts w:ascii="Cambria Math" w:hAnsi="Cambria Math"/>
          </w:rPr>
          <m:t>U</m:t>
        </m:r>
      </m:oMath>
      <w:r w:rsidRPr="009546D3">
        <w:t xml:space="preserve"> aux bornes de la résistance. Le module de l'impédance </w:t>
      </w:r>
      <m:oMath>
        <m:r>
          <w:rPr>
            <w:rFonts w:ascii="Cambria Math" w:hAnsi="Cambria Math"/>
          </w:rPr>
          <m:t>|Z|</m:t>
        </m:r>
      </m:oMath>
      <w:r w:rsidR="001408CD" w:rsidRPr="009546D3">
        <w:t xml:space="preserve"> </w:t>
      </w:r>
      <w:r w:rsidRPr="009546D3">
        <w:t>du micro est alors extrait par la relation suivante</w:t>
      </w:r>
      <w:r w:rsidR="001408CD" w:rsidRPr="009546D3">
        <w:t xml:space="preserve"> : </w:t>
      </w:r>
      <m:oMath>
        <m:r>
          <w:rPr>
            <w:rFonts w:ascii="Cambria Math" w:hAnsi="Cambria Math"/>
          </w:rPr>
          <m:t xml:space="preserve">|Z| = </m:t>
        </m:r>
        <m:sSub>
          <m:sSubPr>
            <m:ctrlPr>
              <w:rPr>
                <w:rFonts w:ascii="Cambria Math" w:hAnsi="Cambria Math"/>
                <w:i/>
              </w:rPr>
            </m:ctrlPr>
          </m:sSubPr>
          <m:e>
            <m:r>
              <w:rPr>
                <w:rFonts w:ascii="Cambria Math" w:hAnsi="Cambria Math"/>
              </w:rPr>
              <m:t>R</m:t>
            </m:r>
          </m:e>
          <m:sub>
            <m:r>
              <w:rPr>
                <w:rFonts w:ascii="Cambria Math" w:hAnsi="Cambria Math"/>
              </w:rPr>
              <m:t>amp</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GBF</m:t>
                </m:r>
              </m:sub>
            </m:sSub>
          </m:num>
          <m:den>
            <m:r>
              <w:rPr>
                <w:rFonts w:ascii="Cambria Math" w:hAnsi="Cambria Math"/>
              </w:rPr>
              <m:t>U</m:t>
            </m:r>
          </m:den>
        </m:f>
        <m:r>
          <w:rPr>
            <w:rFonts w:ascii="Cambria Math" w:hAnsi="Cambria Math"/>
          </w:rPr>
          <m:t xml:space="preserve"> - 1)</m:t>
        </m:r>
      </m:oMath>
    </w:p>
    <w:p w14:paraId="681932EA" w14:textId="77777777" w:rsidR="000F6A06" w:rsidRPr="009546D3" w:rsidRDefault="000F6A06" w:rsidP="00884670">
      <w:pPr>
        <w:keepNext/>
        <w:spacing w:line="360" w:lineRule="auto"/>
        <w:ind w:firstLine="0"/>
        <w:jc w:val="center"/>
      </w:pPr>
      <w:r w:rsidRPr="009546D3">
        <w:rPr>
          <w:noProof/>
        </w:rPr>
        <w:drawing>
          <wp:inline distT="0" distB="0" distL="0" distR="0" wp14:anchorId="495EFAC1" wp14:editId="0A129456">
            <wp:extent cx="3599997" cy="2699998"/>
            <wp:effectExtent l="0" t="0" r="635" b="5715"/>
            <wp:docPr id="865435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43578" name="Picture 2"/>
                    <pic:cNvPicPr/>
                  </pic:nvPicPr>
                  <pic:blipFill>
                    <a:blip r:embed="rId10">
                      <a:extLst>
                        <a:ext uri="{28A0092B-C50C-407E-A947-70E740481C1C}">
                          <a14:useLocalDpi xmlns:a14="http://schemas.microsoft.com/office/drawing/2010/main" val="0"/>
                        </a:ext>
                      </a:extLst>
                    </a:blip>
                    <a:srcRect t="12500" b="12500"/>
                    <a:stretch>
                      <a:fillRect/>
                    </a:stretch>
                  </pic:blipFill>
                  <pic:spPr bwMode="auto">
                    <a:xfrm>
                      <a:off x="0" y="0"/>
                      <a:ext cx="3599997" cy="2699998"/>
                    </a:xfrm>
                    <a:prstGeom prst="rect">
                      <a:avLst/>
                    </a:prstGeom>
                    <a:ln>
                      <a:noFill/>
                    </a:ln>
                    <a:extLst>
                      <a:ext uri="{53640926-AAD7-44D8-BBD7-CCE9431645EC}">
                        <a14:shadowObscured xmlns:a14="http://schemas.microsoft.com/office/drawing/2010/main"/>
                      </a:ext>
                    </a:extLst>
                  </pic:spPr>
                </pic:pic>
              </a:graphicData>
            </a:graphic>
          </wp:inline>
        </w:drawing>
      </w:r>
    </w:p>
    <w:p w14:paraId="383B5EF9" w14:textId="006D78BC" w:rsidR="000F6A06" w:rsidRPr="009546D3" w:rsidRDefault="000F6A06" w:rsidP="00884670">
      <w:pPr>
        <w:pStyle w:val="Caption"/>
        <w:spacing w:line="360" w:lineRule="auto"/>
        <w:jc w:val="center"/>
      </w:pPr>
      <w:r w:rsidRPr="009546D3">
        <w:t xml:space="preserve">Figure </w:t>
      </w:r>
      <w:r w:rsidR="002D0AA3">
        <w:fldChar w:fldCharType="begin"/>
      </w:r>
      <w:r w:rsidR="002D0AA3">
        <w:instrText xml:space="preserve"> SEQ Figure \* ARABIC </w:instrText>
      </w:r>
      <w:r w:rsidR="002D0AA3">
        <w:fldChar w:fldCharType="separate"/>
      </w:r>
      <w:r w:rsidR="002D0AA3" w:rsidRPr="009546D3">
        <w:t>2</w:t>
      </w:r>
      <w:r w:rsidR="002D0AA3">
        <w:fldChar w:fldCharType="end"/>
      </w:r>
      <w:r w:rsidRPr="009546D3">
        <w:t xml:space="preserve"> : Photo du dispositif expérimental</w:t>
      </w:r>
    </w:p>
    <w:p w14:paraId="7079A290" w14:textId="06CE7093" w:rsidR="00242C57" w:rsidRPr="009546D3" w:rsidRDefault="00242C57" w:rsidP="00884670">
      <w:pPr>
        <w:pStyle w:val="Heading3"/>
        <w:spacing w:line="360" w:lineRule="auto"/>
        <w:ind w:firstLine="0"/>
      </w:pPr>
      <w:r w:rsidRPr="009546D3">
        <w:t xml:space="preserve">I.II.II. </w:t>
      </w:r>
      <w:r w:rsidR="000F6A06" w:rsidRPr="009546D3">
        <w:t>Traitement des données et optimisation </w:t>
      </w:r>
    </w:p>
    <w:p w14:paraId="58B74A27" w14:textId="651A28D6" w:rsidR="000F6A06" w:rsidRPr="009546D3" w:rsidRDefault="000F6A06" w:rsidP="00884670">
      <w:pPr>
        <w:spacing w:line="360" w:lineRule="auto"/>
        <w:jc w:val="both"/>
      </w:pPr>
      <w:r w:rsidRPr="009546D3">
        <w:t xml:space="preserve">La résistance série </w:t>
      </w:r>
      <m:oMath>
        <m:r>
          <w:rPr>
            <w:rFonts w:ascii="Cambria Math" w:hAnsi="Cambria Math"/>
          </w:rPr>
          <m:t>R_s</m:t>
        </m:r>
      </m:oMath>
      <w:r w:rsidR="001408CD" w:rsidRPr="009546D3">
        <w:t xml:space="preserve"> </w:t>
      </w:r>
      <w:r w:rsidRPr="009546D3">
        <w:t xml:space="preserve">est mesurée préalablement en courant continu à l'aide d'un multimètre. Les autres paramètres </w:t>
      </w:r>
      <m:oMath>
        <m:r>
          <w:rPr>
            <w:rFonts w:ascii="Cambria Math" w:hAnsi="Cambria Math"/>
          </w:rPr>
          <m:t xml:space="preserve">L, C, </m:t>
        </m:r>
        <m:sSub>
          <m:sSubPr>
            <m:ctrlPr>
              <w:rPr>
                <w:rFonts w:ascii="Cambria Math" w:hAnsi="Cambria Math"/>
                <w:i/>
              </w:rPr>
            </m:ctrlPr>
          </m:sSubPr>
          <m:e>
            <m:r>
              <w:rPr>
                <w:rFonts w:ascii="Cambria Math" w:hAnsi="Cambria Math"/>
              </w:rPr>
              <m:t>R</m:t>
            </m:r>
          </m:e>
          <m:sub>
            <m:r>
              <w:rPr>
                <w:rFonts w:ascii="Cambria Math" w:hAnsi="Cambria Math"/>
              </w:rPr>
              <m:t>p</m:t>
            </m:r>
          </m:sub>
        </m:sSub>
      </m:oMath>
      <w:r w:rsidR="001408CD" w:rsidRPr="009546D3">
        <w:t xml:space="preserve"> </w:t>
      </w:r>
      <w:r w:rsidRPr="009546D3">
        <w:t>sont obtenus par un ajustement numérique du modèle théorique sur les points expérimentaux (Fig</w:t>
      </w:r>
      <w:r w:rsidR="00BB2319">
        <w:t>.</w:t>
      </w:r>
      <w:r w:rsidRPr="009546D3">
        <w:t xml:space="preserve"> 3). Nous utilisons pour cela l'algorithme de </w:t>
      </w:r>
      <w:r w:rsidRPr="009546D3">
        <w:rPr>
          <w:b/>
          <w:bCs/>
        </w:rPr>
        <w:t>Levenberg-Marquardt</w:t>
      </w:r>
      <w:r w:rsidRPr="009546D3">
        <w:t>, qui minimise l'écart quadratique entre la prédiction et la mesure (Fig</w:t>
      </w:r>
      <w:r w:rsidR="00BB2319">
        <w:t>.</w:t>
      </w:r>
      <w:r w:rsidRPr="009546D3">
        <w:t xml:space="preserve"> 4).</w:t>
      </w:r>
    </w:p>
    <w:p w14:paraId="5F509288" w14:textId="38C15B85" w:rsidR="00242C57" w:rsidRPr="009546D3" w:rsidRDefault="00242C57" w:rsidP="00884670">
      <w:pPr>
        <w:pStyle w:val="Heading3"/>
        <w:spacing w:line="360" w:lineRule="auto"/>
        <w:ind w:firstLine="0"/>
      </w:pPr>
      <w:r w:rsidRPr="009546D3">
        <w:lastRenderedPageBreak/>
        <w:t>I.II.III. Résultats</w:t>
      </w:r>
    </w:p>
    <w:p w14:paraId="0F268DC0" w14:textId="2EF06702" w:rsidR="00233DED" w:rsidRDefault="000F6A06" w:rsidP="00233DED">
      <w:pPr>
        <w:spacing w:line="360" w:lineRule="auto"/>
        <w:jc w:val="both"/>
      </w:pPr>
      <w:r w:rsidRPr="009546D3">
        <w:t>Les résultats obtenus pour les deux types de micros étudiés sont regroupés dans le tableau ci-</w:t>
      </w:r>
      <w:r w:rsidR="00F0441B" w:rsidRPr="009546D3">
        <w:t>dessous :</w:t>
      </w:r>
    </w:p>
    <w:p w14:paraId="21D760B2" w14:textId="77777777" w:rsidR="001563F8" w:rsidRPr="009546D3" w:rsidRDefault="001563F8" w:rsidP="00233DED">
      <w:pPr>
        <w:spacing w:line="360" w:lineRule="auto"/>
        <w:jc w:val="both"/>
      </w:pPr>
    </w:p>
    <w:tbl>
      <w:tblPr>
        <w:tblStyle w:val="RapportAPA"/>
        <w:tblW w:w="0" w:type="auto"/>
        <w:tblLook w:val="04A0" w:firstRow="1" w:lastRow="0" w:firstColumn="1" w:lastColumn="0" w:noHBand="0" w:noVBand="1"/>
      </w:tblPr>
      <w:tblGrid>
        <w:gridCol w:w="2268"/>
        <w:gridCol w:w="1342"/>
        <w:gridCol w:w="1805"/>
        <w:gridCol w:w="1805"/>
        <w:gridCol w:w="1806"/>
      </w:tblGrid>
      <w:tr w:rsidR="000F6A06" w:rsidRPr="009546D3" w14:paraId="60B307E4" w14:textId="77777777" w:rsidTr="009763C7">
        <w:trPr>
          <w:cnfStyle w:val="100000000000" w:firstRow="1" w:lastRow="0" w:firstColumn="0" w:lastColumn="0" w:oddVBand="0" w:evenVBand="0" w:oddHBand="0" w:evenHBand="0" w:firstRowFirstColumn="0" w:firstRowLastColumn="0" w:lastRowFirstColumn="0" w:lastRowLastColumn="0"/>
        </w:trPr>
        <w:tc>
          <w:tcPr>
            <w:tcW w:w="2268" w:type="dxa"/>
          </w:tcPr>
          <w:p w14:paraId="687455B8" w14:textId="01CF8F48" w:rsidR="000F6A06" w:rsidRPr="009546D3" w:rsidRDefault="000F6A06" w:rsidP="00884670">
            <w:pPr>
              <w:spacing w:line="360" w:lineRule="auto"/>
              <w:rPr>
                <w:b/>
                <w:bCs/>
              </w:rPr>
            </w:pPr>
            <w:r w:rsidRPr="009546D3">
              <w:rPr>
                <w:b/>
                <w:bCs/>
              </w:rPr>
              <w:t>Type de micro</w:t>
            </w:r>
          </w:p>
        </w:tc>
        <w:tc>
          <w:tcPr>
            <w:tcW w:w="1342" w:type="dxa"/>
          </w:tcPr>
          <w:p w14:paraId="52095C5E" w14:textId="078C3BC9" w:rsidR="000F6A06" w:rsidRPr="009546D3" w:rsidRDefault="00000000" w:rsidP="00884670">
            <w:pPr>
              <w:spacing w:line="360" w:lineRule="auto"/>
              <w:jc w:val="both"/>
              <w:rPr>
                <w:b/>
                <w:bCs/>
              </w:rPr>
            </w:pPr>
            <m:oMathPara>
              <m:oMathParaPr>
                <m:jc m:val="left"/>
              </m:oMathParaPr>
              <m:oMath>
                <m:sSub>
                  <m:sSubPr>
                    <m:ctrlPr>
                      <w:rPr>
                        <w:rFonts w:ascii="Cambria Math" w:hAnsi="Cambria Math"/>
                        <w:b/>
                        <w:bCs/>
                        <w:i/>
                      </w:rPr>
                    </m:ctrlPr>
                  </m:sSubPr>
                  <m:e>
                    <m:r>
                      <m:rPr>
                        <m:sty m:val="bi"/>
                      </m:rPr>
                      <w:rPr>
                        <w:rFonts w:ascii="Cambria Math" w:hAnsi="Cambria Math"/>
                      </w:rPr>
                      <m:t>R</m:t>
                    </m:r>
                  </m:e>
                  <m:sub>
                    <m:r>
                      <m:rPr>
                        <m:sty m:val="bi"/>
                      </m:rPr>
                      <w:rPr>
                        <w:rFonts w:ascii="Cambria Math" w:hAnsi="Cambria Math"/>
                      </w:rPr>
                      <m:t>s</m:t>
                    </m:r>
                  </m:sub>
                </m:sSub>
              </m:oMath>
            </m:oMathPara>
          </w:p>
        </w:tc>
        <w:tc>
          <w:tcPr>
            <w:tcW w:w="1805" w:type="dxa"/>
          </w:tcPr>
          <w:p w14:paraId="4C296AE6" w14:textId="502A03CC" w:rsidR="000F6A06" w:rsidRPr="009546D3" w:rsidRDefault="000F6A06" w:rsidP="00884670">
            <w:pPr>
              <w:spacing w:line="360" w:lineRule="auto"/>
              <w:jc w:val="both"/>
              <w:rPr>
                <w:b/>
                <w:bCs/>
              </w:rPr>
            </w:pPr>
            <m:oMathPara>
              <m:oMathParaPr>
                <m:jc m:val="left"/>
              </m:oMathParaPr>
              <m:oMath>
                <m:r>
                  <m:rPr>
                    <m:sty m:val="bi"/>
                  </m:rPr>
                  <w:rPr>
                    <w:rFonts w:ascii="Cambria Math" w:hAnsi="Cambria Math"/>
                  </w:rPr>
                  <m:t>L</m:t>
                </m:r>
              </m:oMath>
            </m:oMathPara>
          </w:p>
        </w:tc>
        <w:tc>
          <w:tcPr>
            <w:tcW w:w="1805" w:type="dxa"/>
          </w:tcPr>
          <w:p w14:paraId="6BF6D0D8" w14:textId="1F2EC8E4" w:rsidR="000F6A06" w:rsidRPr="009546D3" w:rsidRDefault="000F6A06" w:rsidP="00884670">
            <w:pPr>
              <w:spacing w:line="360" w:lineRule="auto"/>
              <w:jc w:val="both"/>
              <w:rPr>
                <w:b/>
                <w:bCs/>
              </w:rPr>
            </w:pPr>
            <m:oMathPara>
              <m:oMathParaPr>
                <m:jc m:val="left"/>
              </m:oMathParaPr>
              <m:oMath>
                <m:r>
                  <m:rPr>
                    <m:sty m:val="bi"/>
                  </m:rPr>
                  <w:rPr>
                    <w:rFonts w:ascii="Cambria Math" w:hAnsi="Cambria Math"/>
                  </w:rPr>
                  <m:t>C</m:t>
                </m:r>
              </m:oMath>
            </m:oMathPara>
          </w:p>
        </w:tc>
        <w:tc>
          <w:tcPr>
            <w:tcW w:w="1806" w:type="dxa"/>
          </w:tcPr>
          <w:p w14:paraId="76B6DFC2" w14:textId="132E59BA" w:rsidR="000F6A06" w:rsidRPr="009546D3" w:rsidRDefault="00000000" w:rsidP="00884670">
            <w:pPr>
              <w:spacing w:line="360" w:lineRule="auto"/>
              <w:rPr>
                <w:b/>
                <w:bCs/>
              </w:rPr>
            </w:pPr>
            <m:oMathPara>
              <m:oMathParaPr>
                <m:jc m:val="left"/>
              </m:oMathParaPr>
              <m:oMath>
                <m:sSub>
                  <m:sSubPr>
                    <m:ctrlPr>
                      <w:rPr>
                        <w:rFonts w:ascii="Cambria Math" w:hAnsi="Cambria Math"/>
                        <w:b/>
                        <w:bCs/>
                        <w:i/>
                      </w:rPr>
                    </m:ctrlPr>
                  </m:sSubPr>
                  <m:e>
                    <m:r>
                      <m:rPr>
                        <m:sty m:val="bi"/>
                      </m:rPr>
                      <w:rPr>
                        <w:rFonts w:ascii="Cambria Math" w:hAnsi="Cambria Math"/>
                      </w:rPr>
                      <m:t>R</m:t>
                    </m:r>
                  </m:e>
                  <m:sub>
                    <m:r>
                      <m:rPr>
                        <m:sty m:val="bi"/>
                      </m:rPr>
                      <w:rPr>
                        <w:rFonts w:ascii="Cambria Math" w:hAnsi="Cambria Math"/>
                      </w:rPr>
                      <m:t>p</m:t>
                    </m:r>
                  </m:sub>
                </m:sSub>
              </m:oMath>
            </m:oMathPara>
          </w:p>
        </w:tc>
      </w:tr>
      <w:tr w:rsidR="000F6A06" w:rsidRPr="00F75614" w14:paraId="5BCFACB9" w14:textId="77777777" w:rsidTr="009763C7">
        <w:tc>
          <w:tcPr>
            <w:tcW w:w="2268" w:type="dxa"/>
          </w:tcPr>
          <w:p w14:paraId="4F429DC1" w14:textId="737D2B6F" w:rsidR="000F6A06" w:rsidRPr="00F75614" w:rsidRDefault="000F6A06" w:rsidP="00884670">
            <w:pPr>
              <w:spacing w:line="360" w:lineRule="auto"/>
            </w:pPr>
            <w:r w:rsidRPr="00F75614">
              <w:t>SingleCoil</w:t>
            </w:r>
          </w:p>
        </w:tc>
        <w:tc>
          <w:tcPr>
            <w:tcW w:w="1342" w:type="dxa"/>
          </w:tcPr>
          <w:p w14:paraId="49AACC7B" w14:textId="474A39BC" w:rsidR="000F6A06" w:rsidRPr="00F75614" w:rsidRDefault="00F75614" w:rsidP="00884670">
            <w:pPr>
              <w:spacing w:line="360" w:lineRule="auto"/>
              <w:jc w:val="both"/>
            </w:pPr>
            <m:oMathPara>
              <m:oMathParaPr>
                <m:jc m:val="left"/>
              </m:oMathParaPr>
              <m:oMath>
                <m:r>
                  <m:rPr>
                    <m:sty m:val="p"/>
                  </m:rPr>
                  <w:rPr>
                    <w:rFonts w:ascii="Cambria Math" w:hAnsi="Cambria Math"/>
                  </w:rPr>
                  <m:t>5,26 kΩ</m:t>
                </m:r>
              </m:oMath>
            </m:oMathPara>
          </w:p>
        </w:tc>
        <w:tc>
          <w:tcPr>
            <w:tcW w:w="1805" w:type="dxa"/>
          </w:tcPr>
          <w:p w14:paraId="38735C95" w14:textId="5AB74430" w:rsidR="000F6A06" w:rsidRPr="00F75614" w:rsidRDefault="00F75614" w:rsidP="00884670">
            <w:pPr>
              <w:spacing w:line="360" w:lineRule="auto"/>
              <w:jc w:val="both"/>
            </w:pPr>
            <m:oMathPara>
              <m:oMathParaPr>
                <m:jc m:val="left"/>
              </m:oMathParaPr>
              <m:oMath>
                <m:r>
                  <m:rPr>
                    <m:sty m:val="p"/>
                  </m:rPr>
                  <w:rPr>
                    <w:rFonts w:ascii="Cambria Math" w:hAnsi="Cambria Math"/>
                  </w:rPr>
                  <m:t>2,43 H</m:t>
                </m:r>
              </m:oMath>
            </m:oMathPara>
          </w:p>
        </w:tc>
        <w:tc>
          <w:tcPr>
            <w:tcW w:w="1805" w:type="dxa"/>
          </w:tcPr>
          <w:p w14:paraId="3CB38810" w14:textId="70A0002B" w:rsidR="000F6A06" w:rsidRPr="00F75614" w:rsidRDefault="00F75614" w:rsidP="00884670">
            <w:pPr>
              <w:spacing w:line="360" w:lineRule="auto"/>
              <w:jc w:val="both"/>
            </w:pPr>
            <m:oMathPara>
              <m:oMathParaPr>
                <m:jc m:val="left"/>
              </m:oMathParaPr>
              <m:oMath>
                <m:r>
                  <m:rPr>
                    <m:sty m:val="p"/>
                  </m:rPr>
                  <w:rPr>
                    <w:rFonts w:ascii="Cambria Math" w:hAnsi="Cambria Math"/>
                  </w:rPr>
                  <m:t>360 pF</m:t>
                </m:r>
              </m:oMath>
            </m:oMathPara>
          </w:p>
        </w:tc>
        <w:tc>
          <w:tcPr>
            <w:tcW w:w="1806" w:type="dxa"/>
          </w:tcPr>
          <w:p w14:paraId="4E778FAD" w14:textId="26B1811F" w:rsidR="000F6A06" w:rsidRPr="00F75614" w:rsidRDefault="00F75614" w:rsidP="00884670">
            <w:pPr>
              <w:spacing w:line="360" w:lineRule="auto"/>
              <w:jc w:val="both"/>
            </w:pPr>
            <m:oMathPara>
              <m:oMathParaPr>
                <m:jc m:val="left"/>
              </m:oMathParaPr>
              <m:oMath>
                <m:r>
                  <m:rPr>
                    <m:sty m:val="p"/>
                  </m:rPr>
                  <w:rPr>
                    <w:rFonts w:ascii="Cambria Math" w:hAnsi="Cambria Math"/>
                  </w:rPr>
                  <m:t>499,6 kΩ</m:t>
                </m:r>
              </m:oMath>
            </m:oMathPara>
          </w:p>
        </w:tc>
      </w:tr>
      <w:tr w:rsidR="000F6A06" w:rsidRPr="00F75614" w14:paraId="5270C084" w14:textId="77777777" w:rsidTr="009763C7">
        <w:tc>
          <w:tcPr>
            <w:tcW w:w="2268" w:type="dxa"/>
          </w:tcPr>
          <w:p w14:paraId="30BD150B" w14:textId="18B24542" w:rsidR="009763C7" w:rsidRPr="00F75614" w:rsidRDefault="000F6A06" w:rsidP="00884670">
            <w:pPr>
              <w:spacing w:line="360" w:lineRule="auto"/>
            </w:pPr>
            <w:r w:rsidRPr="00F75614">
              <w:t>Humbucker</w:t>
            </w:r>
            <w:r w:rsidR="009763C7" w:rsidRPr="00F75614">
              <w:t xml:space="preserve"> parallèle</w:t>
            </w:r>
          </w:p>
        </w:tc>
        <w:tc>
          <w:tcPr>
            <w:tcW w:w="1342" w:type="dxa"/>
          </w:tcPr>
          <w:p w14:paraId="60DD0CC1" w14:textId="025FDE07" w:rsidR="000F6A06" w:rsidRPr="00F75614" w:rsidRDefault="00F75614" w:rsidP="00884670">
            <w:pPr>
              <w:spacing w:line="360" w:lineRule="auto"/>
              <w:jc w:val="both"/>
            </w:pPr>
            <m:oMathPara>
              <m:oMathParaPr>
                <m:jc m:val="left"/>
              </m:oMathParaPr>
              <m:oMath>
                <m:r>
                  <m:rPr>
                    <m:sty m:val="p"/>
                  </m:rPr>
                  <w:rPr>
                    <w:rFonts w:ascii="Cambria Math" w:hAnsi="Cambria Math"/>
                  </w:rPr>
                  <m:t>4,52 kΩ</m:t>
                </m:r>
              </m:oMath>
            </m:oMathPara>
          </w:p>
        </w:tc>
        <w:tc>
          <w:tcPr>
            <w:tcW w:w="1805" w:type="dxa"/>
          </w:tcPr>
          <w:p w14:paraId="1B3F2613" w14:textId="7ABFABCC" w:rsidR="000F6A06" w:rsidRPr="00F75614" w:rsidRDefault="00F75614" w:rsidP="00884670">
            <w:pPr>
              <w:spacing w:line="360" w:lineRule="auto"/>
              <w:jc w:val="both"/>
            </w:pPr>
            <m:oMathPara>
              <m:oMathParaPr>
                <m:jc m:val="left"/>
              </m:oMathParaPr>
              <m:oMath>
                <m:r>
                  <m:rPr>
                    <m:sty m:val="p"/>
                  </m:rPr>
                  <w:rPr>
                    <w:rFonts w:ascii="Cambria Math" w:hAnsi="Cambria Math"/>
                  </w:rPr>
                  <m:t>1,77 H</m:t>
                </m:r>
              </m:oMath>
            </m:oMathPara>
          </w:p>
        </w:tc>
        <w:tc>
          <w:tcPr>
            <w:tcW w:w="1805" w:type="dxa"/>
          </w:tcPr>
          <w:p w14:paraId="60A47833" w14:textId="7BC60A79" w:rsidR="000F6A06" w:rsidRPr="00F75614" w:rsidRDefault="00F75614" w:rsidP="00884670">
            <w:pPr>
              <w:spacing w:line="360" w:lineRule="auto"/>
              <w:jc w:val="both"/>
            </w:pPr>
            <m:oMathPara>
              <m:oMathParaPr>
                <m:jc m:val="left"/>
              </m:oMathParaPr>
              <m:oMath>
                <m:r>
                  <m:rPr>
                    <m:sty m:val="p"/>
                  </m:rPr>
                  <w:rPr>
                    <w:rFonts w:ascii="Cambria Math" w:hAnsi="Cambria Math"/>
                  </w:rPr>
                  <m:t>50 pF</m:t>
                </m:r>
              </m:oMath>
            </m:oMathPara>
          </w:p>
        </w:tc>
        <w:tc>
          <w:tcPr>
            <w:tcW w:w="1806" w:type="dxa"/>
          </w:tcPr>
          <w:p w14:paraId="20A41971" w14:textId="6201FAC2" w:rsidR="000F6A06" w:rsidRPr="00F75614" w:rsidRDefault="00F75614" w:rsidP="00884670">
            <w:pPr>
              <w:spacing w:line="360" w:lineRule="auto"/>
              <w:jc w:val="both"/>
            </w:pPr>
            <m:oMathPara>
              <m:oMathParaPr>
                <m:jc m:val="left"/>
              </m:oMathParaPr>
              <m:oMath>
                <m:r>
                  <m:rPr>
                    <m:sty m:val="p"/>
                  </m:rPr>
                  <w:rPr>
                    <w:rFonts w:ascii="Cambria Math" w:hAnsi="Cambria Math"/>
                  </w:rPr>
                  <m:t>351,1 kΩ</m:t>
                </m:r>
              </m:oMath>
            </m:oMathPara>
          </w:p>
        </w:tc>
      </w:tr>
      <w:tr w:rsidR="009763C7" w:rsidRPr="00F75614" w14:paraId="6B189617" w14:textId="77777777" w:rsidTr="009763C7">
        <w:tc>
          <w:tcPr>
            <w:tcW w:w="2268" w:type="dxa"/>
          </w:tcPr>
          <w:p w14:paraId="2D40EEE4" w14:textId="35930333" w:rsidR="009763C7" w:rsidRPr="00F75614" w:rsidRDefault="009763C7" w:rsidP="009763C7">
            <w:pPr>
              <w:spacing w:line="360" w:lineRule="auto"/>
            </w:pPr>
            <w:r w:rsidRPr="00F75614">
              <w:t>Humbucker série</w:t>
            </w:r>
          </w:p>
        </w:tc>
        <w:tc>
          <w:tcPr>
            <w:tcW w:w="1342" w:type="dxa"/>
          </w:tcPr>
          <w:p w14:paraId="2F1968FC" w14:textId="6BBE1FE6" w:rsidR="009763C7" w:rsidRPr="00F75614" w:rsidRDefault="00F75614" w:rsidP="009763C7">
            <w:pPr>
              <w:spacing w:line="360" w:lineRule="auto"/>
              <w:jc w:val="both"/>
              <w:rPr>
                <w:rFonts w:ascii="Times New Roman" w:eastAsia="SimSun" w:hAnsi="Times New Roman" w:cs="Times New Roman"/>
              </w:rPr>
            </w:pPr>
            <m:oMathPara>
              <m:oMathParaPr>
                <m:jc m:val="left"/>
              </m:oMathParaPr>
              <m:oMath>
                <m:r>
                  <m:rPr>
                    <m:sty m:val="p"/>
                  </m:rPr>
                  <w:rPr>
                    <w:rFonts w:ascii="Cambria Math" w:hAnsi="Cambria Math"/>
                  </w:rPr>
                  <m:t>15,1 kΩ</m:t>
                </m:r>
              </m:oMath>
            </m:oMathPara>
          </w:p>
        </w:tc>
        <w:tc>
          <w:tcPr>
            <w:tcW w:w="1805" w:type="dxa"/>
          </w:tcPr>
          <w:p w14:paraId="7CDD624F" w14:textId="754E509B" w:rsidR="009763C7" w:rsidRPr="00F75614" w:rsidRDefault="00F75614" w:rsidP="009763C7">
            <w:pPr>
              <w:spacing w:line="360" w:lineRule="auto"/>
              <w:jc w:val="both"/>
              <w:rPr>
                <w:rFonts w:ascii="Cambria Math" w:eastAsia="SimSun" w:hAnsi="Cambria Math" w:cs="Times New Roman"/>
              </w:rPr>
            </w:pPr>
            <w:r w:rsidRPr="00F75614">
              <w:rPr>
                <w:rFonts w:ascii="Cambria Math" w:eastAsia="SimSun" w:hAnsi="Cambria Math" w:cs="Times New Roman"/>
              </w:rPr>
              <w:t>4,71 H</w:t>
            </w:r>
          </w:p>
        </w:tc>
        <w:tc>
          <w:tcPr>
            <w:tcW w:w="1805" w:type="dxa"/>
          </w:tcPr>
          <w:p w14:paraId="54117DF0" w14:textId="09D4189A" w:rsidR="009763C7" w:rsidRPr="00F75614" w:rsidRDefault="00F75614" w:rsidP="009763C7">
            <w:pPr>
              <w:spacing w:line="360" w:lineRule="auto"/>
              <w:jc w:val="both"/>
              <w:rPr>
                <w:rFonts w:ascii="Cambria Math" w:eastAsia="SimSun" w:hAnsi="Cambria Math" w:cs="Times New Roman"/>
              </w:rPr>
            </w:pPr>
            <w:r w:rsidRPr="00F75614">
              <w:rPr>
                <w:rFonts w:ascii="Cambria Math" w:eastAsia="SimSun" w:hAnsi="Cambria Math" w:cs="Times New Roman"/>
              </w:rPr>
              <w:t>110 pF</w:t>
            </w:r>
          </w:p>
        </w:tc>
        <w:tc>
          <w:tcPr>
            <w:tcW w:w="1806" w:type="dxa"/>
          </w:tcPr>
          <w:p w14:paraId="3E19492A" w14:textId="42359673" w:rsidR="009763C7" w:rsidRPr="00F75614" w:rsidRDefault="00F75614" w:rsidP="009763C7">
            <w:pPr>
              <w:spacing w:line="360" w:lineRule="auto"/>
              <w:jc w:val="both"/>
              <w:rPr>
                <w:rFonts w:ascii="Times New Roman" w:eastAsia="SimSun" w:hAnsi="Times New Roman" w:cs="Times New Roman"/>
              </w:rPr>
            </w:pPr>
            <m:oMathPara>
              <m:oMathParaPr>
                <m:jc m:val="left"/>
              </m:oMathParaPr>
              <m:oMath>
                <m:r>
                  <m:rPr>
                    <m:sty m:val="p"/>
                  </m:rPr>
                  <w:rPr>
                    <w:rFonts w:ascii="Cambria Math" w:eastAsia="SimSun" w:hAnsi="Cambria Math" w:cs="Times New Roman"/>
                  </w:rPr>
                  <m:t>1,07 MΩ</m:t>
                </m:r>
              </m:oMath>
            </m:oMathPara>
          </w:p>
        </w:tc>
      </w:tr>
    </w:tbl>
    <w:p w14:paraId="406CDE1A" w14:textId="77777777" w:rsidR="000F6A06" w:rsidRPr="009546D3" w:rsidRDefault="000F6A06" w:rsidP="00884670">
      <w:pPr>
        <w:keepNext/>
        <w:spacing w:line="360" w:lineRule="auto"/>
        <w:ind w:firstLine="0"/>
      </w:pPr>
    </w:p>
    <w:p w14:paraId="33B6E359" w14:textId="0AE1BA9E" w:rsidR="00233DED" w:rsidRPr="00233DED" w:rsidRDefault="00233DED" w:rsidP="00233DED">
      <w:pPr>
        <w:keepNext/>
        <w:spacing w:line="360" w:lineRule="auto"/>
        <w:jc w:val="both"/>
      </w:pPr>
      <w:r w:rsidRPr="00233DED">
        <w:t xml:space="preserve">L’examen des courbes d’impédance </w:t>
      </w:r>
      <w:r w:rsidR="001563F8">
        <w:t xml:space="preserve">(Fig. 3) </w:t>
      </w:r>
      <w:r w:rsidRPr="00233DED">
        <w:t>confirme la nature résonante des trois dispositifs étudiés</w:t>
      </w:r>
      <w:r w:rsidR="001563F8">
        <w:t xml:space="preserve"> </w:t>
      </w:r>
      <w:r w:rsidRPr="00233DED">
        <w:t>: le SingleCoil, le Humbucker en configuration parallèle</w:t>
      </w:r>
      <w:r w:rsidR="001563F8">
        <w:t xml:space="preserve"> </w:t>
      </w:r>
      <w:r w:rsidRPr="00233DED">
        <w:t xml:space="preserve">et le Humbucker en configuration série. Les résultats expérimentaux révèlent que la fréquence de résonance du Humbucker </w:t>
      </w:r>
      <w:r w:rsidR="001563F8">
        <w:t>série</w:t>
      </w:r>
      <w:r w:rsidRPr="00233DED">
        <w:t xml:space="preserve"> est significativement plus élevée que celle du SingleCoil, en accord avec la faible valeur de sa capacité parasite (</w:t>
      </w:r>
      <w:r w:rsidR="001563F8">
        <w:t>110</w:t>
      </w:r>
      <w:r w:rsidRPr="00233DED">
        <w:t xml:space="preserve"> pF), identifiée par l’algorithme de Levenberg-Marquardt. En revanche, le Humbucker </w:t>
      </w:r>
      <w:r w:rsidR="001563F8">
        <w:t>parallèle</w:t>
      </w:r>
      <w:r w:rsidRPr="00233DED">
        <w:t xml:space="preserve">, caractérisé par une capacité parasite de </w:t>
      </w:r>
      <w:r w:rsidR="001563F8">
        <w:t>50</w:t>
      </w:r>
      <w:r w:rsidRPr="00233DED">
        <w:t xml:space="preserve"> pF et une inductance de </w:t>
      </w:r>
      <w:r w:rsidR="001563F8">
        <w:t>1,77</w:t>
      </w:r>
      <w:r w:rsidRPr="00233DED">
        <w:t xml:space="preserve"> H, présente une résonance à une fréquence intermédiaire, distincte des deux autres configurations.</w:t>
      </w:r>
    </w:p>
    <w:p w14:paraId="6985051E" w14:textId="77777777" w:rsidR="001563F8" w:rsidRDefault="00233DED" w:rsidP="001563F8">
      <w:pPr>
        <w:keepNext/>
        <w:spacing w:line="360" w:lineRule="auto"/>
        <w:jc w:val="both"/>
      </w:pPr>
      <w:r w:rsidRPr="00233DED">
        <w:t>L’analyse détaillée des relevés expérimentaux met en évidence une asymétrie marquée dans la réponse fréquentielle du Humbucker parallèle, contrastant avec la symétrie du pic de résonance du SingleCoil et du Humbucker série.</w:t>
      </w:r>
    </w:p>
    <w:p w14:paraId="7E933500" w14:textId="77777777" w:rsidR="001563F8" w:rsidRDefault="001563F8" w:rsidP="001563F8">
      <w:pPr>
        <w:keepNext/>
        <w:spacing w:line="360" w:lineRule="auto"/>
        <w:jc w:val="both"/>
      </w:pPr>
    </w:p>
    <w:p w14:paraId="1D572982" w14:textId="47429D5E" w:rsidR="001563F8" w:rsidRDefault="00233DED" w:rsidP="001563F8">
      <w:pPr>
        <w:keepNext/>
        <w:spacing w:line="360" w:lineRule="auto"/>
        <w:ind w:firstLine="0"/>
        <w:jc w:val="both"/>
      </w:pPr>
      <w:r w:rsidRPr="00233DED">
        <w:t xml:space="preserve"> </w:t>
      </w:r>
      <w:r w:rsidR="001563F8" w:rsidRPr="009546D3">
        <w:rPr>
          <w:noProof/>
        </w:rPr>
        <w:drawing>
          <wp:inline distT="0" distB="0" distL="0" distR="0" wp14:anchorId="75FA374E" wp14:editId="1B289E81">
            <wp:extent cx="2699385" cy="2249805"/>
            <wp:effectExtent l="0" t="0" r="5715" b="0"/>
            <wp:docPr id="197381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15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699385" cy="2249805"/>
                    </a:xfrm>
                    <a:prstGeom prst="rect">
                      <a:avLst/>
                    </a:prstGeom>
                  </pic:spPr>
                </pic:pic>
              </a:graphicData>
            </a:graphic>
          </wp:inline>
        </w:drawing>
      </w:r>
      <w:r w:rsidR="001563F8" w:rsidRPr="009546D3">
        <w:rPr>
          <w:noProof/>
        </w:rPr>
        <w:drawing>
          <wp:inline distT="0" distB="0" distL="0" distR="0" wp14:anchorId="619BF11E" wp14:editId="367E012A">
            <wp:extent cx="2699385" cy="2249805"/>
            <wp:effectExtent l="0" t="0" r="5715" b="0"/>
            <wp:docPr id="10836053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05305" name="Picture 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699385" cy="2249805"/>
                    </a:xfrm>
                    <a:prstGeom prst="rect">
                      <a:avLst/>
                    </a:prstGeom>
                  </pic:spPr>
                </pic:pic>
              </a:graphicData>
            </a:graphic>
          </wp:inline>
        </w:drawing>
      </w:r>
    </w:p>
    <w:p w14:paraId="47C10DFD" w14:textId="77777777" w:rsidR="001563F8" w:rsidRPr="009546D3" w:rsidRDefault="001563F8" w:rsidP="001563F8">
      <w:pPr>
        <w:pStyle w:val="Caption"/>
        <w:spacing w:line="360" w:lineRule="auto"/>
        <w:ind w:left="5040" w:hanging="5040"/>
      </w:pPr>
      <w:r w:rsidRPr="009546D3">
        <w:t xml:space="preserve">Figure </w:t>
      </w:r>
      <w:r>
        <w:fldChar w:fldCharType="begin"/>
      </w:r>
      <w:r>
        <w:instrText xml:space="preserve"> SEQ Figure \* ARABIC </w:instrText>
      </w:r>
      <w:r>
        <w:fldChar w:fldCharType="separate"/>
      </w:r>
      <w:r w:rsidRPr="009546D3">
        <w:t>3</w:t>
      </w:r>
      <w:r>
        <w:fldChar w:fldCharType="end"/>
      </w:r>
      <w:r w:rsidRPr="009546D3">
        <w:t xml:space="preserve"> : Relevé expérimentaux de l'impédance</w:t>
      </w:r>
      <w:r w:rsidRPr="009546D3">
        <w:tab/>
      </w:r>
      <w:r w:rsidRPr="009546D3">
        <w:tab/>
        <w:t xml:space="preserve">Figure </w:t>
      </w:r>
      <w:r>
        <w:fldChar w:fldCharType="begin"/>
      </w:r>
      <w:r>
        <w:instrText xml:space="preserve"> SEQ Figure \* ARABIC </w:instrText>
      </w:r>
      <w:r>
        <w:fldChar w:fldCharType="separate"/>
      </w:r>
      <w:r w:rsidRPr="009546D3">
        <w:t>4</w:t>
      </w:r>
      <w:r>
        <w:fldChar w:fldCharType="end"/>
      </w:r>
      <w:r w:rsidRPr="009546D3">
        <w:t xml:space="preserve"> : </w:t>
      </w:r>
      <w:r>
        <w:t>Convergence de l’algorithme de Levenberg – Marquardt</w:t>
      </w:r>
    </w:p>
    <w:p w14:paraId="330434D2" w14:textId="77777777" w:rsidR="001563F8" w:rsidRDefault="001563F8" w:rsidP="001563F8">
      <w:pPr>
        <w:keepNext/>
        <w:spacing w:line="360" w:lineRule="auto"/>
        <w:jc w:val="both"/>
      </w:pPr>
    </w:p>
    <w:p w14:paraId="6EC5BB31" w14:textId="41B0B45D" w:rsidR="001563F8" w:rsidRDefault="00233DED" w:rsidP="001563F8">
      <w:pPr>
        <w:keepNext/>
        <w:spacing w:line="360" w:lineRule="auto"/>
        <w:jc w:val="both"/>
      </w:pPr>
      <w:r w:rsidRPr="00233DED">
        <w:t xml:space="preserve">Cette singularité suggère que le modèle standard du second ordre, bien qu’adéquat pour décrire le SingleCoil et le Humbucker série, est insuffisant pour le Humbucker parallèle. L’allure de sa courbe d’impédance indique en effet un comportement compatible avec un système d’ordre 4, caractéristique d’un montage où les deux bobines </w:t>
      </w:r>
      <w:r>
        <w:t>ne sont pas identiques</w:t>
      </w:r>
      <w:r w:rsidRPr="00233DED">
        <w:t>. Cette configuration modifie profondément la réponse</w:t>
      </w:r>
      <w:r w:rsidR="001563F8">
        <w:t xml:space="preserve"> </w:t>
      </w:r>
      <w:r w:rsidRPr="00233DED">
        <w:t>fréquentielle du transducteur, en déplaçant la résonance vers les hautes fréquences et en introduisant une complexité supplémentaire dans le filtrage interne du signal.</w:t>
      </w:r>
    </w:p>
    <w:p w14:paraId="0DD7E3F7" w14:textId="63337F93" w:rsidR="008E013E" w:rsidRPr="009546D3" w:rsidRDefault="00F75614" w:rsidP="001563F8">
      <w:pPr>
        <w:keepNext/>
        <w:spacing w:line="360" w:lineRule="auto"/>
        <w:ind w:firstLine="0"/>
        <w:jc w:val="both"/>
      </w:pPr>
      <w:r>
        <w:t xml:space="preserve">      </w:t>
      </w:r>
    </w:p>
    <w:p w14:paraId="6ECA33D4" w14:textId="13C9A866" w:rsidR="001408CD" w:rsidRPr="009546D3" w:rsidRDefault="003E3AC1" w:rsidP="00884670">
      <w:pPr>
        <w:spacing w:line="360" w:lineRule="auto"/>
        <w:jc w:val="both"/>
      </w:pPr>
      <w:r w:rsidRPr="009546D3">
        <w:t xml:space="preserve">L'identification des paramètres physiques permet désormais de simuler le comportement fréquentiel exact de chaque micro lorsqu'il est chargé par un amplificateur </w:t>
      </w:r>
      <m:oMath>
        <m:sSub>
          <m:sSubPr>
            <m:ctrlPr>
              <w:rPr>
                <w:rFonts w:ascii="Cambria Math" w:hAnsi="Cambria Math"/>
                <w:i/>
              </w:rPr>
            </m:ctrlPr>
          </m:sSubPr>
          <m:e>
            <m:r>
              <w:rPr>
                <w:rFonts w:ascii="Cambria Math" w:hAnsi="Cambria Math"/>
              </w:rPr>
              <m:t>R</m:t>
            </m:r>
          </m:e>
          <m:sub>
            <m:r>
              <w:rPr>
                <w:rFonts w:ascii="Cambria Math" w:hAnsi="Cambria Math"/>
              </w:rPr>
              <m:t>amp</m:t>
            </m:r>
          </m:sub>
        </m:sSub>
        <m:r>
          <w:rPr>
            <w:rFonts w:ascii="Cambria Math" w:hAnsi="Cambria Math"/>
          </w:rPr>
          <m:t>=1M</m:t>
        </m:r>
        <m:r>
          <m:rPr>
            <m:sty m:val="p"/>
          </m:rPr>
          <w:rPr>
            <w:rFonts w:ascii="Cambria Math" w:hAnsi="Cambria Math"/>
          </w:rPr>
          <m:t>Ω</m:t>
        </m:r>
      </m:oMath>
      <w:r w:rsidR="001408CD" w:rsidRPr="009546D3">
        <w:t>.</w:t>
      </w:r>
      <w:r w:rsidRPr="009546D3">
        <w:t xml:space="preserve"> La Figure 5 présente les diagrammes de Bode (gain et phase) obtenus par simulation numérique.</w:t>
      </w:r>
    </w:p>
    <w:p w14:paraId="6A107EB2" w14:textId="77777777" w:rsidR="004B31E1" w:rsidRPr="009546D3" w:rsidRDefault="001408CD" w:rsidP="00884670">
      <w:pPr>
        <w:keepNext/>
        <w:spacing w:line="360" w:lineRule="auto"/>
        <w:ind w:firstLine="0"/>
        <w:jc w:val="center"/>
      </w:pPr>
      <w:r w:rsidRPr="009546D3">
        <w:rPr>
          <w:noProof/>
        </w:rPr>
        <w:drawing>
          <wp:inline distT="0" distB="0" distL="0" distR="0" wp14:anchorId="6F0FA18C" wp14:editId="65F9D5D4">
            <wp:extent cx="5759998" cy="4320000"/>
            <wp:effectExtent l="0" t="0" r="0" b="4445"/>
            <wp:docPr id="7500531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053161" name="Picture 5"/>
                    <pic:cNvPicPr/>
                  </pic:nvPicPr>
                  <pic:blipFill>
                    <a:blip r:embed="rId13">
                      <a:extLst>
                        <a:ext uri="{28A0092B-C50C-407E-A947-70E740481C1C}">
                          <a14:useLocalDpi xmlns:a14="http://schemas.microsoft.com/office/drawing/2010/main" val="0"/>
                        </a:ext>
                      </a:extLst>
                    </a:blip>
                    <a:stretch>
                      <a:fillRect/>
                    </a:stretch>
                  </pic:blipFill>
                  <pic:spPr>
                    <a:xfrm>
                      <a:off x="0" y="0"/>
                      <a:ext cx="5759998" cy="4320000"/>
                    </a:xfrm>
                    <a:prstGeom prst="rect">
                      <a:avLst/>
                    </a:prstGeom>
                  </pic:spPr>
                </pic:pic>
              </a:graphicData>
            </a:graphic>
          </wp:inline>
        </w:drawing>
      </w:r>
    </w:p>
    <w:p w14:paraId="608E27DD" w14:textId="26C9906B" w:rsidR="001408CD" w:rsidRDefault="004B31E1" w:rsidP="00884670">
      <w:pPr>
        <w:pStyle w:val="Caption"/>
        <w:spacing w:line="360" w:lineRule="auto"/>
        <w:jc w:val="center"/>
      </w:pPr>
      <w:r w:rsidRPr="009546D3">
        <w:t xml:space="preserve">Figure </w:t>
      </w:r>
      <w:r w:rsidR="002D0AA3">
        <w:fldChar w:fldCharType="begin"/>
      </w:r>
      <w:r w:rsidR="002D0AA3">
        <w:instrText xml:space="preserve"> SEQ Figure \* ARABIC </w:instrText>
      </w:r>
      <w:r w:rsidR="002D0AA3">
        <w:fldChar w:fldCharType="separate"/>
      </w:r>
      <w:r w:rsidR="002D0AA3" w:rsidRPr="009546D3">
        <w:t>5</w:t>
      </w:r>
      <w:r w:rsidR="002D0AA3">
        <w:fldChar w:fldCharType="end"/>
      </w:r>
      <w:r w:rsidRPr="009546D3">
        <w:t xml:space="preserve"> : Diagramme de Bode des micros</w:t>
      </w:r>
    </w:p>
    <w:p w14:paraId="0854B294" w14:textId="77777777" w:rsidR="00507C86" w:rsidRDefault="00507C86" w:rsidP="00507C86"/>
    <w:p w14:paraId="05637837" w14:textId="77777777" w:rsidR="00507C86" w:rsidRPr="00507C86" w:rsidRDefault="00507C86" w:rsidP="00E4315B">
      <w:pPr>
        <w:ind w:firstLine="0"/>
      </w:pPr>
    </w:p>
    <w:p w14:paraId="6839C5EC" w14:textId="10E73E99" w:rsidR="001408CD" w:rsidRDefault="001408CD" w:rsidP="00884670">
      <w:pPr>
        <w:pStyle w:val="Heading2"/>
        <w:spacing w:line="360" w:lineRule="auto"/>
      </w:pPr>
      <w:bookmarkStart w:id="4" w:name="_Toc223278222"/>
      <w:r w:rsidRPr="009546D3">
        <w:lastRenderedPageBreak/>
        <w:t xml:space="preserve">I.III. </w:t>
      </w:r>
      <w:r w:rsidR="000A3E0D" w:rsidRPr="009546D3">
        <w:t>C</w:t>
      </w:r>
      <w:r w:rsidRPr="009546D3">
        <w:t>onclusion</w:t>
      </w:r>
      <w:bookmarkEnd w:id="4"/>
    </w:p>
    <w:p w14:paraId="0F66D9EB" w14:textId="77777777" w:rsidR="00507C86" w:rsidRPr="00507C86" w:rsidRDefault="00507C86" w:rsidP="00507C86"/>
    <w:p w14:paraId="3DC7DC00" w14:textId="4DF64178" w:rsidR="00507C86" w:rsidRDefault="00233DED" w:rsidP="00507C86">
      <w:pPr>
        <w:spacing w:line="360" w:lineRule="auto"/>
        <w:jc w:val="both"/>
      </w:pPr>
      <w:r w:rsidRPr="00233DED">
        <w:t>Le micro SingleCoil se distingue par un pic de résonance marqué et un facteur de qualité élevé, favorisant une transmission sélective des harmoniques dans le haut du spectre audible. Cette caractéristique confère à ce type de bobinage sa sonorité « brillante » et « tranchante », historiquement appréciée, où la surtension à la résonance enrichit le timbre original de la corde.</w:t>
      </w:r>
    </w:p>
    <w:p w14:paraId="3FB2A4DE" w14:textId="77777777" w:rsidR="00507C86" w:rsidRDefault="00507C86" w:rsidP="00233DED">
      <w:pPr>
        <w:spacing w:line="360" w:lineRule="auto"/>
        <w:jc w:val="both"/>
      </w:pPr>
    </w:p>
    <w:p w14:paraId="6EE41E95" w14:textId="54078629" w:rsidR="00233DED" w:rsidRPr="00233DED" w:rsidRDefault="00233DED" w:rsidP="00233DED">
      <w:pPr>
        <w:spacing w:line="360" w:lineRule="auto"/>
        <w:jc w:val="both"/>
      </w:pPr>
      <w:r w:rsidRPr="00233DED">
        <w:t>À l’inverse, le Humbucker en configuration parallèle présente une réponse fréquentielle dépourvue de coloration harmonique dans les médiums et les aigus audibles. La résonance, rejetée vers des fréquences très élevées en raison de sa faible capacité parasite (50 pF), conduit à une restitution plus linéaire du signal, mais au détriment du renforcement des harmoniques aigües. Cette configuration engendre une perception sonore plus « sombre » et moins riche en hautes fréquences, limitée par la bande passante du système d’amplification.</w:t>
      </w:r>
    </w:p>
    <w:p w14:paraId="140789F7" w14:textId="77777777" w:rsidR="00507C86" w:rsidRDefault="00507C86" w:rsidP="00233DED">
      <w:pPr>
        <w:spacing w:line="360" w:lineRule="auto"/>
        <w:jc w:val="both"/>
      </w:pPr>
    </w:p>
    <w:p w14:paraId="40763E9A" w14:textId="436BA78C" w:rsidR="00233DED" w:rsidRPr="00233DED" w:rsidRDefault="00233DED" w:rsidP="00233DED">
      <w:pPr>
        <w:spacing w:line="360" w:lineRule="auto"/>
        <w:jc w:val="both"/>
      </w:pPr>
      <w:r w:rsidRPr="00233DED">
        <w:t>Le Humbucker en configuration série, quant à lui, combine des éléments des deux comportements précédents. Avec une capacité parasite intermédiaire (110 pF) et une inductance plus élevée (4,71 H), il conserve une résonance plus marquée que le montage parallèle, tout en atténuant les harmoniques aigües par rapport au SingleCoil. Cette configuration offre ainsi un compromis entre la brillance du SingleCoil et la linéarité du Humbucker parallèle, avec une réponse fréquentielle plus équilibrée.</w:t>
      </w:r>
    </w:p>
    <w:p w14:paraId="623AA270" w14:textId="77777777" w:rsidR="00507C86" w:rsidRDefault="00507C86" w:rsidP="00233DED">
      <w:pPr>
        <w:spacing w:line="360" w:lineRule="auto"/>
        <w:jc w:val="both"/>
      </w:pPr>
    </w:p>
    <w:p w14:paraId="134C792F" w14:textId="004495FC" w:rsidR="00233DED" w:rsidRPr="00233DED" w:rsidRDefault="00233DED" w:rsidP="00233DED">
      <w:pPr>
        <w:spacing w:line="360" w:lineRule="auto"/>
        <w:jc w:val="both"/>
      </w:pPr>
      <w:r w:rsidRPr="00233DED">
        <w:t>Ces différences fondamentales entre les configurations de bobinage illustrent comment l’architecture électrique influence directement le timbre de la guitare. Le choix entre SingleCoil, Humbucker parallèle ou série dépendra donc des préférences sonores du musicien, ainsi que des contraintes techniques liées à l’environnement d’utilisation.</w:t>
      </w:r>
    </w:p>
    <w:p w14:paraId="401CFDD9" w14:textId="2B9CCCF0" w:rsidR="00BD73E0" w:rsidRPr="009546D3" w:rsidRDefault="00BD73E0" w:rsidP="00884670">
      <w:pPr>
        <w:spacing w:line="360" w:lineRule="auto"/>
      </w:pPr>
      <w:r w:rsidRPr="009546D3">
        <w:br w:type="page"/>
      </w:r>
    </w:p>
    <w:p w14:paraId="4962B1A7" w14:textId="58C8F7C8" w:rsidR="00000750" w:rsidRPr="009546D3" w:rsidRDefault="00FA7216" w:rsidP="00E4315B">
      <w:pPr>
        <w:pStyle w:val="Heading1"/>
        <w:numPr>
          <w:ilvl w:val="0"/>
          <w:numId w:val="22"/>
        </w:numPr>
        <w:spacing w:line="360" w:lineRule="auto"/>
      </w:pPr>
      <w:bookmarkStart w:id="5" w:name="_Toc223278223"/>
      <w:r w:rsidRPr="009546D3">
        <w:lastRenderedPageBreak/>
        <w:t>Induction et filtrage spatial</w:t>
      </w:r>
      <w:bookmarkEnd w:id="5"/>
    </w:p>
    <w:p w14:paraId="694FB72D" w14:textId="0615C8F4" w:rsidR="009C5DF4" w:rsidRPr="009546D3" w:rsidRDefault="009C5DF4" w:rsidP="00884670">
      <w:pPr>
        <w:pStyle w:val="Heading2"/>
        <w:spacing w:line="360" w:lineRule="auto"/>
      </w:pPr>
      <w:bookmarkStart w:id="6" w:name="_Toc223278224"/>
      <w:r w:rsidRPr="009546D3">
        <w:t>II.I. Théorie</w:t>
      </w:r>
      <w:bookmarkEnd w:id="6"/>
    </w:p>
    <w:p w14:paraId="78DAF0D6" w14:textId="4874AC9D" w:rsidR="00A10608" w:rsidRPr="009546D3" w:rsidRDefault="00A10608" w:rsidP="00A82A06">
      <w:pPr>
        <w:pStyle w:val="Heading3"/>
      </w:pPr>
      <w:r w:rsidRPr="009546D3">
        <w:t>II.I.I. Vibration de la corde</w:t>
      </w:r>
    </w:p>
    <w:p w14:paraId="7DFAF7D5" w14:textId="2B7A9FDD" w:rsidR="00A82A06" w:rsidRPr="009546D3" w:rsidRDefault="00A82A06" w:rsidP="00AD4FF7">
      <w:pPr>
        <w:spacing w:line="360" w:lineRule="auto"/>
        <w:jc w:val="both"/>
      </w:pPr>
      <w:r w:rsidRPr="009546D3">
        <w:t>L'étude de la transduction électromagnétique repose sur la caractérisation précise de la vibration de la corde ferromagnétique et de son interaction avec le champ magnétique statique du micro. Conformément aux travaux de B. d'Andréa-Novel, B. Fabre et P. Jouvelot</w:t>
      </w:r>
      <w:r w:rsidR="00CC04B8" w:rsidRPr="009546D3">
        <w:t xml:space="preserve"> [6]</w:t>
      </w:r>
      <w:r w:rsidRPr="009546D3">
        <w:t xml:space="preserve">, le déplacement vertical de la corde </w:t>
      </w:r>
      <m:oMath>
        <m:r>
          <w:rPr>
            <w:rFonts w:ascii="Cambria Math" w:hAnsi="Cambria Math"/>
          </w:rPr>
          <m:t>z(x, t)</m:t>
        </m:r>
      </m:oMath>
      <w:r w:rsidRPr="009546D3">
        <w:t xml:space="preserve"> en un point </w:t>
      </w:r>
      <m:oMath>
        <m:r>
          <w:rPr>
            <w:rFonts w:ascii="Cambria Math" w:hAnsi="Cambria Math"/>
          </w:rPr>
          <m:t>x</m:t>
        </m:r>
      </m:oMath>
      <w:r w:rsidRPr="009546D3">
        <w:t xml:space="preserve"> et à un instant </w:t>
      </w:r>
      <m:oMath>
        <m:r>
          <w:rPr>
            <w:rFonts w:ascii="Cambria Math" w:hAnsi="Cambria Math"/>
          </w:rPr>
          <m:t>t</m:t>
        </m:r>
      </m:oMath>
      <w:r w:rsidRPr="009546D3">
        <w:t xml:space="preserve"> peut être modélisé par une superposition d'ondes stationnaires. L'expression générale du mouvement s'écrit alors :</w:t>
      </w:r>
    </w:p>
    <w:p w14:paraId="437B6808" w14:textId="078AE105" w:rsidR="00A10608" w:rsidRPr="009546D3" w:rsidRDefault="00A10608" w:rsidP="00AD4FF7">
      <w:pPr>
        <w:spacing w:line="360" w:lineRule="auto"/>
        <w:ind w:firstLine="0"/>
        <w:jc w:val="center"/>
      </w:pPr>
      <m:oMath>
        <m:r>
          <w:rPr>
            <w:rFonts w:ascii="Cambria Math" w:hAnsi="Cambria Math"/>
          </w:rPr>
          <m:t>z</m:t>
        </m:r>
        <m:d>
          <m:dPr>
            <m:ctrlPr>
              <w:rPr>
                <w:rFonts w:ascii="Cambria Math" w:hAnsi="Cambria Math"/>
                <w:i/>
              </w:rPr>
            </m:ctrlPr>
          </m:dPr>
          <m:e>
            <m:r>
              <w:rPr>
                <w:rFonts w:ascii="Cambria Math" w:hAnsi="Cambria Math"/>
              </w:rPr>
              <m:t>x, t</m:t>
            </m:r>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0</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n</m:t>
            </m:r>
          </m:sub>
          <m:sup/>
          <m:e>
            <m:sSub>
              <m:sSubPr>
                <m:ctrlPr>
                  <w:rPr>
                    <w:rFonts w:ascii="Cambria Math" w:hAnsi="Cambria Math"/>
                    <w:i/>
                  </w:rPr>
                </m:ctrlPr>
              </m:sSubPr>
              <m:e>
                <m:r>
                  <w:rPr>
                    <w:rFonts w:ascii="Cambria Math" w:hAnsi="Cambria Math"/>
                  </w:rPr>
                  <m:t>B</m:t>
                </m:r>
              </m:e>
              <m:sub>
                <m:r>
                  <w:rPr>
                    <w:rFonts w:ascii="Cambria Math" w:hAnsi="Cambria Math"/>
                  </w:rPr>
                  <m:t>n</m:t>
                </m:r>
              </m:sub>
            </m:sSub>
            <m:func>
              <m:funcPr>
                <m:ctrlPr>
                  <w:rPr>
                    <w:rFonts w:ascii="Cambria Math" w:hAnsi="Cambria Math"/>
                    <w:i/>
                  </w:rPr>
                </m:ctrlPr>
              </m:funcPr>
              <m:fName>
                <m:r>
                  <m:rPr>
                    <m:sty m:val="p"/>
                  </m:rPr>
                  <w:rPr>
                    <w:rFonts w:ascii="Cambria Math" w:hAnsi="Cambria Math"/>
                  </w:rPr>
                  <m:t>sin</m:t>
                </m:r>
              </m:fName>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n</m:t>
                    </m:r>
                  </m:sub>
                </m:sSub>
                <m:r>
                  <w:rPr>
                    <w:rFonts w:ascii="Cambria Math" w:hAnsi="Cambria Math"/>
                  </w:rPr>
                  <m:t>x</m:t>
                </m:r>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(2πnFt)</m:t>
                </m:r>
              </m:e>
            </m:func>
          </m:e>
        </m:nary>
      </m:oMath>
      <w:r w:rsidRPr="009546D3">
        <w:tab/>
      </w:r>
      <w:r w:rsidRPr="009546D3">
        <w:tab/>
      </w:r>
      <w:r w:rsidR="00AD4FF7" w:rsidRPr="009546D3">
        <w:t>(3)</w:t>
      </w:r>
    </w:p>
    <w:p w14:paraId="782E12D0" w14:textId="77777777" w:rsidR="00AD4FF7" w:rsidRPr="009546D3" w:rsidRDefault="00AD4FF7" w:rsidP="00AD4FF7">
      <w:pPr>
        <w:spacing w:line="360" w:lineRule="auto"/>
        <w:ind w:firstLine="0"/>
      </w:pPr>
    </w:p>
    <w:p w14:paraId="799A9293" w14:textId="7E6FE4D5" w:rsidR="00A10608" w:rsidRPr="009546D3" w:rsidRDefault="00AD4FF7" w:rsidP="00AD4FF7">
      <w:pPr>
        <w:spacing w:line="360" w:lineRule="auto"/>
        <w:ind w:firstLine="0"/>
        <w:jc w:val="both"/>
      </w:pPr>
      <w:r w:rsidRPr="009546D3">
        <w:t xml:space="preserve">Dans cette équation, </w:t>
      </w:r>
      <m:oMath>
        <m:sSub>
          <m:sSubPr>
            <m:ctrlPr>
              <w:rPr>
                <w:rFonts w:ascii="Cambria Math" w:hAnsi="Cambria Math"/>
                <w:i/>
              </w:rPr>
            </m:ctrlPr>
          </m:sSubPr>
          <m:e>
            <m:r>
              <w:rPr>
                <w:rFonts w:ascii="Cambria Math" w:hAnsi="Cambria Math"/>
              </w:rPr>
              <m:t>z</m:t>
            </m:r>
          </m:e>
          <m:sub>
            <m:r>
              <w:rPr>
                <w:rFonts w:ascii="Cambria Math" w:hAnsi="Cambria Math"/>
              </w:rPr>
              <m:t>0</m:t>
            </m:r>
          </m:sub>
        </m:sSub>
      </m:oMath>
      <w:r w:rsidRPr="009546D3">
        <w:t xml:space="preserve"> représente la position d'équilibre de la corde par rapport au micro, tandis que </w:t>
      </w:r>
      <m:oMath>
        <m:sSub>
          <m:sSubPr>
            <m:ctrlPr>
              <w:rPr>
                <w:rFonts w:ascii="Cambria Math" w:hAnsi="Cambria Math"/>
                <w:i/>
              </w:rPr>
            </m:ctrlPr>
          </m:sSubPr>
          <m:e>
            <m:r>
              <w:rPr>
                <w:rFonts w:ascii="Cambria Math" w:hAnsi="Cambria Math"/>
              </w:rPr>
              <m:t>B</m:t>
            </m:r>
          </m:e>
          <m:sub>
            <m:r>
              <w:rPr>
                <w:rFonts w:ascii="Cambria Math" w:hAnsi="Cambria Math"/>
              </w:rPr>
              <m:t>n</m:t>
            </m:r>
          </m:sub>
        </m:sSub>
      </m:oMath>
      <w:r w:rsidRPr="009546D3">
        <w:t xml:space="preserve"> désigne l'amplitude de la </w:t>
      </w:r>
      <m:oMath>
        <m:r>
          <w:rPr>
            <w:rFonts w:ascii="Cambria Math" w:hAnsi="Cambria Math"/>
          </w:rPr>
          <m:t>n</m:t>
        </m:r>
      </m:oMath>
      <w:r w:rsidRPr="009546D3">
        <w:t xml:space="preserve">-ième harmonique. Cette amplitude dépend étroitement des conditions initiales de pincement, notamment de l'amplitude initiale </w:t>
      </w:r>
      <m:oMath>
        <m:sSub>
          <m:sSubPr>
            <m:ctrlPr>
              <w:rPr>
                <w:rFonts w:ascii="Cambria Math" w:hAnsi="Cambria Math"/>
                <w:i/>
              </w:rPr>
            </m:ctrlPr>
          </m:sSubPr>
          <m:e>
            <m:r>
              <w:rPr>
                <w:rFonts w:ascii="Cambria Math" w:hAnsi="Cambria Math"/>
              </w:rPr>
              <m:t>A</m:t>
            </m:r>
          </m:e>
          <m:sub>
            <m:r>
              <w:rPr>
                <w:rFonts w:ascii="Cambria Math" w:hAnsi="Cambria Math"/>
              </w:rPr>
              <m:t>0</m:t>
            </m:r>
          </m:sub>
        </m:sSub>
      </m:oMath>
      <w:r w:rsidRPr="009546D3">
        <w:t xml:space="preserve"> et de la position d'excitation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9546D3">
        <w:t xml:space="preserve"> le long de la longueur vibrante </w:t>
      </w:r>
      <m:oMath>
        <m:r>
          <w:rPr>
            <w:rFonts w:ascii="Cambria Math" w:hAnsi="Cambria Math"/>
          </w:rPr>
          <m:t>L</m:t>
        </m:r>
      </m:oMath>
      <w:r w:rsidRPr="009546D3">
        <w:t xml:space="preserve">. </w:t>
      </w:r>
      <w:r w:rsidR="00BB2319">
        <w:t xml:space="preserve">Le vecteur d’onde </w:t>
      </w:r>
      <m:oMath>
        <m:sSub>
          <m:sSubPr>
            <m:ctrlPr>
              <w:rPr>
                <w:rFonts w:ascii="Cambria Math" w:hAnsi="Cambria Math"/>
                <w:i/>
              </w:rPr>
            </m:ctrlPr>
          </m:sSubPr>
          <m:e>
            <m:r>
              <w:rPr>
                <w:rFonts w:ascii="Cambria Math" w:hAnsi="Cambria Math"/>
              </w:rPr>
              <m:t>k</m:t>
            </m:r>
          </m:e>
          <m:sub>
            <m:r>
              <w:rPr>
                <w:rFonts w:ascii="Cambria Math" w:hAnsi="Cambria Math"/>
              </w:rPr>
              <m:t>n</m:t>
            </m:r>
          </m:sub>
        </m:sSub>
      </m:oMath>
      <w:r w:rsidR="00BB2319">
        <w:t xml:space="preserve"> s’exprime ainsi : </w:t>
      </w:r>
      <m:oMath>
        <m:sSub>
          <m:sSubPr>
            <m:ctrlPr>
              <w:rPr>
                <w:rFonts w:ascii="Cambria Math" w:hAnsi="Cambria Math"/>
                <w:i/>
              </w:rPr>
            </m:ctrlPr>
          </m:sSubPr>
          <m:e>
            <m:r>
              <w:rPr>
                <w:rFonts w:ascii="Cambria Math" w:hAnsi="Cambria Math"/>
              </w:rPr>
              <m:t>k</m:t>
            </m:r>
          </m:e>
          <m:sub>
            <m:r>
              <w:rPr>
                <w:rFonts w:ascii="Cambria Math" w:hAnsi="Cambria Math"/>
              </w:rPr>
              <m:t>n</m:t>
            </m:r>
          </m:sub>
        </m:sSub>
        <m:r>
          <w:rPr>
            <w:rFonts w:ascii="Cambria Math" w:hAnsi="Cambria Math"/>
          </w:rPr>
          <m:t>=nπ/L</m:t>
        </m:r>
      </m:oMath>
      <w:r w:rsidR="00BB2319">
        <w:t xml:space="preserve">. </w:t>
      </w:r>
      <w:r w:rsidRPr="009546D3">
        <w:t>La relation régissant ces amplitudes est la suivante :</w:t>
      </w:r>
    </w:p>
    <w:p w14:paraId="19B3FCEE" w14:textId="3D545DED" w:rsidR="00A10608" w:rsidRPr="009546D3" w:rsidRDefault="00000000" w:rsidP="00AD4FF7">
      <w:pPr>
        <w:spacing w:line="360" w:lineRule="auto"/>
        <w:ind w:firstLine="0"/>
        <w:jc w:val="center"/>
      </w:pPr>
      <m:oMath>
        <m:sSub>
          <m:sSubPr>
            <m:ctrlPr>
              <w:rPr>
                <w:rFonts w:ascii="Cambria Math" w:hAnsi="Cambria Math"/>
                <w:i/>
              </w:rPr>
            </m:ctrlPr>
          </m:sSubPr>
          <m:e>
            <m:r>
              <w:rPr>
                <w:rFonts w:ascii="Cambria Math" w:hAnsi="Cambria Math"/>
              </w:rPr>
              <m:t>B</m:t>
            </m:r>
          </m:e>
          <m:sub>
            <m:r>
              <w:rPr>
                <w:rFonts w:ascii="Cambria Math" w:hAnsi="Cambria Math"/>
              </w:rPr>
              <m:t>n</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0</m:t>
                </m:r>
              </m:sub>
            </m:sSub>
            <m:sSup>
              <m:sSupPr>
                <m:ctrlPr>
                  <w:rPr>
                    <w:rFonts w:ascii="Cambria Math" w:hAnsi="Cambria Math"/>
                    <w:i/>
                  </w:rPr>
                </m:ctrlPr>
              </m:sSupPr>
              <m:e>
                <m:r>
                  <w:rPr>
                    <w:rFonts w:ascii="Cambria Math" w:hAnsi="Cambria Math"/>
                  </w:rPr>
                  <m:t>L</m:t>
                </m:r>
              </m:e>
              <m:sup>
                <m:r>
                  <w:rPr>
                    <w:rFonts w:ascii="Cambria Math" w:hAnsi="Cambria Math"/>
                  </w:rPr>
                  <m:t>5/2</m:t>
                </m:r>
              </m:sup>
            </m:sSup>
            <m:rad>
              <m:radPr>
                <m:degHide m:val="1"/>
                <m:ctrlPr>
                  <w:rPr>
                    <w:rFonts w:ascii="Cambria Math" w:hAnsi="Cambria Math"/>
                    <w:i/>
                  </w:rPr>
                </m:ctrlPr>
              </m:radPr>
              <m:deg/>
              <m:e>
                <m:r>
                  <w:rPr>
                    <w:rFonts w:ascii="Cambria Math" w:hAnsi="Cambria Math"/>
                  </w:rPr>
                  <m:t>2</m:t>
                </m:r>
              </m:e>
            </m:rad>
          </m:num>
          <m:den>
            <m:sSup>
              <m:sSupPr>
                <m:ctrlPr>
                  <w:rPr>
                    <w:rFonts w:ascii="Cambria Math" w:hAnsi="Cambria Math"/>
                    <w:i/>
                  </w:rPr>
                </m:ctrlPr>
              </m:sSupPr>
              <m:e>
                <m:r>
                  <w:rPr>
                    <w:rFonts w:ascii="Cambria Math" w:hAnsi="Cambria Math"/>
                  </w:rPr>
                  <m:t>π</m:t>
                </m:r>
              </m:e>
              <m:sup>
                <m:r>
                  <w:rPr>
                    <w:rFonts w:ascii="Cambria Math" w:hAnsi="Cambria Math"/>
                  </w:rPr>
                  <m:t>2</m:t>
                </m:r>
              </m:sup>
            </m:sSup>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(L-</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den>
        </m:f>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sin</m:t>
                </m:r>
              </m:fName>
              <m:e>
                <m:r>
                  <w:rPr>
                    <w:rFonts w:ascii="Cambria Math" w:hAnsi="Cambria Math"/>
                  </w:rPr>
                  <m:t>(</m:t>
                </m:r>
                <m:f>
                  <m:fPr>
                    <m:ctrlPr>
                      <w:rPr>
                        <w:rFonts w:ascii="Cambria Math" w:hAnsi="Cambria Math"/>
                        <w:i/>
                      </w:rPr>
                    </m:ctrlPr>
                  </m:fPr>
                  <m:num>
                    <m:r>
                      <w:rPr>
                        <w:rFonts w:ascii="Cambria Math" w:hAnsi="Cambria Math"/>
                      </w:rPr>
                      <m:t>nπ</m:t>
                    </m:r>
                    <m:sSub>
                      <m:sSubPr>
                        <m:ctrlPr>
                          <w:rPr>
                            <w:rFonts w:ascii="Cambria Math" w:hAnsi="Cambria Math"/>
                            <w:i/>
                          </w:rPr>
                        </m:ctrlPr>
                      </m:sSubPr>
                      <m:e>
                        <m:r>
                          <w:rPr>
                            <w:rFonts w:ascii="Cambria Math" w:hAnsi="Cambria Math"/>
                          </w:rPr>
                          <m:t>x</m:t>
                        </m:r>
                      </m:e>
                      <m:sub>
                        <m:r>
                          <w:rPr>
                            <w:rFonts w:ascii="Cambria Math" w:hAnsi="Cambria Math"/>
                          </w:rPr>
                          <m:t>0</m:t>
                        </m:r>
                      </m:sub>
                    </m:sSub>
                  </m:num>
                  <m:den>
                    <m:r>
                      <w:rPr>
                        <w:rFonts w:ascii="Cambria Math" w:hAnsi="Cambria Math"/>
                      </w:rPr>
                      <m:t>L</m:t>
                    </m:r>
                  </m:den>
                </m:f>
              </m:e>
            </m:func>
            <m:r>
              <w:rPr>
                <w:rFonts w:ascii="Cambria Math" w:hAnsi="Cambria Math"/>
              </w:rPr>
              <m:t>)</m:t>
            </m:r>
          </m:num>
          <m:den>
            <m:r>
              <w:rPr>
                <w:rFonts w:ascii="Cambria Math" w:hAnsi="Cambria Math"/>
              </w:rPr>
              <m:t>n²</m:t>
            </m:r>
          </m:den>
        </m:f>
      </m:oMath>
      <w:r w:rsidR="00A10608" w:rsidRPr="009546D3">
        <w:tab/>
      </w:r>
      <w:r w:rsidR="00AD4FF7" w:rsidRPr="009546D3">
        <w:t>(4</w:t>
      </w:r>
      <w:r w:rsidR="00A10608" w:rsidRPr="009546D3">
        <w:t>)</w:t>
      </w:r>
    </w:p>
    <w:p w14:paraId="7DD450F2" w14:textId="77777777" w:rsidR="00AD4FF7" w:rsidRPr="009546D3" w:rsidRDefault="00AD4FF7" w:rsidP="00AD4FF7">
      <w:pPr>
        <w:spacing w:line="360" w:lineRule="auto"/>
        <w:ind w:firstLine="0"/>
        <w:jc w:val="center"/>
      </w:pPr>
    </w:p>
    <w:p w14:paraId="37E8F2CC" w14:textId="340C9C29" w:rsidR="00A10608" w:rsidRPr="009546D3" w:rsidRDefault="00A10608" w:rsidP="00A82A06">
      <w:pPr>
        <w:pStyle w:val="Heading3"/>
      </w:pPr>
      <w:r w:rsidRPr="009546D3">
        <w:t>II.I.II. Induction</w:t>
      </w:r>
    </w:p>
    <w:p w14:paraId="7553B6AF" w14:textId="670CAF13" w:rsidR="00D24954" w:rsidRPr="009546D3" w:rsidRDefault="00D24954" w:rsidP="00B63F36">
      <w:pPr>
        <w:spacing w:line="360" w:lineRule="auto"/>
        <w:jc w:val="both"/>
      </w:pPr>
      <w:r w:rsidRPr="009546D3">
        <w:t xml:space="preserve">On considère une portion de la corde de volume </w:t>
      </w:r>
      <m:oMath>
        <m:r>
          <w:rPr>
            <w:rFonts w:ascii="Cambria Math" w:hAnsi="Cambria Math"/>
          </w:rPr>
          <m:t>V</m:t>
        </m:r>
      </m:oMath>
      <w:r w:rsidRPr="009546D3">
        <w:t xml:space="preserve"> et de susceptibilité magnétique </w:t>
      </w:r>
      <m:oMath>
        <m:r>
          <w:rPr>
            <w:rFonts w:ascii="Cambria Math" w:hAnsi="Cambria Math"/>
          </w:rPr>
          <m:t>χ</m:t>
        </m:r>
      </m:oMath>
      <w:r w:rsidRPr="009546D3">
        <w:t xml:space="preserve"> placé dans le champ magnétique </w:t>
      </w:r>
      <m:oMath>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m</m:t>
                </m:r>
              </m:sub>
            </m:sSub>
          </m:e>
        </m:acc>
      </m:oMath>
      <w:r w:rsidRPr="009546D3">
        <w:t xml:space="preserve"> de l’aimant permanent du micro. Ainsi, cette portion de corde acquiert un moment magnétique </w:t>
      </w:r>
      <m:oMath>
        <m:r>
          <w:rPr>
            <w:rFonts w:ascii="Cambria Math" w:hAnsi="Cambria Math"/>
          </w:rPr>
          <m:t>m</m:t>
        </m:r>
      </m:oMath>
      <w:r w:rsidRPr="009546D3">
        <w:t xml:space="preserve"> tel que :</w:t>
      </w:r>
    </w:p>
    <w:p w14:paraId="1C34D2E7" w14:textId="597DD405" w:rsidR="00D24954" w:rsidRPr="009546D3" w:rsidRDefault="00BB2319" w:rsidP="00B63F36">
      <w:pPr>
        <w:spacing w:line="360" w:lineRule="auto"/>
        <w:ind w:firstLine="0"/>
        <w:jc w:val="center"/>
      </w:pPr>
      <m:oMath>
        <m:acc>
          <m:accPr>
            <m:chr m:val="⃗"/>
            <m:ctrlPr>
              <w:rPr>
                <w:rFonts w:ascii="Cambria Math" w:hAnsi="Cambria Math"/>
                <w:i/>
              </w:rPr>
            </m:ctrlPr>
          </m:accPr>
          <m:e>
            <m:r>
              <w:rPr>
                <w:rFonts w:ascii="Cambria Math" w:hAnsi="Cambria Math"/>
              </w:rPr>
              <m:t>m</m:t>
            </m:r>
          </m:e>
        </m:acc>
        <m:r>
          <w:rPr>
            <w:rFonts w:ascii="Cambria Math" w:hAnsi="Cambria Math"/>
          </w:rPr>
          <m:t xml:space="preserve">= </m:t>
        </m:r>
        <m:f>
          <m:fPr>
            <m:ctrlPr>
              <w:rPr>
                <w:rFonts w:ascii="Cambria Math" w:hAnsi="Cambria Math"/>
                <w:i/>
              </w:rPr>
            </m:ctrlPr>
          </m:fPr>
          <m:num>
            <m:r>
              <w:rPr>
                <w:rFonts w:ascii="Cambria Math" w:hAnsi="Cambria Math"/>
              </w:rPr>
              <m:t>χV</m:t>
            </m:r>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m</m:t>
                    </m:r>
                  </m:sub>
                </m:sSub>
              </m:e>
            </m:acc>
          </m:num>
          <m:den>
            <m:sSub>
              <m:sSubPr>
                <m:ctrlPr>
                  <w:rPr>
                    <w:rFonts w:ascii="Cambria Math" w:hAnsi="Cambria Math"/>
                    <w:i/>
                  </w:rPr>
                </m:ctrlPr>
              </m:sSubPr>
              <m:e>
                <m:r>
                  <w:rPr>
                    <w:rFonts w:ascii="Cambria Math" w:hAnsi="Cambria Math"/>
                  </w:rPr>
                  <m:t>μ</m:t>
                </m:r>
              </m:e>
              <m:sub>
                <m:r>
                  <w:rPr>
                    <w:rFonts w:ascii="Cambria Math" w:hAnsi="Cambria Math"/>
                  </w:rPr>
                  <m:t>0</m:t>
                </m:r>
              </m:sub>
            </m:sSub>
          </m:den>
        </m:f>
      </m:oMath>
      <w:r w:rsidR="00D24954" w:rsidRPr="009546D3">
        <w:tab/>
      </w:r>
      <w:r w:rsidR="009546D3">
        <w:tab/>
      </w:r>
      <w:r w:rsidR="00D24954" w:rsidRPr="009546D3">
        <w:t>(5)</w:t>
      </w:r>
    </w:p>
    <w:p w14:paraId="5A501944" w14:textId="77777777" w:rsidR="00B63F36" w:rsidRPr="009546D3" w:rsidRDefault="00B63F36" w:rsidP="00B63F36">
      <w:pPr>
        <w:spacing w:line="360" w:lineRule="auto"/>
        <w:ind w:firstLine="0"/>
        <w:jc w:val="center"/>
      </w:pPr>
    </w:p>
    <w:p w14:paraId="1742C61A" w14:textId="58C01D52" w:rsidR="00D24954" w:rsidRPr="009546D3" w:rsidRDefault="00D24954" w:rsidP="00B63F36">
      <w:pPr>
        <w:spacing w:line="360" w:lineRule="auto"/>
        <w:ind w:firstLine="0"/>
        <w:jc w:val="both"/>
      </w:pPr>
      <w:r w:rsidRPr="009546D3">
        <w:t>Dans l’approximation dipolaire, et en considérant le moment magnétique aligné</w:t>
      </w:r>
      <w:r w:rsidR="00B63F36" w:rsidRPr="009546D3">
        <w:t xml:space="preserve"> </w:t>
      </w:r>
      <w:r w:rsidRPr="009546D3">
        <w:t xml:space="preserve">verticalement, le champ </w:t>
      </w:r>
      <m:oMath>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c</m:t>
                </m:r>
              </m:sub>
            </m:sSub>
          </m:e>
        </m:acc>
      </m:oMath>
      <w:r w:rsidRPr="009546D3">
        <w:t xml:space="preserve"> créé par ce moment magnétique à une distance </w:t>
      </w:r>
      <m:oMath>
        <m:r>
          <w:rPr>
            <w:rFonts w:ascii="Cambria Math" w:hAnsi="Cambria Math"/>
          </w:rPr>
          <m:t>z</m:t>
        </m:r>
      </m:oMath>
      <w:r w:rsidRPr="009546D3">
        <w:t xml:space="preserve"> est donné par :</w:t>
      </w:r>
    </w:p>
    <w:p w14:paraId="01AF0AEC" w14:textId="2336E72F" w:rsidR="00D24954" w:rsidRPr="009546D3" w:rsidRDefault="00BB2319" w:rsidP="00B63F36">
      <w:pPr>
        <w:spacing w:line="360" w:lineRule="auto"/>
        <w:ind w:firstLine="0"/>
        <w:jc w:val="center"/>
      </w:pPr>
      <m:oMath>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c</m:t>
                </m:r>
              </m:sub>
            </m:sSub>
          </m:e>
        </m:acc>
        <m:d>
          <m:dPr>
            <m:ctrlPr>
              <w:rPr>
                <w:rFonts w:ascii="Cambria Math" w:hAnsi="Cambria Math"/>
                <w:i/>
              </w:rPr>
            </m:ctrlPr>
          </m:dPr>
          <m:e>
            <m:r>
              <w:rPr>
                <w:rFonts w:ascii="Cambria Math" w:hAnsi="Cambria Math"/>
              </w:rPr>
              <m:t>z</m:t>
            </m:r>
          </m:e>
        </m:d>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rPr>
              <m:t>2</m:t>
            </m:r>
            <m:acc>
              <m:accPr>
                <m:chr m:val="⃗"/>
                <m:ctrlPr>
                  <w:rPr>
                    <w:rFonts w:ascii="Cambria Math" w:hAnsi="Cambria Math"/>
                    <w:i/>
                  </w:rPr>
                </m:ctrlPr>
              </m:accPr>
              <m:e>
                <m:r>
                  <w:rPr>
                    <w:rFonts w:ascii="Cambria Math" w:hAnsi="Cambria Math"/>
                  </w:rPr>
                  <m:t>m</m:t>
                </m:r>
              </m:e>
            </m:acc>
          </m:num>
          <m:den>
            <m:sSup>
              <m:sSupPr>
                <m:ctrlPr>
                  <w:rPr>
                    <w:rFonts w:ascii="Cambria Math" w:hAnsi="Cambria Math"/>
                    <w:i/>
                  </w:rPr>
                </m:ctrlPr>
              </m:sSupPr>
              <m:e>
                <m:r>
                  <w:rPr>
                    <w:rFonts w:ascii="Cambria Math" w:hAnsi="Cambria Math"/>
                  </w:rPr>
                  <m:t>z</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χV</m:t>
            </m:r>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m</m:t>
                    </m:r>
                  </m:sub>
                </m:sSub>
              </m:e>
            </m:acc>
            <m:r>
              <w:rPr>
                <w:rFonts w:ascii="Cambria Math" w:hAnsi="Cambria Math"/>
              </w:rPr>
              <m:t>(z)</m:t>
            </m:r>
          </m:num>
          <m:den>
            <m:r>
              <w:rPr>
                <w:rFonts w:ascii="Cambria Math" w:hAnsi="Cambria Math"/>
              </w:rPr>
              <m:t>2π</m:t>
            </m:r>
            <m:sSup>
              <m:sSupPr>
                <m:ctrlPr>
                  <w:rPr>
                    <w:rFonts w:ascii="Cambria Math" w:hAnsi="Cambria Math"/>
                    <w:i/>
                  </w:rPr>
                </m:ctrlPr>
              </m:sSupPr>
              <m:e>
                <m:r>
                  <w:rPr>
                    <w:rFonts w:ascii="Cambria Math" w:hAnsi="Cambria Math"/>
                  </w:rPr>
                  <m:t>z</m:t>
                </m:r>
              </m:e>
              <m:sup>
                <m:r>
                  <w:rPr>
                    <w:rFonts w:ascii="Cambria Math" w:hAnsi="Cambria Math"/>
                  </w:rPr>
                  <m:t>3</m:t>
                </m:r>
              </m:sup>
            </m:sSup>
          </m:den>
        </m:f>
      </m:oMath>
      <w:r w:rsidR="00D24954" w:rsidRPr="009546D3">
        <w:tab/>
      </w:r>
      <w:r w:rsidR="00D24954" w:rsidRPr="009546D3">
        <w:tab/>
        <w:t>(6)</w:t>
      </w:r>
    </w:p>
    <w:p w14:paraId="10A285AE" w14:textId="77777777" w:rsidR="00B63F36" w:rsidRPr="009546D3" w:rsidRDefault="00B63F36" w:rsidP="00B63F36">
      <w:pPr>
        <w:spacing w:line="360" w:lineRule="auto"/>
        <w:ind w:firstLine="0"/>
        <w:jc w:val="center"/>
      </w:pPr>
    </w:p>
    <w:p w14:paraId="6116AE1F" w14:textId="5C948B10" w:rsidR="00AD4FF7" w:rsidRPr="009546D3" w:rsidRDefault="00D24954" w:rsidP="00B63F36">
      <w:pPr>
        <w:spacing w:line="360" w:lineRule="auto"/>
        <w:ind w:firstLine="0"/>
        <w:jc w:val="both"/>
      </w:pPr>
      <w:r w:rsidRPr="009546D3">
        <w:t xml:space="preserve">Ainsi, </w:t>
      </w:r>
      <w:r w:rsidR="00AD4FF7" w:rsidRPr="009546D3">
        <w:t xml:space="preserve">le flux magnétique </w:t>
      </w:r>
      <m:oMath>
        <m:r>
          <m:rPr>
            <m:sty m:val="p"/>
          </m:rPr>
          <w:rPr>
            <w:rFonts w:ascii="Cambria Math" w:hAnsi="Cambria Math"/>
          </w:rPr>
          <m:t>Φ</m:t>
        </m:r>
      </m:oMath>
      <w:r w:rsidR="00AD4FF7" w:rsidRPr="009546D3">
        <w:t xml:space="preserve"> traversant les </w:t>
      </w:r>
      <m:oMath>
        <m:r>
          <w:rPr>
            <w:rFonts w:ascii="Cambria Math" w:hAnsi="Cambria Math"/>
          </w:rPr>
          <m:t>N</m:t>
        </m:r>
      </m:oMath>
      <w:r w:rsidR="00AD4FF7" w:rsidRPr="009546D3">
        <w:t xml:space="preserve"> spires de section </w:t>
      </w:r>
      <m:oMath>
        <m:r>
          <w:rPr>
            <w:rFonts w:ascii="Cambria Math" w:hAnsi="Cambria Math"/>
          </w:rPr>
          <m:t>S</m:t>
        </m:r>
      </m:oMath>
      <w:r w:rsidR="00AD4FF7" w:rsidRPr="009546D3">
        <w:t xml:space="preserve"> s'exprime</w:t>
      </w:r>
      <w:r w:rsidR="00B63F36" w:rsidRPr="009546D3">
        <w:t> :</w:t>
      </w:r>
    </w:p>
    <w:p w14:paraId="2A414796" w14:textId="32E07501" w:rsidR="00AD4FF7" w:rsidRPr="009546D3" w:rsidRDefault="00A10608" w:rsidP="00B63F36">
      <w:pPr>
        <w:spacing w:line="360" w:lineRule="auto"/>
        <w:ind w:firstLine="0"/>
        <w:jc w:val="center"/>
      </w:pPr>
      <m:oMath>
        <m:r>
          <m:rPr>
            <m:sty m:val="p"/>
          </m:rPr>
          <w:rPr>
            <w:rFonts w:ascii="Cambria Math" w:hAnsi="Cambria Math"/>
          </w:rPr>
          <m:t>Φ</m:t>
        </m:r>
        <m:d>
          <m:dPr>
            <m:ctrlPr>
              <w:rPr>
                <w:rFonts w:ascii="Cambria Math" w:hAnsi="Cambria Math"/>
                <w:i/>
              </w:rPr>
            </m:ctrlPr>
          </m:dPr>
          <m:e>
            <m:r>
              <w:rPr>
                <w:rFonts w:ascii="Cambria Math" w:hAnsi="Cambria Math"/>
              </w:rPr>
              <m:t>z, t</m:t>
            </m:r>
          </m:e>
        </m:d>
        <m:r>
          <w:rPr>
            <w:rFonts w:ascii="Cambria Math" w:hAnsi="Cambria Math"/>
          </w:rPr>
          <m:t xml:space="preserve">= </m:t>
        </m:r>
        <m:r>
          <w:rPr>
            <w:rFonts w:ascii="Cambria Math" w:hAnsi="Cambria Math"/>
          </w:rPr>
          <m:t>N</m:t>
        </m:r>
        <m:nary>
          <m:naryPr>
            <m:chr m:val="∯"/>
            <m:limLoc m:val="undOvr"/>
            <m:subHide m:val="1"/>
            <m:supHide m:val="1"/>
            <m:ctrlPr>
              <w:rPr>
                <w:rFonts w:ascii="Cambria Math" w:hAnsi="Cambria Math"/>
                <w:i/>
              </w:rPr>
            </m:ctrlPr>
          </m:naryPr>
          <m:sub/>
          <m:sup/>
          <m:e>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c</m:t>
                    </m:r>
                  </m:sub>
                </m:sSub>
              </m:e>
            </m:acc>
            <m:r>
              <w:rPr>
                <w:rFonts w:ascii="Cambria Math" w:hAnsi="Cambria Math"/>
              </w:rPr>
              <m:t>(z, t).</m:t>
            </m:r>
            <m:acc>
              <m:accPr>
                <m:chr m:val="⃗"/>
                <m:ctrlPr>
                  <w:rPr>
                    <w:rFonts w:ascii="Cambria Math" w:hAnsi="Cambria Math"/>
                    <w:i/>
                  </w:rPr>
                </m:ctrlPr>
              </m:accPr>
              <m:e>
                <m:r>
                  <w:rPr>
                    <w:rFonts w:ascii="Cambria Math" w:hAnsi="Cambria Math"/>
                  </w:rPr>
                  <m:t>dS</m:t>
                </m:r>
              </m:e>
            </m:acc>
          </m:e>
        </m:nary>
        <m:r>
          <w:rPr>
            <w:rFonts w:ascii="Cambria Math" w:hAnsi="Cambria Math"/>
          </w:rPr>
          <m:t>=</m:t>
        </m:r>
        <m:f>
          <m:fPr>
            <m:ctrlPr>
              <w:rPr>
                <w:rFonts w:ascii="Cambria Math" w:hAnsi="Cambria Math"/>
                <w:i/>
              </w:rPr>
            </m:ctrlPr>
          </m:fPr>
          <m:num>
            <m:r>
              <w:rPr>
                <w:rFonts w:ascii="Cambria Math" w:hAnsi="Cambria Math"/>
              </w:rPr>
              <m:t>NSχV</m:t>
            </m:r>
          </m:num>
          <m:den>
            <m:r>
              <w:rPr>
                <w:rFonts w:ascii="Cambria Math" w:hAnsi="Cambria Math"/>
              </w:rPr>
              <m:t>2π</m:t>
            </m:r>
          </m:den>
        </m:f>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(z)</m:t>
            </m:r>
          </m:num>
          <m:den>
            <m:sSup>
              <m:sSupPr>
                <m:ctrlPr>
                  <w:rPr>
                    <w:rFonts w:ascii="Cambria Math" w:hAnsi="Cambria Math"/>
                    <w:i/>
                  </w:rPr>
                </m:ctrlPr>
              </m:sSupPr>
              <m:e>
                <m:r>
                  <w:rPr>
                    <w:rFonts w:ascii="Cambria Math" w:hAnsi="Cambria Math"/>
                  </w:rPr>
                  <m:t>z(t)</m:t>
                </m:r>
              </m:e>
              <m:sup>
                <m:r>
                  <w:rPr>
                    <w:rFonts w:ascii="Cambria Math" w:hAnsi="Cambria Math"/>
                  </w:rPr>
                  <m:t>3</m:t>
                </m:r>
              </m:sup>
            </m:sSup>
          </m:den>
        </m:f>
      </m:oMath>
      <w:r w:rsidRPr="009546D3">
        <w:tab/>
      </w:r>
      <w:r w:rsidRPr="009546D3">
        <w:tab/>
        <w:t>(</w:t>
      </w:r>
      <w:r w:rsidR="00B63F36" w:rsidRPr="009546D3">
        <w:t>7</w:t>
      </w:r>
      <w:r w:rsidRPr="009546D3">
        <w:t>)</w:t>
      </w:r>
    </w:p>
    <w:p w14:paraId="7368B3A3" w14:textId="0FC117D5" w:rsidR="00AD4FF7" w:rsidRPr="009546D3" w:rsidRDefault="00AD4FF7" w:rsidP="00AD4FF7">
      <w:pPr>
        <w:spacing w:line="360" w:lineRule="auto"/>
        <w:jc w:val="both"/>
      </w:pPr>
      <w:r w:rsidRPr="009546D3">
        <w:lastRenderedPageBreak/>
        <w:t xml:space="preserve">L'application de la loi d'induction de Faraday permet finalement de déterminer la force électromotrice </w:t>
      </w:r>
      <m:oMath>
        <m:r>
          <w:rPr>
            <w:rFonts w:ascii="Cambria Math" w:hAnsi="Cambria Math"/>
          </w:rPr>
          <m:t>e(x, t)</m:t>
        </m:r>
      </m:oMath>
      <w:r w:rsidRPr="009546D3">
        <w:t xml:space="preserve"> induite dans le micro. En décomposant la dérivée temporelle du flux par la règle de la chaîne, soit</w:t>
      </w:r>
      <w:r w:rsidRPr="009546D3">
        <w:rPr>
          <w:rFonts w:ascii="Cambria Math" w:hAnsi="Cambria Math"/>
          <w:i/>
        </w:rPr>
        <w:t xml:space="preserve"> </w:t>
      </w:r>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 -</m:t>
        </m:r>
        <m:f>
          <m:fPr>
            <m:ctrlPr>
              <w:rPr>
                <w:rFonts w:ascii="Cambria Math" w:hAnsi="Cambria Math"/>
                <w:i/>
              </w:rPr>
            </m:ctrlPr>
          </m:fPr>
          <m:num>
            <m:r>
              <w:rPr>
                <w:rFonts w:ascii="Cambria Math" w:hAnsi="Cambria Math"/>
              </w:rPr>
              <m:t>∂</m:t>
            </m:r>
            <m:r>
              <m:rPr>
                <m:sty m:val="p"/>
              </m:rPr>
              <w:rPr>
                <w:rFonts w:ascii="Cambria Math" w:hAnsi="Cambria Math"/>
              </w:rPr>
              <m:t>Φ</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Φ</m:t>
            </m:r>
          </m:num>
          <m:den>
            <m:r>
              <w:rPr>
                <w:rFonts w:ascii="Cambria Math" w:hAnsi="Cambria Math"/>
              </w:rPr>
              <m:t>∂z</m:t>
            </m:r>
          </m:den>
        </m:f>
        <m:f>
          <m:fPr>
            <m:ctrlPr>
              <w:rPr>
                <w:rFonts w:ascii="Cambria Math" w:hAnsi="Cambria Math"/>
                <w:i/>
              </w:rPr>
            </m:ctrlPr>
          </m:fPr>
          <m:num>
            <m:r>
              <w:rPr>
                <w:rFonts w:ascii="Cambria Math" w:hAnsi="Cambria Math"/>
              </w:rPr>
              <m:t>∂z</m:t>
            </m:r>
          </m:num>
          <m:den>
            <m:r>
              <w:rPr>
                <w:rFonts w:ascii="Cambria Math" w:hAnsi="Cambria Math"/>
              </w:rPr>
              <m:t>∂t</m:t>
            </m:r>
          </m:den>
        </m:f>
      </m:oMath>
      <w:r w:rsidRPr="009546D3">
        <w:t>, nous obtenons l'expression finale du signal électrique :</w:t>
      </w:r>
    </w:p>
    <w:p w14:paraId="6182B50B" w14:textId="1DA55F69" w:rsidR="00A10608" w:rsidRPr="009546D3" w:rsidRDefault="00A10608" w:rsidP="00AD4FF7">
      <w:pPr>
        <w:spacing w:line="360" w:lineRule="auto"/>
        <w:ind w:firstLine="0"/>
        <w:jc w:val="center"/>
      </w:pPr>
      <m:oMath>
        <m:r>
          <w:rPr>
            <w:rFonts w:ascii="Cambria Math" w:hAnsi="Cambria Math"/>
          </w:rPr>
          <m:t>e</m:t>
        </m:r>
        <m:d>
          <m:dPr>
            <m:ctrlPr>
              <w:rPr>
                <w:rFonts w:ascii="Cambria Math" w:hAnsi="Cambria Math"/>
                <w:i/>
              </w:rPr>
            </m:ctrlPr>
          </m:dPr>
          <m:e>
            <m:r>
              <w:rPr>
                <w:rFonts w:ascii="Cambria Math" w:hAnsi="Cambria Math"/>
              </w:rPr>
              <m:t>x, t</m:t>
            </m:r>
          </m:e>
        </m:d>
        <m:r>
          <w:rPr>
            <w:rFonts w:ascii="Cambria Math" w:hAnsi="Cambria Math"/>
          </w:rPr>
          <m:t xml:space="preserve">= </m:t>
        </m:r>
        <m:f>
          <m:fPr>
            <m:ctrlPr>
              <w:rPr>
                <w:rFonts w:ascii="Cambria Math" w:hAnsi="Cambria Math"/>
                <w:i/>
              </w:rPr>
            </m:ctrlPr>
          </m:fPr>
          <m:num>
            <m:r>
              <w:rPr>
                <w:rFonts w:ascii="Cambria Math" w:hAnsi="Cambria Math"/>
              </w:rPr>
              <m:t>NSχV</m:t>
            </m:r>
          </m:num>
          <m:den>
            <m:r>
              <w:rPr>
                <w:rFonts w:ascii="Cambria Math" w:hAnsi="Cambria Math"/>
              </w:rPr>
              <m:t>2π</m:t>
            </m:r>
          </m:den>
        </m:f>
        <m:r>
          <w:rPr>
            <w:rFonts w:ascii="Cambria Math" w:hAnsi="Cambria Math"/>
          </w:rPr>
          <m:t>(</m:t>
        </m: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B</m:t>
                </m:r>
              </m:e>
              <m:sub>
                <m:r>
                  <w:rPr>
                    <w:rFonts w:ascii="Cambria Math" w:hAnsi="Cambria Math"/>
                  </w:rPr>
                  <m:t>m</m:t>
                </m:r>
              </m:sub>
            </m:sSub>
            <m:d>
              <m:dPr>
                <m:ctrlPr>
                  <w:rPr>
                    <w:rFonts w:ascii="Cambria Math" w:hAnsi="Cambria Math"/>
                    <w:i/>
                  </w:rPr>
                </m:ctrlPr>
              </m:dPr>
              <m:e>
                <m:r>
                  <w:rPr>
                    <w:rFonts w:ascii="Cambria Math" w:hAnsi="Cambria Math"/>
                  </w:rPr>
                  <m:t>z</m:t>
                </m:r>
                <m:d>
                  <m:dPr>
                    <m:ctrlPr>
                      <w:rPr>
                        <w:rFonts w:ascii="Cambria Math" w:hAnsi="Cambria Math"/>
                        <w:i/>
                      </w:rPr>
                    </m:ctrlPr>
                  </m:dPr>
                  <m:e>
                    <m:r>
                      <w:rPr>
                        <w:rFonts w:ascii="Cambria Math" w:hAnsi="Cambria Math"/>
                      </w:rPr>
                      <m:t>t</m:t>
                    </m:r>
                  </m:e>
                </m:d>
              </m:e>
            </m:d>
          </m:num>
          <m:den>
            <m:sSup>
              <m:sSupPr>
                <m:ctrlPr>
                  <w:rPr>
                    <w:rFonts w:ascii="Cambria Math" w:hAnsi="Cambria Math"/>
                    <w:i/>
                  </w:rPr>
                </m:ctrlPr>
              </m:sSupPr>
              <m:e>
                <m:r>
                  <w:rPr>
                    <w:rFonts w:ascii="Cambria Math" w:hAnsi="Cambria Math"/>
                  </w:rPr>
                  <m:t>z</m:t>
                </m:r>
              </m:e>
              <m:sup>
                <m:r>
                  <w:rPr>
                    <w:rFonts w:ascii="Cambria Math" w:hAnsi="Cambria Math"/>
                  </w:rPr>
                  <m:t>4</m:t>
                </m:r>
              </m:sup>
            </m:sSup>
          </m:den>
        </m:f>
        <m:r>
          <w:rPr>
            <w:rFonts w:ascii="Cambria Math" w:hAnsi="Cambria Math"/>
          </w:rPr>
          <m:t xml:space="preserve">- </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z</m:t>
                </m:r>
              </m:e>
              <m:sup>
                <m:r>
                  <w:rPr>
                    <w:rFonts w:ascii="Cambria Math" w:hAnsi="Cambria Math"/>
                  </w:rPr>
                  <m:t>3</m:t>
                </m:r>
              </m:sup>
            </m:sSup>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num>
          <m:den>
            <m:r>
              <w:rPr>
                <w:rFonts w:ascii="Cambria Math" w:hAnsi="Cambria Math"/>
              </w:rPr>
              <m:t>∂z</m:t>
            </m:r>
          </m:den>
        </m:f>
        <m:r>
          <w:rPr>
            <w:rFonts w:ascii="Cambria Math" w:hAnsi="Cambria Math"/>
          </w:rPr>
          <m:t>(t))</m:t>
        </m:r>
        <m:nary>
          <m:naryPr>
            <m:chr m:val="∑"/>
            <m:limLoc m:val="undOvr"/>
            <m:supHide m:val="1"/>
            <m:ctrlPr>
              <w:rPr>
                <w:rFonts w:ascii="Cambria Math" w:hAnsi="Cambria Math"/>
                <w:i/>
              </w:rPr>
            </m:ctrlPr>
          </m:naryPr>
          <m:sub>
            <m:r>
              <w:rPr>
                <w:rFonts w:ascii="Cambria Math" w:hAnsi="Cambria Math"/>
              </w:rPr>
              <m:t>n</m:t>
            </m:r>
          </m:sub>
          <m:sup/>
          <m:e>
            <m:sSub>
              <m:sSubPr>
                <m:ctrlPr>
                  <w:rPr>
                    <w:rFonts w:ascii="Cambria Math" w:hAnsi="Cambria Math"/>
                    <w:i/>
                  </w:rPr>
                </m:ctrlPr>
              </m:sSubPr>
              <m:e>
                <m:r>
                  <w:rPr>
                    <w:rFonts w:ascii="Cambria Math" w:hAnsi="Cambria Math"/>
                  </w:rPr>
                  <m:t>B</m:t>
                </m:r>
              </m:e>
              <m:sub>
                <m:r>
                  <w:rPr>
                    <w:rFonts w:ascii="Cambria Math" w:hAnsi="Cambria Math"/>
                  </w:rPr>
                  <m:t>n</m:t>
                </m:r>
              </m:sub>
            </m:sSub>
            <m:r>
              <w:rPr>
                <w:rFonts w:ascii="Cambria Math" w:hAnsi="Cambria Math"/>
              </w:rPr>
              <m:t>2πnF</m:t>
            </m:r>
          </m:e>
        </m:nary>
        <m:func>
          <m:funcPr>
            <m:ctrlPr>
              <w:rPr>
                <w:rFonts w:ascii="Cambria Math" w:hAnsi="Cambria Math"/>
                <w:i/>
              </w:rPr>
            </m:ctrlPr>
          </m:funcPr>
          <m:fName>
            <m:r>
              <m:rPr>
                <m:sty m:val="p"/>
              </m:rPr>
              <w:rPr>
                <w:rFonts w:ascii="Cambria Math" w:hAnsi="Cambria Math"/>
              </w:rPr>
              <m:t>sin</m:t>
            </m:r>
          </m:fName>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n</m:t>
                </m:r>
              </m:sub>
            </m:sSub>
            <m:r>
              <w:rPr>
                <w:rFonts w:ascii="Cambria Math" w:hAnsi="Cambria Math"/>
              </w:rPr>
              <m:t>x</m:t>
            </m:r>
            <m:r>
              <w:rPr>
                <w:rFonts w:ascii="Cambria Math" w:hAnsi="Cambria Math"/>
              </w:rPr>
              <m:t>)</m:t>
            </m:r>
          </m:e>
        </m:func>
        <m:func>
          <m:funcPr>
            <m:ctrlPr>
              <w:rPr>
                <w:rFonts w:ascii="Cambria Math" w:hAnsi="Cambria Math"/>
                <w:i/>
              </w:rPr>
            </m:ctrlPr>
          </m:funcPr>
          <m:fName>
            <m:r>
              <m:rPr>
                <m:sty m:val="p"/>
              </m:rPr>
              <w:rPr>
                <w:rFonts w:ascii="Cambria Math" w:hAnsi="Cambria Math"/>
              </w:rPr>
              <m:t>sin</m:t>
            </m:r>
          </m:fName>
          <m:e>
            <m:r>
              <w:rPr>
                <w:rFonts w:ascii="Cambria Math" w:hAnsi="Cambria Math"/>
              </w:rPr>
              <m:t>(2πnFt)</m:t>
            </m:r>
          </m:e>
        </m:func>
      </m:oMath>
      <w:r w:rsidR="00A82A06" w:rsidRPr="009546D3">
        <w:tab/>
      </w:r>
      <w:r w:rsidR="00ED5D2D" w:rsidRPr="009546D3">
        <w:t xml:space="preserve">     </w:t>
      </w:r>
      <w:r w:rsidR="00A82A06" w:rsidRPr="009546D3">
        <w:t>(</w:t>
      </w:r>
      <w:r w:rsidR="00762868" w:rsidRPr="009546D3">
        <w:t>8</w:t>
      </w:r>
      <w:r w:rsidR="00A82A06" w:rsidRPr="009546D3">
        <w:t>)</w:t>
      </w:r>
    </w:p>
    <w:p w14:paraId="1A99E29C" w14:textId="327C55DB" w:rsidR="00AD4FF7" w:rsidRPr="009546D3" w:rsidRDefault="00AD4FF7" w:rsidP="00A82A06">
      <w:pPr>
        <w:spacing w:line="360" w:lineRule="auto"/>
        <w:ind w:firstLine="0"/>
      </w:pPr>
    </w:p>
    <w:p w14:paraId="1BAB9446" w14:textId="7384BA7F" w:rsidR="00F57F14" w:rsidRPr="009546D3" w:rsidRDefault="00F57F14" w:rsidP="00A82A06">
      <w:pPr>
        <w:spacing w:line="360" w:lineRule="auto"/>
        <w:ind w:firstLine="0"/>
      </w:pPr>
      <w:r w:rsidRPr="009546D3">
        <w:t>Ainsi, on a :</w:t>
      </w:r>
    </w:p>
    <w:p w14:paraId="483F6FBB" w14:textId="282EAA7B" w:rsidR="00F57F14" w:rsidRPr="009546D3" w:rsidRDefault="00550208" w:rsidP="00F57F14">
      <w:pPr>
        <w:spacing w:line="360" w:lineRule="auto"/>
        <w:ind w:firstLine="0"/>
        <w:jc w:val="center"/>
      </w:pPr>
      <m:oMath>
        <m:r>
          <w:rPr>
            <w:rFonts w:ascii="Cambria Math" w:hAnsi="Cambria Math"/>
          </w:rPr>
          <m:t>e</m:t>
        </m:r>
        <m:d>
          <m:dPr>
            <m:ctrlPr>
              <w:rPr>
                <w:rFonts w:ascii="Cambria Math" w:hAnsi="Cambria Math"/>
                <w:i/>
              </w:rPr>
            </m:ctrlPr>
          </m:dPr>
          <m:e>
            <m:r>
              <w:rPr>
                <w:rFonts w:ascii="Cambria Math" w:hAnsi="Cambria Math"/>
              </w:rPr>
              <m:t>x, t</m:t>
            </m:r>
          </m:e>
        </m:d>
        <m:r>
          <w:rPr>
            <w:rFonts w:ascii="Cambria Math" w:hAnsi="Cambria Math"/>
          </w:rPr>
          <m:t xml:space="preserve">= </m:t>
        </m:r>
        <m:f>
          <m:fPr>
            <m:ctrlPr>
              <w:rPr>
                <w:rFonts w:ascii="Cambria Math" w:hAnsi="Cambria Math"/>
                <w:i/>
              </w:rPr>
            </m:ctrlPr>
          </m:fPr>
          <m:num>
            <m:r>
              <w:rPr>
                <w:rFonts w:ascii="Cambria Math" w:hAnsi="Cambria Math"/>
              </w:rPr>
              <m:t>NSχV</m:t>
            </m:r>
          </m:num>
          <m:den>
            <m:r>
              <w:rPr>
                <w:rFonts w:ascii="Cambria Math" w:hAnsi="Cambria Math"/>
              </w:rPr>
              <m:t>2π</m:t>
            </m:r>
          </m:den>
        </m:f>
        <m:d>
          <m:dPr>
            <m:ctrlPr>
              <w:rPr>
                <w:rFonts w:ascii="Cambria Math" w:hAnsi="Cambria Math"/>
                <w:i/>
              </w:rPr>
            </m:ctrlPr>
          </m:dPr>
          <m:e>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B</m:t>
                    </m:r>
                  </m:e>
                  <m:sub>
                    <m:r>
                      <w:rPr>
                        <w:rFonts w:ascii="Cambria Math" w:hAnsi="Cambria Math"/>
                      </w:rPr>
                      <m:t>m</m:t>
                    </m:r>
                  </m:sub>
                </m:sSub>
                <m:d>
                  <m:dPr>
                    <m:ctrlPr>
                      <w:rPr>
                        <w:rFonts w:ascii="Cambria Math" w:hAnsi="Cambria Math"/>
                        <w:i/>
                      </w:rPr>
                    </m:ctrlPr>
                  </m:dPr>
                  <m:e>
                    <m:r>
                      <w:rPr>
                        <w:rFonts w:ascii="Cambria Math" w:hAnsi="Cambria Math"/>
                      </w:rPr>
                      <m:t>z</m:t>
                    </m:r>
                    <m:d>
                      <m:dPr>
                        <m:ctrlPr>
                          <w:rPr>
                            <w:rFonts w:ascii="Cambria Math" w:hAnsi="Cambria Math"/>
                            <w:i/>
                          </w:rPr>
                        </m:ctrlPr>
                      </m:dPr>
                      <m:e>
                        <m:r>
                          <w:rPr>
                            <w:rFonts w:ascii="Cambria Math" w:hAnsi="Cambria Math"/>
                          </w:rPr>
                          <m:t>t</m:t>
                        </m:r>
                      </m:e>
                    </m:d>
                  </m:e>
                </m:d>
              </m:num>
              <m:den>
                <m:sSup>
                  <m:sSupPr>
                    <m:ctrlPr>
                      <w:rPr>
                        <w:rFonts w:ascii="Cambria Math" w:hAnsi="Cambria Math"/>
                        <w:i/>
                      </w:rPr>
                    </m:ctrlPr>
                  </m:sSupPr>
                  <m:e>
                    <m:r>
                      <w:rPr>
                        <w:rFonts w:ascii="Cambria Math" w:hAnsi="Cambria Math"/>
                      </w:rPr>
                      <m:t>z</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z</m:t>
                    </m:r>
                  </m:e>
                  <m:sup>
                    <m:r>
                      <w:rPr>
                        <w:rFonts w:ascii="Cambria Math" w:hAnsi="Cambria Math"/>
                      </w:rPr>
                      <m:t>3</m:t>
                    </m:r>
                  </m:sup>
                </m:sSup>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num>
              <m:den>
                <m:r>
                  <w:rPr>
                    <w:rFonts w:ascii="Cambria Math" w:hAnsi="Cambria Math"/>
                  </w:rPr>
                  <m:t>∂z</m:t>
                </m:r>
              </m:den>
            </m:f>
            <m:d>
              <m:dPr>
                <m:ctrlPr>
                  <w:rPr>
                    <w:rFonts w:ascii="Cambria Math" w:hAnsi="Cambria Math"/>
                    <w:i/>
                  </w:rPr>
                </m:ctrlPr>
              </m:dPr>
              <m:e>
                <m:r>
                  <w:rPr>
                    <w:rFonts w:ascii="Cambria Math" w:hAnsi="Cambria Math"/>
                  </w:rPr>
                  <m:t>t</m:t>
                </m:r>
              </m:e>
            </m:d>
          </m:e>
        </m:d>
        <m:nary>
          <m:naryPr>
            <m:chr m:val="∑"/>
            <m:limLoc m:val="undOvr"/>
            <m:supHide m:val="1"/>
            <m:ctrlPr>
              <w:rPr>
                <w:rFonts w:ascii="Cambria Math" w:hAnsi="Cambria Math"/>
                <w:i/>
              </w:rPr>
            </m:ctrlPr>
          </m:naryPr>
          <m:sub>
            <m:r>
              <w:rPr>
                <w:rFonts w:ascii="Cambria Math" w:hAnsi="Cambria Math"/>
              </w:rPr>
              <m:t>n</m:t>
            </m:r>
          </m:sub>
          <m:sup/>
          <m:e>
            <m:sSub>
              <m:sSubPr>
                <m:ctrlPr>
                  <w:rPr>
                    <w:rFonts w:ascii="Cambria Math" w:hAnsi="Cambria Math"/>
                    <w:i/>
                  </w:rPr>
                </m:ctrlPr>
              </m:sSubPr>
              <m:e>
                <m:r>
                  <w:rPr>
                    <w:rFonts w:ascii="Cambria Math" w:hAnsi="Cambria Math"/>
                  </w:rPr>
                  <m:t>B</m:t>
                </m:r>
              </m:e>
              <m:sub>
                <m:r>
                  <w:rPr>
                    <w:rFonts w:ascii="Cambria Math" w:hAnsi="Cambria Math"/>
                  </w:rPr>
                  <m:t>n</m:t>
                </m:r>
              </m:sub>
            </m:sSub>
          </m:e>
        </m:nary>
        <m:sSub>
          <m:sSubPr>
            <m:ctrlPr>
              <w:rPr>
                <w:rFonts w:ascii="Cambria Math" w:hAnsi="Cambria Math"/>
                <w:i/>
              </w:rPr>
            </m:ctrlPr>
          </m:sSubPr>
          <m:e>
            <m:r>
              <w:rPr>
                <w:rFonts w:ascii="Cambria Math" w:hAnsi="Cambria Math"/>
              </w:rPr>
              <m:t>A</m:t>
            </m:r>
          </m:e>
          <m:sub>
            <m:r>
              <w:rPr>
                <w:rFonts w:ascii="Cambria Math" w:hAnsi="Cambria Math"/>
              </w:rPr>
              <m:t>n</m:t>
            </m:r>
          </m:sub>
        </m:sSub>
        <m:func>
          <m:funcPr>
            <m:ctrlPr>
              <w:rPr>
                <w:rFonts w:ascii="Cambria Math" w:hAnsi="Cambria Math"/>
                <w:i/>
              </w:rPr>
            </m:ctrlPr>
          </m:funcPr>
          <m:fName>
            <m:r>
              <m:rPr>
                <m:sty m:val="p"/>
              </m:rPr>
              <w:rPr>
                <w:rFonts w:ascii="Cambria Math" w:hAnsi="Cambria Math"/>
              </w:rPr>
              <m:t>sin</m:t>
            </m:r>
            <m:ctrlPr>
              <w:rPr>
                <w:rFonts w:ascii="Cambria Math" w:hAnsi="Cambria Math"/>
              </w:rPr>
            </m:ctrlPr>
          </m:fName>
          <m:e>
            <m:d>
              <m:dPr>
                <m:ctrlPr>
                  <w:rPr>
                    <w:rFonts w:ascii="Cambria Math" w:hAnsi="Cambria Math"/>
                    <w:i/>
                  </w:rPr>
                </m:ctrlPr>
              </m:dPr>
              <m:e>
                <m:r>
                  <w:rPr>
                    <w:rFonts w:ascii="Cambria Math" w:hAnsi="Cambria Math"/>
                  </w:rPr>
                  <m:t>2πnFt</m:t>
                </m:r>
              </m:e>
            </m:d>
          </m:e>
        </m:func>
      </m:oMath>
      <w:r w:rsidR="00A83545" w:rsidRPr="009546D3">
        <w:tab/>
      </w:r>
      <w:r w:rsidR="00F57F14" w:rsidRPr="009546D3">
        <w:t>(8bis)</w:t>
      </w:r>
    </w:p>
    <w:p w14:paraId="29FF7530" w14:textId="77777777" w:rsidR="00F57F14" w:rsidRPr="009546D3" w:rsidRDefault="00F57F14" w:rsidP="00A82A06">
      <w:pPr>
        <w:spacing w:line="360" w:lineRule="auto"/>
        <w:ind w:firstLine="0"/>
      </w:pPr>
    </w:p>
    <w:p w14:paraId="66CCBE3D" w14:textId="6E372BE7" w:rsidR="00AD4FF7" w:rsidRPr="009546D3" w:rsidRDefault="00AD4FF7" w:rsidP="00AD4FF7">
      <w:pPr>
        <w:spacing w:line="360" w:lineRule="auto"/>
        <w:ind w:firstLine="0"/>
        <w:jc w:val="both"/>
      </w:pPr>
      <w:r w:rsidRPr="009546D3">
        <w:t>Cette formulation démontre que la tension induite est directement proportionnelle à la vitesse de vibration de la corde et dépend de la position spatiale du micro le long de celle-ci. Cette dépendance spatiale est à l'origine du phénomène de filtrage en peigne, qui sera analysé dans la section suivante pour comparer les micros SingleCoil et Humbucker.</w:t>
      </w:r>
    </w:p>
    <w:p w14:paraId="3D5A09BE" w14:textId="77777777" w:rsidR="00DC1FCE" w:rsidRPr="009546D3" w:rsidRDefault="00DC1FCE" w:rsidP="00AD4FF7">
      <w:pPr>
        <w:spacing w:line="360" w:lineRule="auto"/>
        <w:ind w:firstLine="0"/>
        <w:jc w:val="both"/>
      </w:pPr>
    </w:p>
    <w:p w14:paraId="780303E3" w14:textId="0CCAE06E" w:rsidR="009C5DF4" w:rsidRPr="009546D3" w:rsidRDefault="009C5DF4" w:rsidP="00884670">
      <w:pPr>
        <w:pStyle w:val="Heading2"/>
        <w:spacing w:line="360" w:lineRule="auto"/>
      </w:pPr>
      <w:bookmarkStart w:id="7" w:name="_Toc223278225"/>
      <w:r w:rsidRPr="009546D3">
        <w:t>II.II. Expérimentation</w:t>
      </w:r>
      <w:bookmarkEnd w:id="7"/>
    </w:p>
    <w:p w14:paraId="25661585" w14:textId="22C7E4C6" w:rsidR="00286491" w:rsidRPr="009546D3" w:rsidRDefault="00286491" w:rsidP="006144CC">
      <w:pPr>
        <w:spacing w:line="360" w:lineRule="auto"/>
        <w:jc w:val="both"/>
      </w:pPr>
      <w:r w:rsidRPr="009546D3">
        <w:t>La validation du modèle d'induction repose sur une série de mesures temporelles et fréquentielles effectuées à l'aide d'une maquette de guitare instrumentée (</w:t>
      </w:r>
      <w:r w:rsidR="001C0D04">
        <w:t>Fig.</w:t>
      </w:r>
      <w:r w:rsidR="002D0AA3" w:rsidRPr="009546D3">
        <w:t xml:space="preserve"> 6</w:t>
      </w:r>
      <w:r w:rsidRPr="009546D3">
        <w:t xml:space="preserve">). La corde, excitée manuellement, vibre à une fréquence fondamentale de </w:t>
      </w:r>
      <m:oMath>
        <m:r>
          <w:rPr>
            <w:rFonts w:ascii="Cambria Math" w:hAnsi="Cambria Math"/>
          </w:rPr>
          <m:t>8</m:t>
        </m:r>
        <m:r>
          <w:rPr>
            <w:rFonts w:ascii="Cambria Math" w:hAnsi="Cambria Math"/>
          </w:rPr>
          <m:t>0</m:t>
        </m:r>
        <m:r>
          <w:rPr>
            <w:rFonts w:ascii="Cambria Math" w:hAnsi="Cambria Math"/>
          </w:rPr>
          <m:t xml:space="preserve"> Hz</m:t>
        </m:r>
      </m:oMath>
      <w:r w:rsidRPr="009546D3">
        <w:t>. L'observation des signaux temporels (Fig</w:t>
      </w:r>
      <w:r w:rsidR="001C0D04">
        <w:t>.</w:t>
      </w:r>
      <w:r w:rsidRPr="009546D3">
        <w:t xml:space="preserve"> </w:t>
      </w:r>
      <w:r w:rsidR="002D0AA3" w:rsidRPr="009546D3">
        <w:t>7</w:t>
      </w:r>
      <w:r w:rsidRPr="009546D3">
        <w:t xml:space="preserve">) met en évidence une corrélation globale entre la théorie et l'expérience, bien que des disparités morphologiques notables apparaissent, particulièrement </w:t>
      </w:r>
      <w:r w:rsidR="00233DED">
        <w:t>à certaine fréquence spécifiques.</w:t>
      </w:r>
    </w:p>
    <w:p w14:paraId="487B3D7B" w14:textId="77777777" w:rsidR="002D0AA3" w:rsidRPr="009546D3" w:rsidRDefault="002D0AA3" w:rsidP="002D0AA3">
      <w:pPr>
        <w:keepNext/>
        <w:ind w:firstLine="0"/>
        <w:jc w:val="center"/>
      </w:pPr>
      <w:r w:rsidRPr="009546D3">
        <w:rPr>
          <w:noProof/>
        </w:rPr>
        <w:drawing>
          <wp:inline distT="0" distB="0" distL="0" distR="0" wp14:anchorId="657BEBB9" wp14:editId="5D8A5FDF">
            <wp:extent cx="2494915" cy="2393460"/>
            <wp:effectExtent l="0" t="0" r="635" b="6985"/>
            <wp:docPr id="13829313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931371" name="Picture 2"/>
                    <pic:cNvPicPr/>
                  </pic:nvPicPr>
                  <pic:blipFill>
                    <a:blip r:embed="rId14" cstate="print">
                      <a:extLst>
                        <a:ext uri="{28A0092B-C50C-407E-A947-70E740481C1C}">
                          <a14:useLocalDpi xmlns:a14="http://schemas.microsoft.com/office/drawing/2010/main" val="0"/>
                        </a:ext>
                      </a:extLst>
                    </a:blip>
                    <a:srcRect l="15494" r="15494"/>
                    <a:stretch>
                      <a:fillRect/>
                    </a:stretch>
                  </pic:blipFill>
                  <pic:spPr bwMode="auto">
                    <a:xfrm>
                      <a:off x="0" y="0"/>
                      <a:ext cx="2511192" cy="2409075"/>
                    </a:xfrm>
                    <a:prstGeom prst="rect">
                      <a:avLst/>
                    </a:prstGeom>
                    <a:ln>
                      <a:noFill/>
                    </a:ln>
                    <a:extLst>
                      <a:ext uri="{53640926-AAD7-44D8-BBD7-CCE9431645EC}">
                        <a14:shadowObscured xmlns:a14="http://schemas.microsoft.com/office/drawing/2010/main"/>
                      </a:ext>
                    </a:extLst>
                  </pic:spPr>
                </pic:pic>
              </a:graphicData>
            </a:graphic>
          </wp:inline>
        </w:drawing>
      </w:r>
    </w:p>
    <w:p w14:paraId="4CB26684" w14:textId="70FAA2CB" w:rsidR="00286491" w:rsidRPr="009546D3" w:rsidRDefault="002D0AA3" w:rsidP="002D0AA3">
      <w:pPr>
        <w:pStyle w:val="Caption"/>
        <w:jc w:val="center"/>
      </w:pPr>
      <w:r w:rsidRPr="009546D3">
        <w:t xml:space="preserve">Figure </w:t>
      </w:r>
      <w:r>
        <w:fldChar w:fldCharType="begin"/>
      </w:r>
      <w:r>
        <w:instrText xml:space="preserve"> SEQ Figure \* ARABIC </w:instrText>
      </w:r>
      <w:r>
        <w:fldChar w:fldCharType="separate"/>
      </w:r>
      <w:r w:rsidRPr="009546D3">
        <w:t>6</w:t>
      </w:r>
      <w:r>
        <w:fldChar w:fldCharType="end"/>
      </w:r>
      <w:r w:rsidRPr="009546D3">
        <w:t xml:space="preserve"> : </w:t>
      </w:r>
      <w:r w:rsidR="00E50D1F" w:rsidRPr="009546D3">
        <w:t>Photo du d</w:t>
      </w:r>
      <w:r w:rsidRPr="009546D3">
        <w:t>ispositif expérimental</w:t>
      </w:r>
    </w:p>
    <w:p w14:paraId="24C3DC4D" w14:textId="54AF3900" w:rsidR="00286491" w:rsidRPr="009546D3" w:rsidRDefault="00233DED" w:rsidP="00233DED">
      <w:pPr>
        <w:spacing w:line="360" w:lineRule="auto"/>
        <w:ind w:firstLine="0"/>
        <w:jc w:val="both"/>
      </w:pPr>
      <w:r w:rsidRPr="00233DED">
        <w:lastRenderedPageBreak/>
        <w:t>L’analyse spectrale des signaux (</w:t>
      </w:r>
      <w:r>
        <w:t>Fig.</w:t>
      </w:r>
      <w:r w:rsidRPr="00233DED">
        <w:t xml:space="preserve"> 8) confirme la présence des harmoniques de rang supérieur, conformément aux prédictions du développement en série de Fourier. Cependant, les amplitudes expérimentales divergent des valeurs théoriques issues du modèle dipolaire, en particulier pour certaines fréquences. Ces écarts s’expliquent par plusieurs phénomènes.</w:t>
      </w:r>
      <w:r w:rsidR="001C124A" w:rsidRPr="009546D3">
        <w:rPr>
          <w:noProof/>
        </w:rPr>
        <w:drawing>
          <wp:inline distT="0" distB="0" distL="0" distR="0" wp14:anchorId="76650DBD" wp14:editId="02762926">
            <wp:extent cx="1908000" cy="1589999"/>
            <wp:effectExtent l="0" t="0" r="0" b="0"/>
            <wp:docPr id="6691639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163942" name="Picture 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908000" cy="1589999"/>
                    </a:xfrm>
                    <a:prstGeom prst="rect">
                      <a:avLst/>
                    </a:prstGeom>
                  </pic:spPr>
                </pic:pic>
              </a:graphicData>
            </a:graphic>
          </wp:inline>
        </w:drawing>
      </w:r>
      <w:r w:rsidR="001C124A" w:rsidRPr="009546D3">
        <w:rPr>
          <w:noProof/>
        </w:rPr>
        <w:drawing>
          <wp:inline distT="0" distB="0" distL="0" distR="0" wp14:anchorId="78B4B721" wp14:editId="27EE77C9">
            <wp:extent cx="1908000" cy="1589999"/>
            <wp:effectExtent l="0" t="0" r="0" b="0"/>
            <wp:docPr id="33419829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198297" name="Picture 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908000" cy="1589999"/>
                    </a:xfrm>
                    <a:prstGeom prst="rect">
                      <a:avLst/>
                    </a:prstGeom>
                  </pic:spPr>
                </pic:pic>
              </a:graphicData>
            </a:graphic>
          </wp:inline>
        </w:drawing>
      </w:r>
      <w:r w:rsidR="001C124A" w:rsidRPr="009546D3">
        <w:rPr>
          <w:noProof/>
        </w:rPr>
        <w:drawing>
          <wp:inline distT="0" distB="0" distL="0" distR="0" wp14:anchorId="72E8B2AB" wp14:editId="356612DD">
            <wp:extent cx="1908000" cy="1589999"/>
            <wp:effectExtent l="0" t="0" r="0" b="0"/>
            <wp:docPr id="150652105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521059" name="Picture 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908000" cy="1589999"/>
                    </a:xfrm>
                    <a:prstGeom prst="rect">
                      <a:avLst/>
                    </a:prstGeom>
                  </pic:spPr>
                </pic:pic>
              </a:graphicData>
            </a:graphic>
          </wp:inline>
        </w:drawing>
      </w:r>
    </w:p>
    <w:p w14:paraId="255508F2" w14:textId="4B3ECE5F" w:rsidR="002D0AA3" w:rsidRPr="009546D3" w:rsidRDefault="002D0AA3" w:rsidP="002D0AA3">
      <w:pPr>
        <w:pStyle w:val="Caption"/>
        <w:jc w:val="center"/>
      </w:pPr>
      <w:r w:rsidRPr="009546D3">
        <w:t>Figure 7 : Réponse temporelle du micro à une excitation de la corde</w:t>
      </w:r>
    </w:p>
    <w:p w14:paraId="4D2DAE9A" w14:textId="3FCED4BC" w:rsidR="00286491" w:rsidRPr="009546D3" w:rsidRDefault="00286491" w:rsidP="001C124A">
      <w:pPr>
        <w:ind w:firstLine="0"/>
        <w:jc w:val="center"/>
      </w:pPr>
      <w:r w:rsidRPr="009546D3">
        <w:rPr>
          <w:noProof/>
        </w:rPr>
        <w:drawing>
          <wp:inline distT="0" distB="0" distL="0" distR="0" wp14:anchorId="6DE221FE" wp14:editId="522375AB">
            <wp:extent cx="1908000" cy="1590001"/>
            <wp:effectExtent l="0" t="0" r="0" b="0"/>
            <wp:docPr id="8808517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851781" name="Picture 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908000" cy="1590001"/>
                    </a:xfrm>
                    <a:prstGeom prst="rect">
                      <a:avLst/>
                    </a:prstGeom>
                  </pic:spPr>
                </pic:pic>
              </a:graphicData>
            </a:graphic>
          </wp:inline>
        </w:drawing>
      </w:r>
      <w:r w:rsidRPr="009546D3">
        <w:rPr>
          <w:noProof/>
        </w:rPr>
        <w:drawing>
          <wp:inline distT="0" distB="0" distL="0" distR="0" wp14:anchorId="5709153F" wp14:editId="389BF56F">
            <wp:extent cx="1908000" cy="1590001"/>
            <wp:effectExtent l="0" t="0" r="0" b="0"/>
            <wp:docPr id="101157369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573695" name="Picture 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908000" cy="1590001"/>
                    </a:xfrm>
                    <a:prstGeom prst="rect">
                      <a:avLst/>
                    </a:prstGeom>
                  </pic:spPr>
                </pic:pic>
              </a:graphicData>
            </a:graphic>
          </wp:inline>
        </w:drawing>
      </w:r>
      <w:r w:rsidR="001C124A" w:rsidRPr="009546D3">
        <w:rPr>
          <w:noProof/>
        </w:rPr>
        <w:drawing>
          <wp:inline distT="0" distB="0" distL="0" distR="0" wp14:anchorId="7CC40BA2" wp14:editId="76AF27EF">
            <wp:extent cx="1908000" cy="1589999"/>
            <wp:effectExtent l="0" t="0" r="0" b="0"/>
            <wp:docPr id="9133713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371348" name="Picture 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908000" cy="1589999"/>
                    </a:xfrm>
                    <a:prstGeom prst="rect">
                      <a:avLst/>
                    </a:prstGeom>
                  </pic:spPr>
                </pic:pic>
              </a:graphicData>
            </a:graphic>
          </wp:inline>
        </w:drawing>
      </w:r>
    </w:p>
    <w:p w14:paraId="1DA557C0" w14:textId="2B3648AC" w:rsidR="002D0AA3" w:rsidRPr="009546D3" w:rsidRDefault="002D0AA3" w:rsidP="002D0AA3">
      <w:pPr>
        <w:pStyle w:val="Caption"/>
        <w:jc w:val="center"/>
      </w:pPr>
      <w:r w:rsidRPr="009546D3">
        <w:t>Figure 8 : Réponse spectrale du micro à une excitation de la corde</w:t>
      </w:r>
    </w:p>
    <w:p w14:paraId="71ED233E" w14:textId="77777777" w:rsidR="00233DED" w:rsidRDefault="00233DED" w:rsidP="006144CC">
      <w:pPr>
        <w:spacing w:line="360" w:lineRule="auto"/>
        <w:jc w:val="both"/>
      </w:pPr>
      <w:r w:rsidRPr="00233DED">
        <w:t xml:space="preserve">L’excitation manuelle de la corde introduit une condition initiale de pincement non idéalement triangulaire. Contrairement au modèle théorique, qui suppose une décroissance des amplitudes harmoniques en </w:t>
      </w:r>
      <m:oMath>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2</m:t>
            </m:r>
          </m:sup>
        </m:sSup>
      </m:oMath>
      <w:r w:rsidRPr="00233DED">
        <w:t>, cette excitation génère un spectre harmonique plus riche et complexe, modifiant la répartition énergétique entre les fréquences fondamentales et leurs harmoniques.</w:t>
      </w:r>
    </w:p>
    <w:p w14:paraId="0A890135" w14:textId="77777777" w:rsidR="00233DED" w:rsidRDefault="00233DED" w:rsidP="006144CC">
      <w:pPr>
        <w:spacing w:line="360" w:lineRule="auto"/>
        <w:jc w:val="both"/>
      </w:pPr>
      <w:r w:rsidRPr="00233DED">
        <w:t xml:space="preserve">Le modèle théorique assimile le micro à un capteur ponctuel, négligeant ainsi l’intégration du flux magnétique sur la surface finie des plots. En réalité, la dimension non négligeable des bobines introduit un </w:t>
      </w:r>
      <w:r w:rsidRPr="00151D1E">
        <w:t>filtrage spatial passe-bas</w:t>
      </w:r>
      <w:r w:rsidRPr="00233DED">
        <w:t xml:space="preserve"> : les harmoniques dont la longueur d’onde est comparable à la taille du plot subissent une atténuation supplémentaire, altérant la réponse fréquentielle mesurée.</w:t>
      </w:r>
    </w:p>
    <w:p w14:paraId="368BB228" w14:textId="152A091B" w:rsidR="00DC1FCE" w:rsidRDefault="00233DED" w:rsidP="006144CC">
      <w:pPr>
        <w:spacing w:line="360" w:lineRule="auto"/>
        <w:jc w:val="both"/>
      </w:pPr>
      <w:r w:rsidRPr="00233DED">
        <w:t xml:space="preserve">Le modèle suppose un gradient de champ magnétique </w:t>
      </w:r>
      <m:oMath>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m:t>
                </m:r>
              </m:sub>
            </m:sSub>
          </m:num>
          <m:den>
            <m:r>
              <m:rPr>
                <m:sty m:val="p"/>
              </m:rPr>
              <w:rPr>
                <w:rFonts w:ascii="Cambria Math" w:hAnsi="Cambria Math"/>
              </w:rPr>
              <m:t>∂</m:t>
            </m:r>
            <m:r>
              <w:rPr>
                <w:rFonts w:ascii="Cambria Math" w:hAnsi="Cambria Math"/>
              </w:rPr>
              <m:t>z</m:t>
            </m:r>
          </m:den>
        </m:f>
      </m:oMath>
      <w:r w:rsidRPr="00233DED">
        <w:t>constant</w:t>
      </w:r>
      <w:r w:rsidR="00151D1E">
        <w:t xml:space="preserve">. </w:t>
      </w:r>
      <w:r w:rsidRPr="00233DED">
        <w:t xml:space="preserve">Or, pour des amplitudes de vibration élevées, la corde pénètre dans des zones de </w:t>
      </w:r>
      <w:r w:rsidRPr="00151D1E">
        <w:t>saturation magnétique</w:t>
      </w:r>
      <w:r w:rsidRPr="00233DED">
        <w:t xml:space="preserve"> près des aimants, où le champ n’est plus linéaire. Ce phénomène induit une distorsion du signal </w:t>
      </w:r>
      <w:r w:rsidRPr="00233DED">
        <w:lastRenderedPageBreak/>
        <w:t>temporel, se traduisant par des pics de tension plus « pointus » et agressifs à l’oscilloscope, en contraste avec les courbes lissées des simulations.</w:t>
      </w:r>
    </w:p>
    <w:p w14:paraId="097267A0" w14:textId="77777777" w:rsidR="00233DED" w:rsidRPr="009546D3" w:rsidRDefault="00233DED" w:rsidP="006144CC">
      <w:pPr>
        <w:spacing w:line="360" w:lineRule="auto"/>
        <w:jc w:val="both"/>
      </w:pPr>
    </w:p>
    <w:p w14:paraId="30DE4EBE" w14:textId="4EDFC4AC" w:rsidR="009C5DF4" w:rsidRPr="009546D3" w:rsidRDefault="009C5DF4" w:rsidP="00884670">
      <w:pPr>
        <w:pStyle w:val="Heading2"/>
        <w:spacing w:line="360" w:lineRule="auto"/>
      </w:pPr>
      <w:bookmarkStart w:id="8" w:name="_Toc223278226"/>
      <w:r w:rsidRPr="009546D3">
        <w:t>II.III. Conclusion</w:t>
      </w:r>
      <w:bookmarkEnd w:id="8"/>
    </w:p>
    <w:p w14:paraId="5C5E05D6" w14:textId="77777777" w:rsidR="00233DED" w:rsidRPr="00233DED" w:rsidRDefault="00233DED" w:rsidP="00151D1E">
      <w:pPr>
        <w:spacing w:line="360" w:lineRule="auto"/>
        <w:jc w:val="both"/>
        <w:rPr>
          <w:rFonts w:asciiTheme="majorHAnsi" w:hAnsiTheme="majorHAnsi" w:cstheme="majorHAnsi"/>
        </w:rPr>
      </w:pPr>
      <w:r w:rsidRPr="00233DED">
        <w:rPr>
          <w:rFonts w:asciiTheme="majorHAnsi" w:hAnsiTheme="majorHAnsi" w:cstheme="majorHAnsi"/>
        </w:rPr>
        <w:t xml:space="preserve">L’étude comparative des technologies SingleCoil et Humbucker met en lumière l’impact déterminant de la géométrie du bobinage sur le timbre de la guitare électrique. Le SingleCoil, grâce à sa capture ponctuelle des vibrations, préserve l’intégralité du spectre harmonique, conférant au son </w:t>
      </w:r>
      <w:proofErr w:type="spellStart"/>
      <w:r w:rsidRPr="00233DED">
        <w:rPr>
          <w:rFonts w:asciiTheme="majorHAnsi" w:hAnsiTheme="majorHAnsi" w:cstheme="majorHAnsi"/>
        </w:rPr>
        <w:t>sa</w:t>
      </w:r>
      <w:proofErr w:type="spellEnd"/>
      <w:r w:rsidRPr="00233DED">
        <w:rPr>
          <w:rFonts w:asciiTheme="majorHAnsi" w:hAnsiTheme="majorHAnsi" w:cstheme="majorHAnsi"/>
        </w:rPr>
        <w:t xml:space="preserve"> brillance caractéristique et sa richesse en hautes fréquences.</w:t>
      </w:r>
    </w:p>
    <w:p w14:paraId="1E12D4B6" w14:textId="0BF2ED21" w:rsidR="00233DED" w:rsidRPr="00233DED" w:rsidRDefault="00233DED" w:rsidP="00233DED">
      <w:pPr>
        <w:spacing w:line="360" w:lineRule="auto"/>
        <w:ind w:firstLine="0"/>
        <w:jc w:val="both"/>
        <w:rPr>
          <w:rFonts w:asciiTheme="majorHAnsi" w:hAnsiTheme="majorHAnsi" w:cstheme="majorHAnsi"/>
        </w:rPr>
      </w:pPr>
      <w:r w:rsidRPr="00233DED">
        <w:rPr>
          <w:rFonts w:asciiTheme="majorHAnsi" w:hAnsiTheme="majorHAnsi" w:cstheme="majorHAnsi"/>
        </w:rPr>
        <w:t xml:space="preserve">En revanche, le Humbucker, par sa structure double, introduit un filtrage en peigne spatial lié à l’espacement </w:t>
      </w:r>
      <m:oMath>
        <m:r>
          <m:rPr>
            <m:sty m:val="p"/>
          </m:rPr>
          <w:rPr>
            <w:rFonts w:ascii="Cambria Math" w:hAnsi="Cambria Math" w:cstheme="majorHAnsi"/>
          </w:rPr>
          <m:t>Δ</m:t>
        </m:r>
      </m:oMath>
      <w:r w:rsidR="00151D1E">
        <w:rPr>
          <w:rFonts w:asciiTheme="majorHAnsi" w:hAnsiTheme="majorHAnsi" w:cstheme="majorHAnsi"/>
        </w:rPr>
        <w:t xml:space="preserve"> </w:t>
      </w:r>
      <w:r w:rsidRPr="00233DED">
        <w:rPr>
          <w:rFonts w:asciiTheme="majorHAnsi" w:hAnsiTheme="majorHAnsi" w:cstheme="majorHAnsi"/>
        </w:rPr>
        <w:t>entre ses deux bobines. Ce phénomène physique génère des interférences destructives pour les longueurs d’onde vibratoires dont les ventres se trouvent en opposition de phase entre les bobines. Ainsi, certaines harmoniques sont atténuées, agissant comme un égaliseur passif qui module activement le contenu spectral du signal.</w:t>
      </w:r>
    </w:p>
    <w:p w14:paraId="32957006" w14:textId="15773725" w:rsidR="002D0AA3" w:rsidRPr="009546D3" w:rsidRDefault="002D0AA3" w:rsidP="002D0AA3">
      <w:pPr>
        <w:spacing w:line="360" w:lineRule="auto"/>
        <w:ind w:firstLine="0"/>
        <w:jc w:val="center"/>
      </w:pPr>
      <w:r w:rsidRPr="009546D3">
        <w:rPr>
          <w:noProof/>
        </w:rPr>
        <w:drawing>
          <wp:inline distT="0" distB="0" distL="0" distR="0" wp14:anchorId="198B490E" wp14:editId="76722EEC">
            <wp:extent cx="3887998" cy="3239999"/>
            <wp:effectExtent l="0" t="0" r="0" b="0"/>
            <wp:docPr id="19043168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316813" name="Picture 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887998" cy="3239999"/>
                    </a:xfrm>
                    <a:prstGeom prst="rect">
                      <a:avLst/>
                    </a:prstGeom>
                  </pic:spPr>
                </pic:pic>
              </a:graphicData>
            </a:graphic>
          </wp:inline>
        </w:drawing>
      </w:r>
    </w:p>
    <w:p w14:paraId="77B0DBB0" w14:textId="16A752F1" w:rsidR="00E50D1F" w:rsidRPr="009546D3" w:rsidRDefault="00E50D1F" w:rsidP="00E50D1F">
      <w:pPr>
        <w:pStyle w:val="Caption"/>
        <w:jc w:val="center"/>
      </w:pPr>
      <w:r w:rsidRPr="009546D3">
        <w:t>Figure 9 : Filtrage en peigne spatial du micro Humbucker</w:t>
      </w:r>
    </w:p>
    <w:p w14:paraId="07961611" w14:textId="004E1496" w:rsidR="00E65213" w:rsidRPr="00151D1E" w:rsidRDefault="00233DED" w:rsidP="002D0AA3">
      <w:pPr>
        <w:spacing w:line="360" w:lineRule="auto"/>
        <w:jc w:val="both"/>
      </w:pPr>
      <w:r w:rsidRPr="00151D1E">
        <w:t>Ce filtrage spatial, combiné au filtrage électrique étudié en partie I, explique scientifiquement la sonorité plus « mate » et « ronde » du Humbucker. La double bobine ne se limite donc pas à une simple réduction des parasites : elle redéfinit l’identité acoustique de l’instrument en altérant la structure même du signal induit, illustrant le compromis fondamental entre pureté sonore et richesse harmonique.</w:t>
      </w:r>
    </w:p>
    <w:p w14:paraId="62AE63DA" w14:textId="77777777" w:rsidR="00E65213" w:rsidRDefault="00E65213" w:rsidP="002D0AA3">
      <w:pPr>
        <w:spacing w:line="360" w:lineRule="auto"/>
        <w:jc w:val="both"/>
      </w:pPr>
    </w:p>
    <w:p w14:paraId="2DFBB39D" w14:textId="77777777" w:rsidR="00E65213" w:rsidRPr="009546D3" w:rsidRDefault="00E65213" w:rsidP="002D0AA3">
      <w:pPr>
        <w:spacing w:line="360" w:lineRule="auto"/>
        <w:jc w:val="both"/>
      </w:pPr>
    </w:p>
    <w:p w14:paraId="2E257D12" w14:textId="5F5710E0" w:rsidR="009C5DF4" w:rsidRPr="009546D3" w:rsidRDefault="009C5DF4" w:rsidP="00884670">
      <w:pPr>
        <w:pStyle w:val="Heading1"/>
        <w:numPr>
          <w:ilvl w:val="0"/>
          <w:numId w:val="22"/>
        </w:numPr>
        <w:spacing w:line="360" w:lineRule="auto"/>
      </w:pPr>
      <w:bookmarkStart w:id="9" w:name="_Toc223278227"/>
      <w:r w:rsidRPr="009546D3">
        <w:lastRenderedPageBreak/>
        <w:t>Reduction du bourdonnement</w:t>
      </w:r>
      <w:bookmarkEnd w:id="9"/>
    </w:p>
    <w:p w14:paraId="1D805E3D" w14:textId="77777777" w:rsidR="00812162" w:rsidRPr="009546D3" w:rsidRDefault="00812162" w:rsidP="00884670">
      <w:pPr>
        <w:spacing w:line="360" w:lineRule="auto"/>
      </w:pPr>
    </w:p>
    <w:p w14:paraId="23A0C781" w14:textId="0FBBE7A1" w:rsidR="009C5DF4" w:rsidRPr="009546D3" w:rsidRDefault="009C5DF4" w:rsidP="00884670">
      <w:pPr>
        <w:pStyle w:val="Heading2"/>
        <w:spacing w:line="360" w:lineRule="auto"/>
      </w:pPr>
      <w:bookmarkStart w:id="10" w:name="_Toc223278228"/>
      <w:r w:rsidRPr="009546D3">
        <w:t>I</w:t>
      </w:r>
      <w:r w:rsidR="007B0B83" w:rsidRPr="009546D3">
        <w:t>II</w:t>
      </w:r>
      <w:r w:rsidRPr="009546D3">
        <w:t>.I. Théorie</w:t>
      </w:r>
      <w:bookmarkEnd w:id="10"/>
    </w:p>
    <w:p w14:paraId="3784DF17" w14:textId="3222AC8B" w:rsidR="00D11911" w:rsidRPr="009546D3" w:rsidRDefault="00D11911" w:rsidP="00884670">
      <w:pPr>
        <w:spacing w:line="360" w:lineRule="auto"/>
        <w:jc w:val="both"/>
      </w:pPr>
      <w:r w:rsidRPr="009546D3">
        <w:t xml:space="preserve">L'étude de la sensibilité d'un capteur électromagnétique aux bruits environnants nécessite de modéliser le champ magnétique parasite comme un champ alternatif non uniforme. Dans le référentiel du micro, ce champ, induit principalement par le rayonnement du secteur à </w:t>
      </w:r>
      <m:oMath>
        <m:r>
          <w:rPr>
            <w:rFonts w:ascii="Cambria Math" w:hAnsi="Cambria Math"/>
          </w:rPr>
          <m:t>50 Hz</m:t>
        </m:r>
      </m:oMath>
      <w:r w:rsidRPr="009546D3">
        <w:t xml:space="preserve">, est décrit par son amplitude locale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9546D3">
        <w:t xml:space="preserve">, sa fréquence </w:t>
      </w:r>
      <m:oMath>
        <m:sSub>
          <m:sSubPr>
            <m:ctrlPr>
              <w:rPr>
                <w:rFonts w:ascii="Cambria Math" w:hAnsi="Cambria Math"/>
                <w:i/>
              </w:rPr>
            </m:ctrlPr>
          </m:sSubPr>
          <m:e>
            <m:r>
              <w:rPr>
                <w:rFonts w:ascii="Cambria Math" w:hAnsi="Cambria Math"/>
              </w:rPr>
              <m:t>F</m:t>
            </m:r>
          </m:e>
          <m:sub>
            <m:r>
              <w:rPr>
                <w:rFonts w:ascii="Cambria Math" w:hAnsi="Cambria Math"/>
              </w:rPr>
              <m:t>B</m:t>
            </m:r>
          </m:sub>
        </m:sSub>
      </m:oMath>
      <w:r w:rsidRPr="009546D3">
        <w:t xml:space="preserve">, et son gradient spatial </w:t>
      </w:r>
      <m:oMath>
        <m:r>
          <w:rPr>
            <w:rFonts w:ascii="Cambria Math" w:hAnsi="Cambria Math"/>
          </w:rPr>
          <m:t>α</m:t>
        </m:r>
      </m:oMath>
      <w:r w:rsidRPr="009546D3">
        <w:t xml:space="preserve"> le long de l'axe longitudinal de la guitare. En ne considérant que la composante normale aux spires, l'expression simplifiée du champ parasite s'écrit :</w:t>
      </w:r>
    </w:p>
    <w:p w14:paraId="0FB019A1" w14:textId="3ACEB4E6" w:rsidR="00D11911" w:rsidRPr="009546D3" w:rsidRDefault="00D11911" w:rsidP="002D0AA3">
      <w:pPr>
        <w:spacing w:line="360" w:lineRule="auto"/>
        <w:jc w:val="center"/>
      </w:pPr>
      <m:oMath>
        <m:r>
          <w:rPr>
            <w:rFonts w:ascii="Cambria Math" w:hAnsi="Cambria Math"/>
          </w:rPr>
          <m:t>B</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 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0</m:t>
            </m:r>
          </m:sub>
        </m:sSub>
        <m:d>
          <m:dPr>
            <m:ctrlPr>
              <w:rPr>
                <w:rFonts w:ascii="Cambria Math" w:hAnsi="Cambria Math"/>
                <w:i/>
              </w:rPr>
            </m:ctrlPr>
          </m:dPr>
          <m:e>
            <m:r>
              <w:rPr>
                <w:rFonts w:ascii="Cambria Math" w:hAnsi="Cambria Math"/>
              </w:rPr>
              <m:t>1+α</m:t>
            </m:r>
            <m:sSup>
              <m:sSupPr>
                <m:ctrlPr>
                  <w:rPr>
                    <w:rFonts w:ascii="Cambria Math" w:hAnsi="Cambria Math"/>
                    <w:i/>
                  </w:rPr>
                </m:ctrlPr>
              </m:sSupPr>
              <m:e>
                <m:r>
                  <w:rPr>
                    <w:rFonts w:ascii="Cambria Math" w:hAnsi="Cambria Math"/>
                  </w:rPr>
                  <m:t>x</m:t>
                </m:r>
              </m:e>
              <m:sup>
                <m:r>
                  <w:rPr>
                    <w:rFonts w:ascii="Cambria Math" w:hAnsi="Cambria Math"/>
                  </w:rPr>
                  <m:t>'</m:t>
                </m:r>
              </m:sup>
            </m:sSup>
          </m:e>
        </m:d>
        <m:func>
          <m:funcPr>
            <m:ctrlPr>
              <w:rPr>
                <w:rFonts w:ascii="Cambria Math" w:hAnsi="Cambria Math"/>
                <w:i/>
              </w:rPr>
            </m:ctrlPr>
          </m:funcPr>
          <m:fName>
            <m:r>
              <m:rPr>
                <m:sty m:val="p"/>
              </m:rPr>
              <w:rPr>
                <w:rFonts w:ascii="Cambria Math" w:hAnsi="Cambria Math"/>
              </w:rPr>
              <m:t>cos</m:t>
            </m:r>
          </m:fName>
          <m:e>
            <m:r>
              <w:rPr>
                <w:rFonts w:ascii="Cambria Math" w:hAnsi="Cambria Math"/>
              </w:rPr>
              <m:t>(2π</m:t>
            </m:r>
            <m:sSub>
              <m:sSubPr>
                <m:ctrlPr>
                  <w:rPr>
                    <w:rFonts w:ascii="Cambria Math" w:hAnsi="Cambria Math"/>
                    <w:i/>
                  </w:rPr>
                </m:ctrlPr>
              </m:sSubPr>
              <m:e>
                <m:r>
                  <w:rPr>
                    <w:rFonts w:ascii="Cambria Math" w:hAnsi="Cambria Math"/>
                  </w:rPr>
                  <m:t>F</m:t>
                </m:r>
              </m:e>
              <m:sub>
                <m:r>
                  <w:rPr>
                    <w:rFonts w:ascii="Cambria Math" w:hAnsi="Cambria Math"/>
                  </w:rPr>
                  <m:t>B</m:t>
                </m:r>
              </m:sub>
            </m:sSub>
            <m:r>
              <w:rPr>
                <w:rFonts w:ascii="Cambria Math" w:hAnsi="Cambria Math"/>
              </w:rPr>
              <m:t>t)</m:t>
            </m:r>
          </m:e>
        </m:func>
      </m:oMath>
      <w:r w:rsidR="002D0AA3" w:rsidRPr="009546D3">
        <w:tab/>
      </w:r>
      <w:r w:rsidR="002D0AA3" w:rsidRPr="009546D3">
        <w:tab/>
        <w:t>(</w:t>
      </w:r>
      <w:r w:rsidR="002E315A" w:rsidRPr="009546D3">
        <w:t>9</w:t>
      </w:r>
      <w:r w:rsidR="002D0AA3" w:rsidRPr="009546D3">
        <w:t>)</w:t>
      </w:r>
    </w:p>
    <w:p w14:paraId="2377C290" w14:textId="77777777" w:rsidR="0056111F" w:rsidRPr="009546D3" w:rsidRDefault="0056111F" w:rsidP="00884670">
      <w:pPr>
        <w:spacing w:line="360" w:lineRule="auto"/>
        <w:jc w:val="both"/>
      </w:pPr>
    </w:p>
    <w:p w14:paraId="4542D71B" w14:textId="37C8068D" w:rsidR="00D11911" w:rsidRPr="009546D3" w:rsidRDefault="00D11911" w:rsidP="00884670">
      <w:pPr>
        <w:spacing w:line="360" w:lineRule="auto"/>
        <w:ind w:firstLine="0"/>
        <w:jc w:val="both"/>
      </w:pPr>
      <w:r w:rsidRPr="009546D3">
        <w:t xml:space="preserve">où </w:t>
      </w:r>
      <m:oMath>
        <m:r>
          <w:rPr>
            <w:rFonts w:ascii="Cambria Math" w:hAnsi="Cambria Math"/>
          </w:rPr>
          <m:t>x'</m:t>
        </m:r>
      </m:oMath>
      <w:r w:rsidRPr="009546D3">
        <w:t xml:space="preserve"> représente la position spatiale par rapport au centre de gravité du micro.</w:t>
      </w:r>
    </w:p>
    <w:p w14:paraId="54424888" w14:textId="77777777" w:rsidR="00D11911" w:rsidRPr="009546D3" w:rsidRDefault="00D11911" w:rsidP="00884670">
      <w:pPr>
        <w:spacing w:line="360" w:lineRule="auto"/>
        <w:ind w:firstLine="0"/>
        <w:jc w:val="both"/>
      </w:pPr>
    </w:p>
    <w:p w14:paraId="29B00CD6" w14:textId="055306CF" w:rsidR="00E87D43" w:rsidRPr="009546D3" w:rsidRDefault="00E87D43" w:rsidP="00884670">
      <w:pPr>
        <w:pStyle w:val="Heading3"/>
        <w:spacing w:line="360" w:lineRule="auto"/>
        <w:jc w:val="both"/>
      </w:pPr>
      <w:r w:rsidRPr="009546D3">
        <w:t>III.I.I. Micro SingleCoil</w:t>
      </w:r>
    </w:p>
    <w:p w14:paraId="05B614BE" w14:textId="77777777" w:rsidR="0056111F" w:rsidRPr="009546D3" w:rsidRDefault="00D11911" w:rsidP="00884670">
      <w:pPr>
        <w:spacing w:line="360" w:lineRule="auto"/>
        <w:jc w:val="both"/>
      </w:pPr>
      <w:r w:rsidRPr="009546D3">
        <w:t xml:space="preserve">Dans la configuration d'un micro SingleCoil, le bobinage est centré en </w:t>
      </w:r>
      <m:oMath>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=0</m:t>
        </m:r>
      </m:oMath>
      <w:r w:rsidRPr="009546D3">
        <w:t xml:space="preserve">. L'application de la loi d'induction de Lenz-Faraday permet d'exprimer la force électromotrice (f.e.m.) induite </w:t>
      </w:r>
      <m:oMath>
        <m:sSub>
          <m:sSubPr>
            <m:ctrlPr>
              <w:rPr>
                <w:rFonts w:ascii="Cambria Math" w:hAnsi="Cambria Math"/>
                <w:i/>
              </w:rPr>
            </m:ctrlPr>
          </m:sSubPr>
          <m:e>
            <m:r>
              <w:rPr>
                <w:rFonts w:ascii="Cambria Math" w:hAnsi="Cambria Math"/>
              </w:rPr>
              <m:t>e</m:t>
            </m:r>
          </m:e>
          <m:sub>
            <m:r>
              <w:rPr>
                <w:rFonts w:ascii="Cambria Math" w:hAnsi="Cambria Math"/>
              </w:rPr>
              <m:t>S</m:t>
            </m:r>
          </m:sub>
        </m:sSub>
        <m:r>
          <w:rPr>
            <w:rFonts w:ascii="Cambria Math" w:hAnsi="Cambria Math"/>
          </w:rPr>
          <m:t>(t)</m:t>
        </m:r>
      </m:oMath>
      <w:r w:rsidRPr="009546D3">
        <w:t xml:space="preserve"> en fonction du nombre de spires </w:t>
      </w:r>
      <m:oMath>
        <m:sSub>
          <m:sSubPr>
            <m:ctrlPr>
              <w:rPr>
                <w:rFonts w:ascii="Cambria Math" w:hAnsi="Cambria Math"/>
                <w:i/>
              </w:rPr>
            </m:ctrlPr>
          </m:sSubPr>
          <m:e>
            <m:r>
              <w:rPr>
                <w:rFonts w:ascii="Cambria Math" w:hAnsi="Cambria Math"/>
              </w:rPr>
              <m:t>N</m:t>
            </m:r>
          </m:e>
          <m:sub>
            <m:r>
              <w:rPr>
                <w:rFonts w:ascii="Cambria Math" w:hAnsi="Cambria Math"/>
              </w:rPr>
              <m:t>S</m:t>
            </m:r>
          </m:sub>
        </m:sSub>
      </m:oMath>
      <w:r w:rsidRPr="009546D3">
        <w:t xml:space="preserve"> et de la surface active </w:t>
      </w:r>
      <m:oMath>
        <m:r>
          <w:rPr>
            <w:rFonts w:ascii="Cambria Math" w:hAnsi="Cambria Math"/>
          </w:rPr>
          <m:t>S</m:t>
        </m:r>
      </m:oMath>
      <w:r w:rsidRPr="009546D3">
        <w:t xml:space="preserve">. La f.e.m. résultante est alors directement proportionnelle à l'amplitude du champ incident : </w:t>
      </w:r>
    </w:p>
    <w:p w14:paraId="5A3E1C07" w14:textId="23CA937D" w:rsidR="0056111F" w:rsidRPr="009546D3" w:rsidRDefault="00000000" w:rsidP="002D0AA3">
      <w:pPr>
        <w:spacing w:line="360" w:lineRule="auto"/>
        <w:ind w:firstLine="0"/>
        <w:jc w:val="center"/>
      </w:pPr>
      <m:oMath>
        <m:sSub>
          <m:sSubPr>
            <m:ctrlPr>
              <w:rPr>
                <w:rFonts w:ascii="Cambria Math" w:hAnsi="Cambria Math"/>
                <w:i/>
              </w:rPr>
            </m:ctrlPr>
          </m:sSubPr>
          <m:e>
            <m:r>
              <w:rPr>
                <w:rFonts w:ascii="Cambria Math" w:hAnsi="Cambria Math"/>
              </w:rPr>
              <m:t>e</m:t>
            </m: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S</m:t>
            </m:r>
          </m:sub>
        </m:sSub>
        <m:r>
          <w:rPr>
            <w:rFonts w:ascii="Cambria Math" w:hAnsi="Cambria Math"/>
          </w:rPr>
          <m:t>S</m:t>
        </m:r>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2π</m:t>
        </m:r>
        <m:sSub>
          <m:sSubPr>
            <m:ctrlPr>
              <w:rPr>
                <w:rFonts w:ascii="Cambria Math" w:hAnsi="Cambria Math"/>
                <w:i/>
              </w:rPr>
            </m:ctrlPr>
          </m:sSubPr>
          <m:e>
            <m:r>
              <w:rPr>
                <w:rFonts w:ascii="Cambria Math" w:hAnsi="Cambria Math"/>
              </w:rPr>
              <m:t>F</m:t>
            </m:r>
          </m:e>
          <m:sub>
            <m:r>
              <w:rPr>
                <w:rFonts w:ascii="Cambria Math" w:hAnsi="Cambria Math"/>
              </w:rPr>
              <m:t>B</m:t>
            </m:r>
          </m:sub>
        </m:sSub>
        <m:func>
          <m:funcPr>
            <m:ctrlPr>
              <w:rPr>
                <w:rFonts w:ascii="Cambria Math" w:hAnsi="Cambria Math"/>
                <w:i/>
              </w:rPr>
            </m:ctrlPr>
          </m:funcPr>
          <m:fName>
            <m:r>
              <m:rPr>
                <m:sty m:val="p"/>
              </m:rPr>
              <w:rPr>
                <w:rFonts w:ascii="Cambria Math" w:hAnsi="Cambria Math"/>
              </w:rPr>
              <m:t>sin</m:t>
            </m:r>
          </m:fName>
          <m:e>
            <m:r>
              <w:rPr>
                <w:rFonts w:ascii="Cambria Math" w:hAnsi="Cambria Math"/>
              </w:rPr>
              <m:t>(2π</m:t>
            </m:r>
            <m:sSub>
              <m:sSubPr>
                <m:ctrlPr>
                  <w:rPr>
                    <w:rFonts w:ascii="Cambria Math" w:hAnsi="Cambria Math"/>
                    <w:i/>
                  </w:rPr>
                </m:ctrlPr>
              </m:sSubPr>
              <m:e>
                <m:r>
                  <w:rPr>
                    <w:rFonts w:ascii="Cambria Math" w:hAnsi="Cambria Math"/>
                  </w:rPr>
                  <m:t>F</m:t>
                </m:r>
              </m:e>
              <m:sub>
                <m:r>
                  <w:rPr>
                    <w:rFonts w:ascii="Cambria Math" w:hAnsi="Cambria Math"/>
                  </w:rPr>
                  <m:t>B</m:t>
                </m:r>
              </m:sub>
            </m:sSub>
            <m:r>
              <w:rPr>
                <w:rFonts w:ascii="Cambria Math" w:hAnsi="Cambria Math"/>
              </w:rPr>
              <m:t>t)</m:t>
            </m:r>
          </m:e>
        </m:func>
      </m:oMath>
      <w:r w:rsidR="002D0AA3" w:rsidRPr="009546D3">
        <w:tab/>
      </w:r>
      <w:r w:rsidR="002D0AA3" w:rsidRPr="009546D3">
        <w:tab/>
        <w:t>(</w:t>
      </w:r>
      <w:r w:rsidR="002E315A" w:rsidRPr="009546D3">
        <w:t>10</w:t>
      </w:r>
      <w:r w:rsidR="002D0AA3" w:rsidRPr="009546D3">
        <w:t>)</w:t>
      </w:r>
    </w:p>
    <w:p w14:paraId="222D5D1B" w14:textId="77777777" w:rsidR="0056111F" w:rsidRPr="009546D3" w:rsidRDefault="0056111F" w:rsidP="00884670">
      <w:pPr>
        <w:spacing w:line="360" w:lineRule="auto"/>
        <w:ind w:firstLine="0"/>
        <w:jc w:val="both"/>
      </w:pPr>
    </w:p>
    <w:p w14:paraId="511D0BCB" w14:textId="256094D6" w:rsidR="00D11911" w:rsidRPr="009546D3" w:rsidRDefault="00D11911" w:rsidP="00884670">
      <w:pPr>
        <w:spacing w:line="360" w:lineRule="auto"/>
        <w:ind w:firstLine="0"/>
        <w:jc w:val="both"/>
      </w:pPr>
      <w:r w:rsidRPr="009546D3">
        <w:t>Ce résultat démontre l'absence de filtrage intrinsèque, le micro captant l'intégralité du bruit électromagnétique ambiant, ce qui génère le bourdonnement caractéristique observé expérimentalement</w:t>
      </w:r>
      <w:r w:rsidR="007129D1" w:rsidRPr="009546D3">
        <w:t xml:space="preserve"> (</w:t>
      </w:r>
      <w:r w:rsidR="001C0D04">
        <w:t>Fig.</w:t>
      </w:r>
      <w:r w:rsidR="007129D1" w:rsidRPr="009546D3">
        <w:t xml:space="preserve"> </w:t>
      </w:r>
      <w:r w:rsidR="00E749E3" w:rsidRPr="009546D3">
        <w:t>11</w:t>
      </w:r>
      <w:r w:rsidR="007129D1" w:rsidRPr="009546D3">
        <w:t>)</w:t>
      </w:r>
      <w:r w:rsidRPr="009546D3">
        <w:t>.</w:t>
      </w:r>
    </w:p>
    <w:p w14:paraId="471D40C4" w14:textId="531BE5A9" w:rsidR="00D11911" w:rsidRPr="009546D3" w:rsidRDefault="00D11911" w:rsidP="00884670">
      <w:pPr>
        <w:spacing w:line="360" w:lineRule="auto"/>
        <w:ind w:firstLine="0"/>
        <w:jc w:val="both"/>
      </w:pPr>
    </w:p>
    <w:p w14:paraId="706B535B" w14:textId="4C983A18" w:rsidR="00E87D43" w:rsidRPr="001E318A" w:rsidRDefault="00E87D43" w:rsidP="00884670">
      <w:pPr>
        <w:pStyle w:val="Heading3"/>
        <w:spacing w:line="360" w:lineRule="auto"/>
        <w:jc w:val="both"/>
      </w:pPr>
      <w:r w:rsidRPr="001E318A">
        <w:t>III.I.II. Micro Humbucker</w:t>
      </w:r>
    </w:p>
    <w:p w14:paraId="1E54585A" w14:textId="77777777" w:rsidR="0056111F" w:rsidRPr="009546D3" w:rsidRDefault="0056111F" w:rsidP="00884670">
      <w:pPr>
        <w:spacing w:line="360" w:lineRule="auto"/>
        <w:jc w:val="both"/>
      </w:pPr>
      <w:r w:rsidRPr="009546D3">
        <w:t xml:space="preserve">Le micro Humbucker repose sur un principe de câblage en opposition de phase de deux bobines identiques, espacées d'une distance </w:t>
      </w:r>
      <m:oMath>
        <m:r>
          <m:rPr>
            <m:sty m:val="p"/>
          </m:rPr>
          <w:rPr>
            <w:rFonts w:ascii="Cambria Math" w:hAnsi="Cambria Math"/>
          </w:rPr>
          <m:t>Δ</m:t>
        </m:r>
      </m:oMath>
      <w:r w:rsidRPr="009546D3">
        <w:t xml:space="preserve">. La f.e.m. totale </w:t>
      </w:r>
      <m:oMath>
        <m:sSub>
          <m:sSubPr>
            <m:ctrlPr>
              <w:rPr>
                <w:rFonts w:ascii="Cambria Math" w:hAnsi="Cambria Math"/>
                <w:i/>
              </w:rPr>
            </m:ctrlPr>
          </m:sSubPr>
          <m:e>
            <m:r>
              <w:rPr>
                <w:rFonts w:ascii="Cambria Math" w:hAnsi="Cambria Math"/>
              </w:rPr>
              <m:t>e</m:t>
            </m:r>
          </m:e>
          <m:sub>
            <m:r>
              <w:rPr>
                <w:rFonts w:ascii="Cambria Math" w:hAnsi="Cambria Math"/>
              </w:rPr>
              <m:t>H</m:t>
            </m:r>
          </m:sub>
        </m:sSub>
        <m:r>
          <w:rPr>
            <w:rFonts w:ascii="Cambria Math" w:hAnsi="Cambria Math"/>
          </w:rPr>
          <m:t>(t)</m:t>
        </m:r>
      </m:oMath>
      <w:r w:rsidRPr="009546D3">
        <w:t xml:space="preserve"> est alors la différence des tensions induites dans chaque bobine, placées respectivement en </w:t>
      </w:r>
      <m:oMath>
        <m:sSubSup>
          <m:sSubSupPr>
            <m:ctrlPr>
              <w:rPr>
                <w:rFonts w:ascii="Cambria Math" w:hAnsi="Cambria Math"/>
                <w:i/>
              </w:rPr>
            </m:ctrlPr>
          </m:sSubSupPr>
          <m:e>
            <m:r>
              <w:rPr>
                <w:rFonts w:ascii="Cambria Math" w:hAnsi="Cambria Math"/>
              </w:rPr>
              <m:t>x</m:t>
            </m:r>
          </m:e>
          <m:sub>
            <m:r>
              <w:rPr>
                <w:rFonts w:ascii="Cambria Math" w:hAnsi="Cambria Math"/>
              </w:rPr>
              <m:t>1</m:t>
            </m:r>
          </m:sub>
          <m:sup>
            <m:r>
              <w:rPr>
                <w:rFonts w:ascii="Cambria Math" w:hAnsi="Cambria Math"/>
              </w:rPr>
              <m:t>'</m:t>
            </m:r>
          </m:sup>
        </m:sSubSup>
        <m:r>
          <w:rPr>
            <w:rFonts w:ascii="Cambria Math" w:hAnsi="Cambria Math"/>
          </w:rPr>
          <m:t xml:space="preserve">= </m:t>
        </m:r>
        <m:f>
          <m:fPr>
            <m:ctrlPr>
              <w:rPr>
                <w:rFonts w:ascii="Cambria Math" w:hAnsi="Cambria Math"/>
                <w:i/>
              </w:rPr>
            </m:ctrlPr>
          </m:fPr>
          <m:num>
            <m:r>
              <m:rPr>
                <m:sty m:val="p"/>
              </m:rPr>
              <w:rPr>
                <w:rFonts w:ascii="Cambria Math" w:hAnsi="Cambria Math"/>
              </w:rPr>
              <m:t>Δ</m:t>
            </m:r>
          </m:num>
          <m:den>
            <m:r>
              <w:rPr>
                <w:rFonts w:ascii="Cambria Math" w:hAnsi="Cambria Math"/>
              </w:rPr>
              <m:t>2</m:t>
            </m:r>
          </m:den>
        </m:f>
      </m:oMath>
      <w:r w:rsidRPr="009546D3">
        <w:t xml:space="preserve"> et </w:t>
      </w:r>
      <m:oMath>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m:t>
            </m:r>
          </m:sup>
        </m:sSubSup>
        <m:r>
          <w:rPr>
            <w:rFonts w:ascii="Cambria Math" w:hAnsi="Cambria Math"/>
          </w:rPr>
          <m:t xml:space="preserve">=- </m:t>
        </m:r>
        <m:f>
          <m:fPr>
            <m:ctrlPr>
              <w:rPr>
                <w:rFonts w:ascii="Cambria Math" w:hAnsi="Cambria Math"/>
                <w:i/>
              </w:rPr>
            </m:ctrlPr>
          </m:fPr>
          <m:num>
            <m:r>
              <m:rPr>
                <m:sty m:val="p"/>
              </m:rPr>
              <w:rPr>
                <w:rFonts w:ascii="Cambria Math" w:hAnsi="Cambria Math"/>
              </w:rPr>
              <m:t>Δ</m:t>
            </m:r>
          </m:num>
          <m:den>
            <m:r>
              <w:rPr>
                <w:rFonts w:ascii="Cambria Math" w:hAnsi="Cambria Math"/>
              </w:rPr>
              <m:t>2</m:t>
            </m:r>
          </m:den>
        </m:f>
      </m:oMath>
      <w:r w:rsidRPr="009546D3">
        <w:t xml:space="preserve">. Par sommation algébrique des contributions, les termes constants en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9546D3">
        <w:t xml:space="preserve"> s'annulent mutuellement par opposition de phase. Seul subsiste un terme résiduel dépendant du gradient spatial du champ : </w:t>
      </w:r>
    </w:p>
    <w:p w14:paraId="6A719F6B" w14:textId="3342485A" w:rsidR="00D11911" w:rsidRDefault="00000000" w:rsidP="002D0AA3">
      <w:pPr>
        <w:spacing w:line="360" w:lineRule="auto"/>
        <w:ind w:firstLine="0"/>
        <w:jc w:val="center"/>
      </w:pPr>
      <m:oMath>
        <m:sSub>
          <m:sSubPr>
            <m:ctrlPr>
              <w:rPr>
                <w:rFonts w:ascii="Cambria Math" w:hAnsi="Cambria Math"/>
                <w:i/>
              </w:rPr>
            </m:ctrlPr>
          </m:sSubPr>
          <m:e>
            <m:r>
              <w:rPr>
                <w:rFonts w:ascii="Cambria Math" w:hAnsi="Cambria Math"/>
              </w:rPr>
              <m:t>e</m:t>
            </m:r>
          </m:e>
          <m:sub>
            <m:r>
              <w:rPr>
                <w:rFonts w:ascii="Cambria Math" w:hAnsi="Cambria Math"/>
              </w:rPr>
              <m:t>H</m:t>
            </m:r>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H</m:t>
            </m:r>
            <m:r>
              <w:rPr>
                <w:rFonts w:ascii="Cambria Math" w:hAnsi="Cambria Math"/>
              </w:rPr>
              <m:t>S</m:t>
            </m:r>
          </m:sub>
        </m:sSub>
        <m:r>
          <w:rPr>
            <w:rFonts w:ascii="Cambria Math" w:hAnsi="Cambria Math"/>
          </w:rPr>
          <m:t>S</m:t>
        </m:r>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2π</m:t>
        </m:r>
        <m:sSub>
          <m:sSubPr>
            <m:ctrlPr>
              <w:rPr>
                <w:rFonts w:ascii="Cambria Math" w:hAnsi="Cambria Math"/>
                <w:i/>
              </w:rPr>
            </m:ctrlPr>
          </m:sSubPr>
          <m:e>
            <m:r>
              <w:rPr>
                <w:rFonts w:ascii="Cambria Math" w:hAnsi="Cambria Math"/>
              </w:rPr>
              <m:t>F</m:t>
            </m:r>
          </m:e>
          <m:sub>
            <m:r>
              <w:rPr>
                <w:rFonts w:ascii="Cambria Math" w:hAnsi="Cambria Math"/>
              </w:rPr>
              <m:t>B</m:t>
            </m:r>
          </m:sub>
        </m:sSub>
        <m:r>
          <w:rPr>
            <w:rFonts w:ascii="Cambria Math" w:hAnsi="Cambria Math"/>
          </w:rPr>
          <m:t>α</m:t>
        </m:r>
        <m:r>
          <m:rPr>
            <m:sty m:val="p"/>
          </m:rPr>
          <w:rPr>
            <w:rFonts w:ascii="Cambria Math" w:hAnsi="Cambria Math"/>
          </w:rPr>
          <m:t>Δ</m:t>
        </m:r>
        <m:func>
          <m:funcPr>
            <m:ctrlPr>
              <w:rPr>
                <w:rFonts w:ascii="Cambria Math" w:hAnsi="Cambria Math"/>
                <w:i/>
              </w:rPr>
            </m:ctrlPr>
          </m:funcPr>
          <m:fName>
            <m:r>
              <m:rPr>
                <m:sty m:val="p"/>
              </m:rPr>
              <w:rPr>
                <w:rFonts w:ascii="Cambria Math" w:hAnsi="Cambria Math"/>
              </w:rPr>
              <m:t>sin</m:t>
            </m:r>
          </m:fName>
          <m:e>
            <m:r>
              <w:rPr>
                <w:rFonts w:ascii="Cambria Math" w:hAnsi="Cambria Math"/>
              </w:rPr>
              <m:t>(2π</m:t>
            </m:r>
            <m:sSub>
              <m:sSubPr>
                <m:ctrlPr>
                  <w:rPr>
                    <w:rFonts w:ascii="Cambria Math" w:hAnsi="Cambria Math"/>
                    <w:i/>
                  </w:rPr>
                </m:ctrlPr>
              </m:sSubPr>
              <m:e>
                <m:r>
                  <w:rPr>
                    <w:rFonts w:ascii="Cambria Math" w:hAnsi="Cambria Math"/>
                  </w:rPr>
                  <m:t>F</m:t>
                </m:r>
              </m:e>
              <m:sub>
                <m:r>
                  <w:rPr>
                    <w:rFonts w:ascii="Cambria Math" w:hAnsi="Cambria Math"/>
                  </w:rPr>
                  <m:t>B</m:t>
                </m:r>
              </m:sub>
            </m:sSub>
            <m:r>
              <w:rPr>
                <w:rFonts w:ascii="Cambria Math" w:hAnsi="Cambria Math"/>
              </w:rPr>
              <m:t>t)</m:t>
            </m:r>
          </m:e>
        </m:func>
      </m:oMath>
      <w:r w:rsidR="002D0AA3" w:rsidRPr="009546D3">
        <w:tab/>
      </w:r>
      <w:r w:rsidR="002D0AA3" w:rsidRPr="009546D3">
        <w:tab/>
        <w:t>(</w:t>
      </w:r>
      <w:r w:rsidR="002E315A" w:rsidRPr="009546D3">
        <w:t>11</w:t>
      </w:r>
      <w:r w:rsidR="002D0AA3" w:rsidRPr="009546D3">
        <w:t>)</w:t>
      </w:r>
    </w:p>
    <w:p w14:paraId="1F21CD91" w14:textId="52700C24" w:rsidR="00233DED" w:rsidRPr="009546D3" w:rsidRDefault="00233DED" w:rsidP="00233DED">
      <w:pPr>
        <w:spacing w:line="360" w:lineRule="auto"/>
        <w:ind w:firstLine="0"/>
        <w:jc w:val="center"/>
      </w:pPr>
      <m:oMath>
        <m:sSub>
          <m:sSubPr>
            <m:ctrlPr>
              <w:rPr>
                <w:rFonts w:ascii="Cambria Math" w:hAnsi="Cambria Math"/>
                <w:i/>
              </w:rPr>
            </m:ctrlPr>
          </m:sSubPr>
          <m:e>
            <m:r>
              <w:rPr>
                <w:rFonts w:ascii="Cambria Math" w:hAnsi="Cambria Math"/>
              </w:rPr>
              <m:t>e</m:t>
            </m:r>
          </m:e>
          <m:sub>
            <m:r>
              <w:rPr>
                <w:rFonts w:ascii="Cambria Math" w:hAnsi="Cambria Math"/>
              </w:rPr>
              <m:t>H</m:t>
            </m:r>
            <m:r>
              <w:rPr>
                <w:rFonts w:ascii="Cambria Math" w:hAnsi="Cambria Math"/>
              </w:rPr>
              <m:t>P</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N</m:t>
            </m:r>
          </m:e>
          <m:sub>
            <m:r>
              <w:rPr>
                <w:rFonts w:ascii="Cambria Math" w:hAnsi="Cambria Math"/>
              </w:rPr>
              <m:t>H</m:t>
            </m:r>
            <m:r>
              <w:rPr>
                <w:rFonts w:ascii="Cambria Math" w:hAnsi="Cambria Math"/>
              </w:rPr>
              <m:t>P</m:t>
            </m:r>
          </m:sub>
        </m:sSub>
        <m:r>
          <w:rPr>
            <w:rFonts w:ascii="Cambria Math" w:hAnsi="Cambria Math"/>
          </w:rPr>
          <m:t>S</m:t>
        </m:r>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2π</m:t>
        </m:r>
        <m:sSub>
          <m:sSubPr>
            <m:ctrlPr>
              <w:rPr>
                <w:rFonts w:ascii="Cambria Math" w:hAnsi="Cambria Math"/>
                <w:i/>
              </w:rPr>
            </m:ctrlPr>
          </m:sSubPr>
          <m:e>
            <m:r>
              <w:rPr>
                <w:rFonts w:ascii="Cambria Math" w:hAnsi="Cambria Math"/>
              </w:rPr>
              <m:t>F</m:t>
            </m:r>
          </m:e>
          <m:sub>
            <m:r>
              <w:rPr>
                <w:rFonts w:ascii="Cambria Math" w:hAnsi="Cambria Math"/>
              </w:rPr>
              <m:t>B</m:t>
            </m:r>
          </m:sub>
        </m:sSub>
        <m:r>
          <w:rPr>
            <w:rFonts w:ascii="Cambria Math" w:hAnsi="Cambria Math"/>
          </w:rPr>
          <m:t>α</m:t>
        </m:r>
        <m:r>
          <m:rPr>
            <m:sty m:val="p"/>
          </m:rPr>
          <w:rPr>
            <w:rFonts w:ascii="Cambria Math" w:hAnsi="Cambria Math"/>
          </w:rPr>
          <m:t>Δ</m:t>
        </m:r>
        <m:func>
          <m:funcPr>
            <m:ctrlPr>
              <w:rPr>
                <w:rFonts w:ascii="Cambria Math" w:hAnsi="Cambria Math"/>
                <w:i/>
              </w:rPr>
            </m:ctrlPr>
          </m:funcPr>
          <m:fName>
            <m:r>
              <m:rPr>
                <m:sty m:val="p"/>
              </m:rPr>
              <w:rPr>
                <w:rFonts w:ascii="Cambria Math" w:hAnsi="Cambria Math"/>
              </w:rPr>
              <m:t>sin</m:t>
            </m:r>
          </m:fName>
          <m:e>
            <m:r>
              <w:rPr>
                <w:rFonts w:ascii="Cambria Math" w:hAnsi="Cambria Math"/>
              </w:rPr>
              <m:t>(2π</m:t>
            </m:r>
            <m:sSub>
              <m:sSubPr>
                <m:ctrlPr>
                  <w:rPr>
                    <w:rFonts w:ascii="Cambria Math" w:hAnsi="Cambria Math"/>
                    <w:i/>
                  </w:rPr>
                </m:ctrlPr>
              </m:sSubPr>
              <m:e>
                <m:r>
                  <w:rPr>
                    <w:rFonts w:ascii="Cambria Math" w:hAnsi="Cambria Math"/>
                  </w:rPr>
                  <m:t>F</m:t>
                </m:r>
              </m:e>
              <m:sub>
                <m:r>
                  <w:rPr>
                    <w:rFonts w:ascii="Cambria Math" w:hAnsi="Cambria Math"/>
                  </w:rPr>
                  <m:t>B</m:t>
                </m:r>
              </m:sub>
            </m:sSub>
            <m:r>
              <w:rPr>
                <w:rFonts w:ascii="Cambria Math" w:hAnsi="Cambria Math"/>
              </w:rPr>
              <m:t>t)</m:t>
            </m:r>
          </m:e>
        </m:func>
      </m:oMath>
      <w:r w:rsidRPr="009546D3">
        <w:tab/>
      </w:r>
      <w:r w:rsidRPr="009546D3">
        <w:tab/>
        <w:t>(11)</w:t>
      </w:r>
    </w:p>
    <w:p w14:paraId="71E23351" w14:textId="77777777" w:rsidR="0056111F" w:rsidRPr="009546D3" w:rsidRDefault="0056111F" w:rsidP="00884670">
      <w:pPr>
        <w:spacing w:line="360" w:lineRule="auto"/>
        <w:ind w:firstLine="0"/>
        <w:jc w:val="both"/>
      </w:pPr>
    </w:p>
    <w:p w14:paraId="736B5CB3" w14:textId="4AC9D705" w:rsidR="0056111F" w:rsidRPr="009546D3" w:rsidRDefault="0056111F" w:rsidP="00884670">
      <w:pPr>
        <w:spacing w:line="360" w:lineRule="auto"/>
        <w:ind w:firstLine="0"/>
        <w:jc w:val="both"/>
      </w:pPr>
      <w:r w:rsidRPr="009546D3">
        <w:t xml:space="preserve">Cette démonstration met en évidence l'efficacité du Humbucker : dans un champ parfaitement uniforme </w:t>
      </w:r>
      <m:oMath>
        <m:r>
          <w:rPr>
            <w:rFonts w:ascii="Cambria Math" w:hAnsi="Cambria Math"/>
          </w:rPr>
          <m:t>α=0</m:t>
        </m:r>
      </m:oMath>
      <w:r w:rsidRPr="009546D3">
        <w:t xml:space="preserve">, le bruit parasite est théoriquement nul. En pratique, le champ parasite présente toujours une légère inhomogénéité, mais le terme </w:t>
      </w:r>
      <m:oMath>
        <m:r>
          <w:rPr>
            <w:rFonts w:ascii="Cambria Math" w:hAnsi="Cambria Math"/>
          </w:rPr>
          <m:t>α</m:t>
        </m:r>
        <m:r>
          <m:rPr>
            <m:sty m:val="p"/>
          </m:rPr>
          <w:rPr>
            <w:rFonts w:ascii="Cambria Math" w:hAnsi="Cambria Math"/>
          </w:rPr>
          <m:t>Δ</m:t>
        </m:r>
      </m:oMath>
      <w:r w:rsidRPr="009546D3">
        <w:t xml:space="preserve"> demeure très inférieur à l'unité, assurant ainsi une atténuation massive du bruit par rapport au micro SingleCoil. Cette propriété de rejection de mode commun constitue l'avantage technique majeur de ce type de bobinage dans les environnements électromagnétiques pollués.</w:t>
      </w:r>
    </w:p>
    <w:p w14:paraId="4B45823F" w14:textId="77777777" w:rsidR="0056111F" w:rsidRPr="009546D3" w:rsidRDefault="0056111F" w:rsidP="00884670">
      <w:pPr>
        <w:spacing w:line="360" w:lineRule="auto"/>
        <w:ind w:firstLine="0"/>
        <w:jc w:val="both"/>
      </w:pPr>
    </w:p>
    <w:p w14:paraId="7DE36160" w14:textId="24E56DDD" w:rsidR="009C5DF4" w:rsidRPr="009546D3" w:rsidRDefault="009C5DF4" w:rsidP="00884670">
      <w:pPr>
        <w:pStyle w:val="Heading2"/>
        <w:spacing w:line="360" w:lineRule="auto"/>
        <w:jc w:val="both"/>
      </w:pPr>
      <w:bookmarkStart w:id="11" w:name="_Toc223278229"/>
      <w:r w:rsidRPr="009546D3">
        <w:t>I</w:t>
      </w:r>
      <w:r w:rsidR="007B0B83" w:rsidRPr="009546D3">
        <w:t>II</w:t>
      </w:r>
      <w:r w:rsidRPr="009546D3">
        <w:t>.II. Expérimentation</w:t>
      </w:r>
      <w:bookmarkEnd w:id="11"/>
    </w:p>
    <w:p w14:paraId="447BB668" w14:textId="6D0CFAEE" w:rsidR="00A1288D" w:rsidRPr="009546D3" w:rsidRDefault="00A1288D" w:rsidP="00884670">
      <w:pPr>
        <w:pStyle w:val="Heading3"/>
        <w:spacing w:line="360" w:lineRule="auto"/>
        <w:jc w:val="both"/>
      </w:pPr>
      <w:r w:rsidRPr="009546D3">
        <w:t>III.II.1. Montage et protocole</w:t>
      </w:r>
    </w:p>
    <w:p w14:paraId="6D2119DC" w14:textId="3C77F685" w:rsidR="00743B1E" w:rsidRPr="009546D3" w:rsidRDefault="00743B1E" w:rsidP="00884670">
      <w:pPr>
        <w:spacing w:line="360" w:lineRule="auto"/>
        <w:jc w:val="both"/>
      </w:pPr>
      <w:r w:rsidRPr="009546D3">
        <w:t xml:space="preserve">Afin de valider le modèle théorique de la rejection de mode commun, un dispositif expérimental s'appuyant sur un système de bobines de Helmholtz a été mis en œuvre (figure </w:t>
      </w:r>
      <w:r w:rsidR="00E749E3" w:rsidRPr="009546D3">
        <w:t>10</w:t>
      </w:r>
      <w:r w:rsidRPr="009546D3">
        <w:t xml:space="preserve">). Ce montage permet de générer, au centre du dispositif, un champ magnétique alternatif dont l'amplitude et la fréquence sont contrôlées avec précision par un générateur de fonctions (GBF). En plaçant les micros au centre de ces bobines, on assure un environnement où le champ magnétique est quasi uniforme, ce qui tend à minimiser le gradient spatial </w:t>
      </w:r>
      <m:oMath>
        <m:r>
          <w:rPr>
            <w:rFonts w:ascii="Cambria Math" w:hAnsi="Cambria Math"/>
          </w:rPr>
          <m:t>α</m:t>
        </m:r>
      </m:oMath>
      <w:r w:rsidRPr="009546D3">
        <w:t xml:space="preserve"> conformément aux hypothèses théoriques précédemment établies. Pour simuler des conditions d'utilisation réelles, les micros sont connectés à une résistance de charge </w:t>
      </w:r>
      <m:oMath>
        <m:sSub>
          <m:sSubPr>
            <m:ctrlPr>
              <w:rPr>
                <w:rFonts w:ascii="Cambria Math" w:hAnsi="Cambria Math"/>
                <w:i/>
              </w:rPr>
            </m:ctrlPr>
          </m:sSubPr>
          <m:e>
            <m:r>
              <w:rPr>
                <w:rFonts w:ascii="Cambria Math" w:hAnsi="Cambria Math"/>
              </w:rPr>
              <m:t>R</m:t>
            </m:r>
          </m:e>
          <m:sub>
            <m:r>
              <w:rPr>
                <w:rFonts w:ascii="Cambria Math" w:hAnsi="Cambria Math"/>
              </w:rPr>
              <m:t>amp</m:t>
            </m:r>
          </m:sub>
        </m:sSub>
      </m:oMath>
      <w:r w:rsidRPr="009546D3">
        <w:t xml:space="preserve"> de </w:t>
      </w:r>
      <m:oMath>
        <m:r>
          <w:rPr>
            <w:rFonts w:ascii="Cambria Math" w:hAnsi="Cambria Math"/>
          </w:rPr>
          <m:t>1 M</m:t>
        </m:r>
        <m:r>
          <m:rPr>
            <m:sty m:val="p"/>
          </m:rPr>
          <w:rPr>
            <w:rFonts w:ascii="Cambria Math" w:hAnsi="Cambria Math"/>
          </w:rPr>
          <m:t>Ω</m:t>
        </m:r>
      </m:oMath>
      <w:r w:rsidRPr="009546D3">
        <w:t xml:space="preserve">, modélisant l'impédance d'entrée d'un amplificateur standard, et la tension induite </w:t>
      </w:r>
      <m:oMath>
        <m:r>
          <w:rPr>
            <w:rFonts w:ascii="Cambria Math" w:hAnsi="Cambria Math"/>
          </w:rPr>
          <m:t>u(t)</m:t>
        </m:r>
      </m:oMath>
      <w:r w:rsidRPr="009546D3">
        <w:t xml:space="preserve"> est relevée aux bornes de cette résistance à l'aide d'un oscilloscope</w:t>
      </w:r>
    </w:p>
    <w:p w14:paraId="097FEC32" w14:textId="6A56B873" w:rsidR="00743B1E" w:rsidRPr="009546D3" w:rsidRDefault="00743B1E" w:rsidP="00E50D1F">
      <w:pPr>
        <w:spacing w:line="360" w:lineRule="auto"/>
        <w:ind w:firstLine="0"/>
        <w:jc w:val="center"/>
      </w:pPr>
      <w:r w:rsidRPr="009546D3">
        <w:rPr>
          <w:noProof/>
        </w:rPr>
        <w:drawing>
          <wp:inline distT="0" distB="0" distL="0" distR="0" wp14:anchorId="1BEEF7AE" wp14:editId="134E4238">
            <wp:extent cx="4284000" cy="3213245"/>
            <wp:effectExtent l="0" t="0" r="2540" b="6350"/>
            <wp:docPr id="1658928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928730" name="Picture 165892873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284000" cy="3213245"/>
                    </a:xfrm>
                    <a:prstGeom prst="rect">
                      <a:avLst/>
                    </a:prstGeom>
                  </pic:spPr>
                </pic:pic>
              </a:graphicData>
            </a:graphic>
          </wp:inline>
        </w:drawing>
      </w:r>
    </w:p>
    <w:p w14:paraId="3C962C3D" w14:textId="26CBEC2B" w:rsidR="00E50D1F" w:rsidRPr="009546D3" w:rsidRDefault="00E50D1F" w:rsidP="00E50D1F">
      <w:pPr>
        <w:pStyle w:val="Caption"/>
        <w:jc w:val="center"/>
      </w:pPr>
      <w:r w:rsidRPr="009546D3">
        <w:t xml:space="preserve">Figure 10 : Photo du dispositif expérimental </w:t>
      </w:r>
    </w:p>
    <w:p w14:paraId="3092D21B" w14:textId="77777777" w:rsidR="00743B1E" w:rsidRPr="009546D3" w:rsidRDefault="00743B1E" w:rsidP="00884670">
      <w:pPr>
        <w:spacing w:line="360" w:lineRule="auto"/>
        <w:jc w:val="both"/>
      </w:pPr>
    </w:p>
    <w:p w14:paraId="04E3F678" w14:textId="2632C4E1" w:rsidR="00A1288D" w:rsidRPr="009546D3" w:rsidRDefault="00A1288D" w:rsidP="00884670">
      <w:pPr>
        <w:pStyle w:val="Heading3"/>
        <w:spacing w:line="360" w:lineRule="auto"/>
        <w:jc w:val="both"/>
      </w:pPr>
      <w:r w:rsidRPr="009546D3">
        <w:t xml:space="preserve">III.II.II. </w:t>
      </w:r>
      <w:r w:rsidR="00BB07DD" w:rsidRPr="009546D3">
        <w:t>Résultats</w:t>
      </w:r>
      <w:r w:rsidRPr="009546D3">
        <w:t xml:space="preserve"> temporel</w:t>
      </w:r>
    </w:p>
    <w:p w14:paraId="0775A10A" w14:textId="2566F847" w:rsidR="00743B1E" w:rsidRPr="009546D3" w:rsidRDefault="00743B1E" w:rsidP="00884670">
      <w:pPr>
        <w:spacing w:line="360" w:lineRule="auto"/>
        <w:jc w:val="both"/>
      </w:pPr>
      <w:r w:rsidRPr="009546D3">
        <w:t xml:space="preserve">La sensibilité des micros aux champs extérieurs est caractérisée par un coefficient de proportionnalité </w:t>
      </w:r>
      <m:oMath>
        <m:r>
          <w:rPr>
            <w:rFonts w:ascii="Cambria Math" w:hAnsi="Cambria Math"/>
          </w:rPr>
          <m:t>k</m:t>
        </m:r>
      </m:oMath>
      <w:r w:rsidRPr="009546D3">
        <w:t xml:space="preserve"> tel que :</w:t>
      </w:r>
    </w:p>
    <w:p w14:paraId="5FD85341" w14:textId="0198DE5C" w:rsidR="00743B1E" w:rsidRPr="009546D3" w:rsidRDefault="00000000" w:rsidP="002D0AA3">
      <w:pPr>
        <w:spacing w:line="360" w:lineRule="auto"/>
        <w:jc w:val="center"/>
      </w:pPr>
      <m:oMath>
        <m:d>
          <m:dPr>
            <m:begChr m:val="|"/>
            <m:endChr m:val="|"/>
            <m:ctrlPr>
              <w:rPr>
                <w:rFonts w:ascii="Cambria Math" w:hAnsi="Cambria Math"/>
                <w:i/>
              </w:rPr>
            </m:ctrlPr>
          </m:dPr>
          <m:e>
            <m:r>
              <w:rPr>
                <w:rFonts w:ascii="Cambria Math" w:hAnsi="Cambria Math"/>
              </w:rPr>
              <m:t>e</m:t>
            </m:r>
          </m:e>
        </m:d>
        <m:r>
          <w:rPr>
            <w:rFonts w:ascii="Cambria Math" w:hAnsi="Cambria Math"/>
          </w:rPr>
          <m:t>= k|B|</m:t>
        </m:r>
      </m:oMath>
      <w:r w:rsidR="002D0AA3" w:rsidRPr="009546D3">
        <w:tab/>
      </w:r>
      <w:r w:rsidR="002D0AA3" w:rsidRPr="009546D3">
        <w:tab/>
        <w:t>(1</w:t>
      </w:r>
      <w:r w:rsidR="002E315A" w:rsidRPr="009546D3">
        <w:t>2</w:t>
      </w:r>
      <w:r w:rsidR="002D0AA3" w:rsidRPr="009546D3">
        <w:t>)</w:t>
      </w:r>
    </w:p>
    <w:p w14:paraId="417C594D" w14:textId="0BB732EB" w:rsidR="00A1288D" w:rsidRPr="009546D3" w:rsidRDefault="00743B1E" w:rsidP="00884670">
      <w:pPr>
        <w:spacing w:line="360" w:lineRule="auto"/>
        <w:ind w:firstLine="0"/>
        <w:jc w:val="both"/>
      </w:pPr>
      <w:r w:rsidRPr="009546D3">
        <w:t xml:space="preserve">Les mesures effectuées sous un champ parasite d’amplitude variable à une fréquence de </w:t>
      </w:r>
      <m:oMath>
        <m:r>
          <w:rPr>
            <w:rFonts w:ascii="Cambria Math" w:hAnsi="Cambria Math"/>
          </w:rPr>
          <m:t>50 Hz</m:t>
        </m:r>
      </m:oMath>
      <w:r w:rsidRPr="009546D3">
        <w:t xml:space="preserve"> révèlent une disparité majeure entre les deux technologies (</w:t>
      </w:r>
      <w:r w:rsidR="001C0D04">
        <w:t>Fig.</w:t>
      </w:r>
      <w:r w:rsidRPr="009546D3">
        <w:t xml:space="preserve"> </w:t>
      </w:r>
      <w:r w:rsidR="00E749E3" w:rsidRPr="009546D3">
        <w:t>11</w:t>
      </w:r>
      <w:r w:rsidRPr="009546D3">
        <w:t xml:space="preserve">). </w:t>
      </w:r>
    </w:p>
    <w:p w14:paraId="2EFD0D29" w14:textId="0C72072D" w:rsidR="00A1288D" w:rsidRPr="009546D3" w:rsidRDefault="00E65213" w:rsidP="00884670">
      <w:pPr>
        <w:spacing w:line="360" w:lineRule="auto"/>
        <w:ind w:firstLine="0"/>
        <w:jc w:val="both"/>
      </w:pPr>
      <w:r w:rsidRPr="009546D3">
        <w:rPr>
          <w:noProof/>
        </w:rPr>
        <w:drawing>
          <wp:inline distT="0" distB="0" distL="0" distR="0" wp14:anchorId="09896829" wp14:editId="40902F45">
            <wp:extent cx="1908000" cy="1589999"/>
            <wp:effectExtent l="0" t="0" r="0" b="0"/>
            <wp:docPr id="4720588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058884" name="Picture 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908000" cy="1589999"/>
                    </a:xfrm>
                    <a:prstGeom prst="rect">
                      <a:avLst/>
                    </a:prstGeom>
                  </pic:spPr>
                </pic:pic>
              </a:graphicData>
            </a:graphic>
          </wp:inline>
        </w:drawing>
      </w:r>
      <w:r w:rsidRPr="009546D3">
        <w:rPr>
          <w:noProof/>
        </w:rPr>
        <w:drawing>
          <wp:inline distT="0" distB="0" distL="0" distR="0" wp14:anchorId="192D3E96" wp14:editId="0A1AC8A6">
            <wp:extent cx="1908000" cy="1589999"/>
            <wp:effectExtent l="0" t="0" r="0" b="0"/>
            <wp:docPr id="6449518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951845" name="Picture 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908000" cy="1589999"/>
                    </a:xfrm>
                    <a:prstGeom prst="rect">
                      <a:avLst/>
                    </a:prstGeom>
                  </pic:spPr>
                </pic:pic>
              </a:graphicData>
            </a:graphic>
          </wp:inline>
        </w:drawing>
      </w:r>
    </w:p>
    <w:p w14:paraId="039082D4" w14:textId="08969F42" w:rsidR="00E50D1F" w:rsidRPr="009546D3" w:rsidRDefault="00E50D1F" w:rsidP="00E50D1F">
      <w:pPr>
        <w:pStyle w:val="Caption"/>
        <w:jc w:val="center"/>
      </w:pPr>
      <w:r w:rsidRPr="009546D3">
        <w:t>Figure 11 : Réponse temporelle du micro à un champ magnétique extérieur</w:t>
      </w:r>
    </w:p>
    <w:p w14:paraId="5DC4BB98" w14:textId="77777777" w:rsidR="00E50D1F" w:rsidRPr="009546D3" w:rsidRDefault="00E50D1F" w:rsidP="00E50D1F"/>
    <w:p w14:paraId="56C6CBE2" w14:textId="45F4B1CF" w:rsidR="00A1288D" w:rsidRPr="009546D3" w:rsidRDefault="00A1288D" w:rsidP="00884670">
      <w:pPr>
        <w:pStyle w:val="Heading3"/>
        <w:spacing w:line="360" w:lineRule="auto"/>
        <w:jc w:val="both"/>
      </w:pPr>
      <w:r w:rsidRPr="009546D3">
        <w:t>III.II.III. Taux de rejection de mode commun (CMRR)</w:t>
      </w:r>
    </w:p>
    <w:p w14:paraId="39837620" w14:textId="030E2094" w:rsidR="00867962" w:rsidRPr="00867962" w:rsidRDefault="00867962" w:rsidP="00867962">
      <w:pPr>
        <w:spacing w:line="360" w:lineRule="auto"/>
        <w:jc w:val="both"/>
      </w:pPr>
      <w:r w:rsidRPr="00867962">
        <w:t xml:space="preserve">Les mesures expérimentales révèlent une sensibilité aux champs magnétiques parasites de </w:t>
      </w:r>
      <m:oMath>
        <m:sSub>
          <m:sSubPr>
            <m:ctrlPr>
              <w:rPr>
                <w:rFonts w:ascii="Cambria Math" w:hAnsi="Cambria Math"/>
              </w:rPr>
            </m:ctrlPr>
          </m:sSubPr>
          <m:e>
            <m:r>
              <w:rPr>
                <w:rFonts w:ascii="Cambria Math" w:hAnsi="Cambria Math"/>
              </w:rPr>
              <m:t>k</m:t>
            </m:r>
          </m:e>
          <m:sub>
            <m:r>
              <w:rPr>
                <w:rFonts w:ascii="Cambria Math" w:hAnsi="Cambria Math"/>
              </w:rPr>
              <m:t>Sexp</m:t>
            </m:r>
          </m:sub>
        </m:sSub>
        <m:r>
          <w:rPr>
            <w:rFonts w:ascii="Cambria Math" w:hAnsi="Cambria Math"/>
          </w:rPr>
          <m:t>=</m:t>
        </m:r>
        <m:r>
          <m:rPr>
            <m:sty m:val="p"/>
          </m:rPr>
          <w:rPr>
            <w:rFonts w:ascii="Cambria Math" w:hAnsi="Cambria Math"/>
          </w:rPr>
          <m:t>1,48</m:t>
        </m:r>
        <m:r>
          <m:rPr>
            <m:nor/>
          </m:rPr>
          <m:t> mV</m:t>
        </m:r>
        <m:r>
          <w:rPr>
            <w:rFonts w:ascii="Cambria Math" w:hAnsi="Cambria Math"/>
          </w:rPr>
          <m:t>⋅μ</m:t>
        </m:r>
        <m:sSup>
          <m:sSupPr>
            <m:ctrlPr>
              <w:rPr>
                <w:rFonts w:ascii="Cambria Math" w:hAnsi="Cambria Math"/>
              </w:rPr>
            </m:ctrlPr>
          </m:sSupPr>
          <m:e>
            <m:r>
              <m:rPr>
                <m:nor/>
              </m:rPr>
              <m:t>T</m:t>
            </m:r>
          </m:e>
          <m:sup>
            <m:r>
              <w:rPr>
                <w:rFonts w:ascii="Cambria Math" w:hAnsi="Cambria Math"/>
              </w:rPr>
              <m:t>-1</m:t>
            </m:r>
          </m:sup>
        </m:sSup>
      </m:oMath>
      <w:r w:rsidRPr="00867962">
        <w:t xml:space="preserve">pour le SingleCoil, contre </w:t>
      </w:r>
      <m:oMath>
        <m:sSub>
          <m:sSubPr>
            <m:ctrlPr>
              <w:rPr>
                <w:rFonts w:ascii="Cambria Math" w:hAnsi="Cambria Math"/>
              </w:rPr>
            </m:ctrlPr>
          </m:sSubPr>
          <m:e>
            <m:r>
              <w:rPr>
                <w:rFonts w:ascii="Cambria Math" w:hAnsi="Cambria Math"/>
              </w:rPr>
              <m:t>k</m:t>
            </m:r>
          </m:e>
          <m:sub>
            <m:r>
              <w:rPr>
                <w:rFonts w:ascii="Cambria Math" w:hAnsi="Cambria Math"/>
              </w:rPr>
              <m:t>Hpexp</m:t>
            </m:r>
          </m:sub>
        </m:sSub>
        <m:r>
          <w:rPr>
            <w:rFonts w:ascii="Cambria Math" w:hAnsi="Cambria Math"/>
          </w:rPr>
          <m:t>=</m:t>
        </m:r>
        <m:r>
          <m:rPr>
            <m:sty m:val="p"/>
          </m:rPr>
          <w:rPr>
            <w:rFonts w:ascii="Cambria Math" w:hAnsi="Cambria Math"/>
          </w:rPr>
          <m:t>0,62</m:t>
        </m:r>
        <m:r>
          <m:rPr>
            <m:nor/>
          </m:rPr>
          <m:t> mV</m:t>
        </m:r>
        <m:r>
          <w:rPr>
            <w:rFonts w:ascii="Cambria Math" w:hAnsi="Cambria Math"/>
          </w:rPr>
          <m:t>⋅μ</m:t>
        </m:r>
        <m:sSup>
          <m:sSupPr>
            <m:ctrlPr>
              <w:rPr>
                <w:rFonts w:ascii="Cambria Math" w:hAnsi="Cambria Math"/>
              </w:rPr>
            </m:ctrlPr>
          </m:sSupPr>
          <m:e>
            <m:r>
              <m:rPr>
                <m:nor/>
              </m:rPr>
              <m:t>T</m:t>
            </m:r>
          </m:e>
          <m:sup>
            <m:r>
              <w:rPr>
                <w:rFonts w:ascii="Cambria Math" w:hAnsi="Cambria Math"/>
              </w:rPr>
              <m:t>-1</m:t>
            </m:r>
          </m:sup>
        </m:sSup>
      </m:oMath>
      <w:r w:rsidRPr="00867962">
        <w:t>pour le Humbucker</w:t>
      </w:r>
      <w:r w:rsidR="00151D1E">
        <w:t xml:space="preserve"> parallèle</w:t>
      </w:r>
      <w:r w:rsidRPr="00867962">
        <w:t xml:space="preserve"> (</w:t>
      </w:r>
      <w:r w:rsidR="00151D1E">
        <w:t>Fig</w:t>
      </w:r>
      <w:r w:rsidR="009A494B">
        <w:t>.</w:t>
      </w:r>
      <w:r w:rsidRPr="00867962">
        <w:t xml:space="preserve"> 12). Bien que cette atténuation confirme l’efficacité relative du Humbucker, la valeur absolue de </w:t>
      </w:r>
      <m:oMath>
        <m:sSub>
          <m:sSubPr>
            <m:ctrlPr>
              <w:rPr>
                <w:rFonts w:ascii="Cambria Math" w:hAnsi="Cambria Math"/>
              </w:rPr>
            </m:ctrlPr>
          </m:sSubPr>
          <m:e>
            <m:r>
              <w:rPr>
                <w:rFonts w:ascii="Cambria Math" w:hAnsi="Cambria Math"/>
              </w:rPr>
              <m:t>k</m:t>
            </m:r>
          </m:e>
          <m:sub>
            <m:r>
              <w:rPr>
                <w:rFonts w:ascii="Cambria Math" w:hAnsi="Cambria Math"/>
              </w:rPr>
              <m:t>Hpexp</m:t>
            </m:r>
          </m:sub>
        </m:sSub>
      </m:oMath>
      <w:r w:rsidRPr="00867962">
        <w:t>reste élevée, ce qui corrobore l’hypothèse selon laquelle le micro testé adopte une configuration parallèle plutôt que série.</w:t>
      </w:r>
    </w:p>
    <w:p w14:paraId="17292BC4" w14:textId="05DFAEB0" w:rsidR="00867962" w:rsidRDefault="00867962" w:rsidP="009A494B">
      <w:pPr>
        <w:tabs>
          <w:tab w:val="num" w:pos="720"/>
        </w:tabs>
        <w:spacing w:line="360" w:lineRule="auto"/>
        <w:ind w:firstLine="360"/>
        <w:jc w:val="both"/>
      </w:pPr>
      <w:r w:rsidRPr="00867962">
        <w:t xml:space="preserve">Cette réduction de sensibilité est quantifiée par le taux de rejection de mode commun (CMRR). L’écart significatif entre le CMRR théorique (37 dB) et la valeur expérimentale (7,6 dB) met en évidence les limites pratiques de l’annulation parfaite des parasites. Plusieurs facteurs expliquent cette divergence </w:t>
      </w:r>
      <w:r w:rsidR="009A494B">
        <w:t>comme l’a</w:t>
      </w:r>
      <w:r w:rsidRPr="00867962">
        <w:t xml:space="preserve">symétries de construction des bobinages </w:t>
      </w:r>
      <w:r w:rsidR="009A494B">
        <w:t>détecté en partie I ou encore l’i</w:t>
      </w:r>
      <w:r w:rsidRPr="00867962">
        <w:t>mperfections du montage expérimental, introduisant des dissymétries dans l’exposition au champ parasite.</w:t>
      </w:r>
    </w:p>
    <w:p w14:paraId="5647A3EA" w14:textId="77777777" w:rsidR="009A494B" w:rsidRPr="00867962" w:rsidRDefault="009A494B" w:rsidP="009A494B">
      <w:pPr>
        <w:tabs>
          <w:tab w:val="num" w:pos="720"/>
        </w:tabs>
        <w:spacing w:line="360" w:lineRule="auto"/>
        <w:ind w:firstLine="360"/>
        <w:jc w:val="both"/>
      </w:pPr>
    </w:p>
    <w:p w14:paraId="3DC95C2A" w14:textId="56477A80" w:rsidR="00A1288D" w:rsidRPr="009546D3" w:rsidRDefault="00867962" w:rsidP="009A494B">
      <w:pPr>
        <w:spacing w:line="360" w:lineRule="auto"/>
        <w:ind w:firstLine="360"/>
        <w:jc w:val="both"/>
      </w:pPr>
      <w:r w:rsidRPr="00867962">
        <w:t xml:space="preserve">Malgré ces limitations, les résultats valident la supériorité du Humbucker pour la préservation de la pureté du signal en environnement bruité, notamment face aux interférences magnétiques de basse fréquence (ex : 50 Hz). Cette étude souligne ainsi l’importance du design </w:t>
      </w:r>
      <w:r w:rsidRPr="00867962">
        <w:lastRenderedPageBreak/>
        <w:t xml:space="preserve">mécanique et électrique dans l’optimisation des performances </w:t>
      </w:r>
      <w:r w:rsidR="009A494B" w:rsidRPr="00867962">
        <w:t>antiparasites</w:t>
      </w:r>
      <w:r w:rsidRPr="00867962">
        <w:t>, tout en confirmant que les modèles théoriques idéaux doivent être adaptés aux contraintes réelles de fabrication.</w:t>
      </w:r>
    </w:p>
    <w:p w14:paraId="0E059FA5" w14:textId="59572E08" w:rsidR="00743B1E" w:rsidRPr="009546D3" w:rsidRDefault="00A1288D" w:rsidP="00884670">
      <w:pPr>
        <w:spacing w:line="360" w:lineRule="auto"/>
        <w:ind w:firstLine="0"/>
        <w:jc w:val="center"/>
      </w:pPr>
      <w:r w:rsidRPr="009546D3">
        <w:rPr>
          <w:noProof/>
        </w:rPr>
        <w:drawing>
          <wp:inline distT="0" distB="0" distL="0" distR="0" wp14:anchorId="008DBD6E" wp14:editId="050ACB02">
            <wp:extent cx="3599998" cy="2999999"/>
            <wp:effectExtent l="0" t="0" r="635" b="0"/>
            <wp:docPr id="415768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768725" name="Picture 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599998" cy="2999999"/>
                    </a:xfrm>
                    <a:prstGeom prst="rect">
                      <a:avLst/>
                    </a:prstGeom>
                  </pic:spPr>
                </pic:pic>
              </a:graphicData>
            </a:graphic>
          </wp:inline>
        </w:drawing>
      </w:r>
    </w:p>
    <w:p w14:paraId="5EB66D92" w14:textId="688A0E2A" w:rsidR="00E50D1F" w:rsidRDefault="00E50D1F" w:rsidP="00E50D1F">
      <w:pPr>
        <w:pStyle w:val="Caption"/>
        <w:jc w:val="center"/>
      </w:pPr>
      <w:r w:rsidRPr="009546D3">
        <w:t>Figure 12 : Sensibilité des micros aux champ magnétique extérieur</w:t>
      </w:r>
    </w:p>
    <w:p w14:paraId="416DDE25" w14:textId="77777777" w:rsidR="009A494B" w:rsidRPr="009A494B" w:rsidRDefault="009A494B" w:rsidP="009A494B"/>
    <w:p w14:paraId="038752FD" w14:textId="7A84602E" w:rsidR="009C5DF4" w:rsidRPr="009546D3" w:rsidRDefault="009C5DF4" w:rsidP="00884670">
      <w:pPr>
        <w:pStyle w:val="Heading2"/>
        <w:spacing w:line="360" w:lineRule="auto"/>
        <w:ind w:firstLine="720"/>
        <w:jc w:val="both"/>
      </w:pPr>
      <w:bookmarkStart w:id="12" w:name="_Toc223278230"/>
      <w:r w:rsidRPr="009546D3">
        <w:t>I</w:t>
      </w:r>
      <w:r w:rsidR="007B0B83" w:rsidRPr="009546D3">
        <w:t>II</w:t>
      </w:r>
      <w:r w:rsidRPr="009546D3">
        <w:t>.III Conclusion</w:t>
      </w:r>
      <w:bookmarkEnd w:id="12"/>
    </w:p>
    <w:p w14:paraId="7EEB693A" w14:textId="77777777" w:rsidR="00867962" w:rsidRPr="00867962" w:rsidRDefault="00867962" w:rsidP="00867962">
      <w:pPr>
        <w:spacing w:line="360" w:lineRule="auto"/>
        <w:jc w:val="both"/>
      </w:pPr>
      <w:r w:rsidRPr="00867962">
        <w:t>L’analyse de la rejection des parasites électromagnétiques démontre l’avantage fonctionnel du micro Humbucker, particulièrement dans les contextes exigeants de fortes amplifications. Sur le plan acoustique, cette technologie permet une atténuation marquée du bourdonnement à 50 Hz, un parasite omniprésent dans les environnements de scène ou de studio. Contrairement au SingleCoil, dont la sensibilité élevée aux champs magnétiques ambiants dégrade la qualité du signal, le Humbucker assure une clarté sonore supérieure, même en présence d’interférences électromagnétiques intenses.</w:t>
      </w:r>
    </w:p>
    <w:p w14:paraId="2830C710" w14:textId="77777777" w:rsidR="00867962" w:rsidRPr="00867962" w:rsidRDefault="00867962" w:rsidP="00867962">
      <w:pPr>
        <w:spacing w:line="360" w:lineRule="auto"/>
        <w:jc w:val="both"/>
      </w:pPr>
      <w:r w:rsidRPr="00867962">
        <w:t>Pour le guitariste, cette caractéristique se traduit par un environnement sonore plus propre, essentiel pour l’exploitation de niveaux de gain élevés sans altération par les parasites. Ainsi, le Humbucker ne se limite pas à une simple amélioration technique : il offre une liberté artistique accrue, en permettant une amplification robuste et un contrôle précis du timbre, même dans des conditions électromagnétiques défavorables.</w:t>
      </w:r>
    </w:p>
    <w:p w14:paraId="4C9DC0E9" w14:textId="1D8C0AE5" w:rsidR="00E70150" w:rsidRPr="009546D3" w:rsidRDefault="00867962" w:rsidP="00867962">
      <w:pPr>
        <w:spacing w:line="360" w:lineRule="auto"/>
        <w:jc w:val="both"/>
      </w:pPr>
      <w:r w:rsidRPr="00867962">
        <w:t>Cette étude confirme que le choix entre SingleCoil et Humbucker ne relève pas seulement d’une préférence sonore, mais aussi d’un compromis technique entre richesse harmonique et immunité aux perturbations, un enjeu central pour les musiciens et les luthiers.</w:t>
      </w:r>
    </w:p>
    <w:p w14:paraId="2641559E" w14:textId="18D6665F" w:rsidR="00E70150" w:rsidRPr="009546D3" w:rsidRDefault="00E70150" w:rsidP="00A25B05">
      <w:pPr>
        <w:pStyle w:val="Heading1"/>
        <w:numPr>
          <w:ilvl w:val="0"/>
          <w:numId w:val="22"/>
        </w:numPr>
        <w:spacing w:line="360" w:lineRule="auto"/>
      </w:pPr>
      <w:bookmarkStart w:id="13" w:name="_Toc223278231"/>
      <w:r w:rsidRPr="009546D3">
        <w:lastRenderedPageBreak/>
        <w:t>Conclusion</w:t>
      </w:r>
      <w:bookmarkEnd w:id="13"/>
    </w:p>
    <w:p w14:paraId="0DD0B7E0" w14:textId="77777777" w:rsidR="00867962" w:rsidRPr="00867962" w:rsidRDefault="00867962" w:rsidP="00A25B05">
      <w:pPr>
        <w:spacing w:line="360" w:lineRule="auto"/>
        <w:jc w:val="both"/>
        <w:rPr>
          <w:lang w:eastAsia="fr-FR"/>
        </w:rPr>
      </w:pPr>
      <w:r w:rsidRPr="00867962">
        <w:rPr>
          <w:lang w:eastAsia="fr-FR"/>
        </w:rPr>
        <w:t>Cette étude comparative apporte une réponse quantitative et qualitative à la problématique de l’influence du type de bobinage sur les performances des micros de guitare électrique. L’objectif était d’évaluer dans quelle mesure l’ajout d’une seconde bobine dans le Humbucker permet de concilier l’élimination des parasites électromagnétiques et la préservation de la richesse spectrale du signal induit.</w:t>
      </w:r>
    </w:p>
    <w:p w14:paraId="74D44FC2" w14:textId="252F68DC" w:rsidR="00867962" w:rsidRPr="00867962" w:rsidRDefault="00867962" w:rsidP="00A25B05">
      <w:pPr>
        <w:spacing w:line="360" w:lineRule="auto"/>
        <w:jc w:val="both"/>
        <w:rPr>
          <w:lang w:eastAsia="fr-FR"/>
        </w:rPr>
      </w:pPr>
      <w:r w:rsidRPr="00867962">
        <w:rPr>
          <w:lang w:eastAsia="fr-FR"/>
        </w:rPr>
        <w:t xml:space="preserve">Les résultats démontrent que le micro se comporte comme un filtre passe-bas du second ordre, dont la réponse fréquentielle dépend de ses paramètres intrinsèques. L’identification par l’algorithme de Levenberg-Marquardt révèle que </w:t>
      </w:r>
      <w:r w:rsidR="00A25B05">
        <w:rPr>
          <w:lang w:eastAsia="fr-FR"/>
        </w:rPr>
        <w:t>l</w:t>
      </w:r>
      <w:r w:rsidRPr="00867962">
        <w:rPr>
          <w:lang w:eastAsia="fr-FR"/>
        </w:rPr>
        <w:t xml:space="preserve">e SingleCoil présente un pic de résonance marqué, favorisant les hautes fréquences et conférant au son </w:t>
      </w:r>
      <w:proofErr w:type="spellStart"/>
      <w:r w:rsidRPr="00867962">
        <w:rPr>
          <w:lang w:eastAsia="fr-FR"/>
        </w:rPr>
        <w:t>sa</w:t>
      </w:r>
      <w:proofErr w:type="spellEnd"/>
      <w:r w:rsidRPr="00867962">
        <w:rPr>
          <w:lang w:eastAsia="fr-FR"/>
        </w:rPr>
        <w:t xml:space="preserve"> brillance caractéristique.</w:t>
      </w:r>
      <w:r w:rsidR="00A25B05">
        <w:rPr>
          <w:lang w:eastAsia="fr-FR"/>
        </w:rPr>
        <w:t xml:space="preserve"> </w:t>
      </w:r>
      <w:r w:rsidRPr="00867962">
        <w:rPr>
          <w:lang w:eastAsia="fr-FR"/>
        </w:rPr>
        <w:t>Le Humbucker en configuration parallèle</w:t>
      </w:r>
      <w:r w:rsidR="00A25B05">
        <w:rPr>
          <w:lang w:eastAsia="fr-FR"/>
        </w:rPr>
        <w:t xml:space="preserve">, lui, </w:t>
      </w:r>
      <w:r w:rsidRPr="00867962">
        <w:rPr>
          <w:lang w:eastAsia="fr-FR"/>
        </w:rPr>
        <w:t>offre une réponse plus linéaire, mais dépourvue du renforcement harmonique dans le spectre audible, expliquant son timbre plus « sombre ».</w:t>
      </w:r>
      <w:r w:rsidR="00A25B05">
        <w:rPr>
          <w:lang w:eastAsia="fr-FR"/>
        </w:rPr>
        <w:t xml:space="preserve"> Puis, l</w:t>
      </w:r>
      <w:r w:rsidRPr="00867962">
        <w:rPr>
          <w:lang w:eastAsia="fr-FR"/>
        </w:rPr>
        <w:t>e Humbucker en configuration série représente un compromis entre les deux, avec une résonance atténuée mais une meilleure préservation des médiums.</w:t>
      </w:r>
    </w:p>
    <w:p w14:paraId="1004C2D6" w14:textId="26D695B7" w:rsidR="00867962" w:rsidRPr="00867962" w:rsidRDefault="00867962" w:rsidP="00A25B05">
      <w:pPr>
        <w:spacing w:line="360" w:lineRule="auto"/>
        <w:jc w:val="both"/>
        <w:rPr>
          <w:lang w:eastAsia="fr-FR"/>
        </w:rPr>
      </w:pPr>
      <w:r w:rsidRPr="00867962">
        <w:rPr>
          <w:lang w:eastAsia="fr-FR"/>
        </w:rPr>
        <w:t xml:space="preserve">L’analyse de l’induction et du filtrage spatial met en lumière l’influence de la géométrie double du Humbucker. L’espacement </w:t>
      </w:r>
      <m:oMath>
        <m:r>
          <m:rPr>
            <m:sty m:val="p"/>
          </m:rPr>
          <w:rPr>
            <w:rFonts w:ascii="Cambria Math" w:hAnsi="Cambria Math"/>
            <w:lang w:eastAsia="fr-FR"/>
          </w:rPr>
          <m:t>Δ</m:t>
        </m:r>
      </m:oMath>
      <w:r w:rsidRPr="00867962">
        <w:rPr>
          <w:lang w:eastAsia="fr-FR"/>
        </w:rPr>
        <w:t>entre les bobines engendre un filtrage en peigne, atténuant sélectivement certaines harmoniques de la corde vibrante. Contrairement au SingleCoil, qui capture fidèlement la vibration mécanique, le Humbucker modifie activement le contenu spectral du signal. Ce phénomène confirme que la perte de brillance observée n’est pas uniquement d’origine électrique, mais résulte d’une interférence destructive inhérente à sa conception spatiale.</w:t>
      </w:r>
    </w:p>
    <w:p w14:paraId="21B33AE0" w14:textId="087AE7E3" w:rsidR="00867962" w:rsidRPr="00867962" w:rsidRDefault="00867962" w:rsidP="00A25B05">
      <w:pPr>
        <w:spacing w:line="360" w:lineRule="auto"/>
        <w:jc w:val="both"/>
        <w:rPr>
          <w:lang w:eastAsia="fr-FR"/>
        </w:rPr>
      </w:pPr>
      <w:r w:rsidRPr="00867962">
        <w:rPr>
          <w:lang w:eastAsia="fr-FR"/>
        </w:rPr>
        <w:t xml:space="preserve">L’évaluation du taux de rejection de mode commun (CMRR) valide l’efficacité du Humbucker dans la réduction des parasites. Bien que les mesures expérimentales révèlent un CMRR de 7,6 dB (contre 37 dB en théorie), l’atténuation du bourdonnement à 50 Hz reste significative. </w:t>
      </w:r>
    </w:p>
    <w:p w14:paraId="5269A29A" w14:textId="41EEAFB1" w:rsidR="00FA7216" w:rsidRPr="009546D3" w:rsidRDefault="00867962" w:rsidP="00A25B05">
      <w:pPr>
        <w:spacing w:line="360" w:lineRule="auto"/>
        <w:jc w:val="both"/>
        <w:rPr>
          <w:lang w:eastAsia="fr-FR"/>
        </w:rPr>
      </w:pPr>
      <w:r w:rsidRPr="00867962">
        <w:rPr>
          <w:lang w:eastAsia="fr-FR"/>
        </w:rPr>
        <w:t>Pour le guitariste, le choix entre SingleCoil et Humbucker représente un compromis fondamental</w:t>
      </w:r>
      <w:r w:rsidR="00A25B05">
        <w:rPr>
          <w:lang w:eastAsia="fr-FR"/>
        </w:rPr>
        <w:t xml:space="preserve">. </w:t>
      </w:r>
      <w:r w:rsidRPr="00867962">
        <w:rPr>
          <w:lang w:eastAsia="fr-FR"/>
        </w:rPr>
        <w:t>Le SingleCoil offre une richesse harmonique et une brillance adaptées aux styles exigeant une grande expressivité (ex : blues, funk).</w:t>
      </w:r>
      <w:r w:rsidR="00A25B05">
        <w:rPr>
          <w:lang w:eastAsia="fr-FR"/>
        </w:rPr>
        <w:t xml:space="preserve"> Tandis que l</w:t>
      </w:r>
      <w:r w:rsidRPr="00867962">
        <w:rPr>
          <w:lang w:eastAsia="fr-FR"/>
        </w:rPr>
        <w:t xml:space="preserve">e Humbucker garantit une stabilité sonore et une immunité aux parasites, essentielles pour les environnements saturés (ex : </w:t>
      </w:r>
      <w:proofErr w:type="spellStart"/>
      <w:r w:rsidRPr="00867962">
        <w:rPr>
          <w:lang w:eastAsia="fr-FR"/>
        </w:rPr>
        <w:t>metal</w:t>
      </w:r>
      <w:proofErr w:type="spellEnd"/>
      <w:r w:rsidRPr="00867962">
        <w:rPr>
          <w:lang w:eastAsia="fr-FR"/>
        </w:rPr>
        <w:t>, jazz avec forte amplification).</w:t>
      </w:r>
      <w:r w:rsidR="00FA7216" w:rsidRPr="009546D3">
        <w:br w:type="page"/>
      </w:r>
    </w:p>
    <w:p w14:paraId="01EFA5E4" w14:textId="0600F07B" w:rsidR="00001179" w:rsidRPr="009546D3" w:rsidRDefault="00856174" w:rsidP="00F017BB">
      <w:pPr>
        <w:pStyle w:val="Heading1"/>
        <w:spacing w:line="360" w:lineRule="auto"/>
        <w:rPr>
          <w:sz w:val="28"/>
          <w:szCs w:val="28"/>
        </w:rPr>
      </w:pPr>
      <w:bookmarkStart w:id="14" w:name="_Toc223278232"/>
      <w:r w:rsidRPr="009546D3">
        <w:lastRenderedPageBreak/>
        <w:t>Notations et valeurs numérique</w:t>
      </w:r>
      <w:bookmarkEnd w:id="14"/>
    </w:p>
    <w:tbl>
      <w:tblPr>
        <w:tblStyle w:val="RapportAPA"/>
        <w:tblW w:w="0" w:type="auto"/>
        <w:tblLook w:val="0420" w:firstRow="1" w:lastRow="0" w:firstColumn="0" w:lastColumn="0" w:noHBand="0" w:noVBand="1"/>
      </w:tblPr>
      <w:tblGrid>
        <w:gridCol w:w="1419"/>
        <w:gridCol w:w="1344"/>
        <w:gridCol w:w="1190"/>
        <w:gridCol w:w="5073"/>
      </w:tblGrid>
      <w:tr w:rsidR="002B7D2F" w:rsidRPr="009546D3" w14:paraId="22430C6D" w14:textId="77777777" w:rsidTr="005667A7">
        <w:trPr>
          <w:cnfStyle w:val="100000000000" w:firstRow="1" w:lastRow="0" w:firstColumn="0" w:lastColumn="0" w:oddVBand="0" w:evenVBand="0" w:oddHBand="0" w:evenHBand="0" w:firstRowFirstColumn="0" w:firstRowLastColumn="0" w:lastRowFirstColumn="0" w:lastRowLastColumn="0"/>
        </w:trPr>
        <w:tc>
          <w:tcPr>
            <w:tcW w:w="1419" w:type="dxa"/>
          </w:tcPr>
          <w:p w14:paraId="58650656" w14:textId="677B18D4" w:rsidR="00C67ABE" w:rsidRPr="009546D3" w:rsidRDefault="00C67ABE" w:rsidP="00884670">
            <w:pPr>
              <w:spacing w:line="360" w:lineRule="auto"/>
              <w:jc w:val="both"/>
              <w:rPr>
                <w:b/>
                <w:bCs/>
              </w:rPr>
            </w:pPr>
            <w:r w:rsidRPr="009546D3">
              <w:rPr>
                <w:rFonts w:asciiTheme="minorHAnsi" w:hAnsiTheme="minorHAnsi"/>
                <w:b/>
                <w:bCs/>
              </w:rPr>
              <w:t>Notations</w:t>
            </w:r>
          </w:p>
        </w:tc>
        <w:tc>
          <w:tcPr>
            <w:tcW w:w="1344" w:type="dxa"/>
          </w:tcPr>
          <w:p w14:paraId="36B0E8FC" w14:textId="31813EAF" w:rsidR="00C67ABE" w:rsidRPr="008274CF" w:rsidRDefault="00C67ABE" w:rsidP="00884670">
            <w:pPr>
              <w:spacing w:line="360" w:lineRule="auto"/>
              <w:jc w:val="both"/>
              <w:rPr>
                <w:rFonts w:ascii="Cambria Math" w:hAnsi="Cambria Math"/>
                <w:b/>
                <w:bCs/>
              </w:rPr>
            </w:pPr>
            <w:r w:rsidRPr="008274CF">
              <w:rPr>
                <w:rFonts w:ascii="Cambria Math" w:hAnsi="Cambria Math"/>
                <w:b/>
                <w:bCs/>
              </w:rPr>
              <w:t>Valeur</w:t>
            </w:r>
          </w:p>
        </w:tc>
        <w:tc>
          <w:tcPr>
            <w:tcW w:w="1190" w:type="dxa"/>
          </w:tcPr>
          <w:p w14:paraId="3C43BD8E" w14:textId="27B62D5A" w:rsidR="00C67ABE" w:rsidRPr="009546D3" w:rsidRDefault="00C67ABE" w:rsidP="00884670">
            <w:pPr>
              <w:spacing w:line="360" w:lineRule="auto"/>
              <w:jc w:val="both"/>
              <w:rPr>
                <w:b/>
                <w:bCs/>
              </w:rPr>
            </w:pPr>
            <w:r w:rsidRPr="009546D3">
              <w:rPr>
                <w:b/>
                <w:bCs/>
              </w:rPr>
              <w:t>Unité</w:t>
            </w:r>
          </w:p>
        </w:tc>
        <w:tc>
          <w:tcPr>
            <w:tcW w:w="5073" w:type="dxa"/>
          </w:tcPr>
          <w:p w14:paraId="3BE6D9EC" w14:textId="19786EEA" w:rsidR="00C67ABE" w:rsidRPr="009546D3" w:rsidRDefault="00C67ABE" w:rsidP="00884670">
            <w:pPr>
              <w:spacing w:line="360" w:lineRule="auto"/>
              <w:jc w:val="both"/>
              <w:rPr>
                <w:b/>
                <w:bCs/>
              </w:rPr>
            </w:pPr>
            <w:r w:rsidRPr="009546D3">
              <w:rPr>
                <w:b/>
                <w:bCs/>
              </w:rPr>
              <w:t>Description</w:t>
            </w:r>
          </w:p>
        </w:tc>
      </w:tr>
      <w:tr w:rsidR="002B7D2F" w:rsidRPr="009546D3" w14:paraId="29BF147A" w14:textId="77777777" w:rsidTr="005667A7">
        <w:tc>
          <w:tcPr>
            <w:tcW w:w="1419" w:type="dxa"/>
          </w:tcPr>
          <w:p w14:paraId="01407556" w14:textId="63CD03C7" w:rsidR="00C67ABE" w:rsidRPr="009546D3" w:rsidRDefault="00000000" w:rsidP="00884670">
            <w:pPr>
              <w:spacing w:line="360" w:lineRule="auto"/>
              <w:jc w:val="both"/>
            </w:pPr>
            <m:oMathPara>
              <m:oMathParaPr>
                <m:jc m:val="left"/>
              </m:oMathParaPr>
              <m:oMath>
                <m:sSub>
                  <m:sSubPr>
                    <m:ctrlPr>
                      <w:rPr>
                        <w:rFonts w:ascii="Cambria Math" w:hAnsi="Cambria Math"/>
                        <w:i/>
                      </w:rPr>
                    </m:ctrlPr>
                  </m:sSubPr>
                  <m:e>
                    <m:r>
                      <w:rPr>
                        <w:rFonts w:ascii="Cambria Math" w:hAnsi="Cambria Math"/>
                      </w:rPr>
                      <m:t>μ</m:t>
                    </m:r>
                  </m:e>
                  <m:sub>
                    <m:r>
                      <w:rPr>
                        <w:rFonts w:ascii="Cambria Math" w:hAnsi="Cambria Math"/>
                      </w:rPr>
                      <m:t>0</m:t>
                    </m:r>
                  </m:sub>
                </m:sSub>
              </m:oMath>
            </m:oMathPara>
          </w:p>
        </w:tc>
        <w:tc>
          <w:tcPr>
            <w:tcW w:w="1344" w:type="dxa"/>
          </w:tcPr>
          <w:p w14:paraId="20E21F83" w14:textId="42DCD725" w:rsidR="00C67ABE" w:rsidRPr="008274CF" w:rsidRDefault="00443AE6" w:rsidP="00884670">
            <w:pPr>
              <w:spacing w:line="360" w:lineRule="auto"/>
              <w:jc w:val="both"/>
              <w:rPr>
                <w:rFonts w:ascii="Cambria Math" w:hAnsi="Cambria Math"/>
              </w:rPr>
            </w:pPr>
            <m:oMathPara>
              <m:oMathParaPr>
                <m:jc m:val="left"/>
              </m:oMathParaPr>
              <m:oMath>
                <m:r>
                  <w:rPr>
                    <w:rFonts w:ascii="Cambria Math" w:hAnsi="Cambria Math"/>
                  </w:rPr>
                  <m:t>4π.</m:t>
                </m:r>
                <m:sSup>
                  <m:sSupPr>
                    <m:ctrlPr>
                      <w:rPr>
                        <w:rFonts w:ascii="Cambria Math" w:hAnsi="Cambria Math"/>
                        <w:i/>
                      </w:rPr>
                    </m:ctrlPr>
                  </m:sSupPr>
                  <m:e>
                    <m:r>
                      <w:rPr>
                        <w:rFonts w:ascii="Cambria Math" w:hAnsi="Cambria Math"/>
                      </w:rPr>
                      <m:t>10</m:t>
                    </m:r>
                  </m:e>
                  <m:sup>
                    <m:r>
                      <w:rPr>
                        <w:rFonts w:ascii="Cambria Math" w:hAnsi="Cambria Math"/>
                      </w:rPr>
                      <m:t>-7</m:t>
                    </m:r>
                  </m:sup>
                </m:sSup>
              </m:oMath>
            </m:oMathPara>
          </w:p>
        </w:tc>
        <w:tc>
          <w:tcPr>
            <w:tcW w:w="1190" w:type="dxa"/>
          </w:tcPr>
          <w:p w14:paraId="5F7A79C0" w14:textId="1EA67E39" w:rsidR="00C67ABE" w:rsidRPr="009546D3" w:rsidRDefault="00C67ABE" w:rsidP="00884670">
            <w:pPr>
              <w:spacing w:line="360" w:lineRule="auto"/>
              <w:jc w:val="both"/>
            </w:pPr>
            <m:oMathPara>
              <m:oMathParaPr>
                <m:jc m:val="left"/>
              </m:oMathParaPr>
              <m:oMath>
                <m:r>
                  <w:rPr>
                    <w:rFonts w:ascii="Cambria Math" w:hAnsi="Cambria Math"/>
                  </w:rPr>
                  <m:t>H.</m:t>
                </m:r>
                <m:sSup>
                  <m:sSupPr>
                    <m:ctrlPr>
                      <w:rPr>
                        <w:rFonts w:ascii="Cambria Math" w:hAnsi="Cambria Math"/>
                        <w:i/>
                      </w:rPr>
                    </m:ctrlPr>
                  </m:sSupPr>
                  <m:e>
                    <m:r>
                      <w:rPr>
                        <w:rFonts w:ascii="Cambria Math" w:hAnsi="Cambria Math"/>
                      </w:rPr>
                      <m:t>m</m:t>
                    </m:r>
                  </m:e>
                  <m:sup>
                    <m:r>
                      <w:rPr>
                        <w:rFonts w:ascii="Cambria Math" w:hAnsi="Cambria Math"/>
                      </w:rPr>
                      <m:t>-1</m:t>
                    </m:r>
                  </m:sup>
                </m:sSup>
              </m:oMath>
            </m:oMathPara>
          </w:p>
        </w:tc>
        <w:tc>
          <w:tcPr>
            <w:tcW w:w="5073" w:type="dxa"/>
          </w:tcPr>
          <w:p w14:paraId="1DDFB212" w14:textId="0801002A" w:rsidR="00C67ABE" w:rsidRPr="009546D3" w:rsidRDefault="00C2785C" w:rsidP="00884670">
            <w:pPr>
              <w:spacing w:line="360" w:lineRule="auto"/>
              <w:jc w:val="both"/>
            </w:pPr>
            <w:r w:rsidRPr="009546D3">
              <w:t>Perméabilité magnétique du vide</w:t>
            </w:r>
          </w:p>
        </w:tc>
      </w:tr>
      <w:tr w:rsidR="002B7D2F" w:rsidRPr="009546D3" w14:paraId="60A1AC65" w14:textId="77777777" w:rsidTr="005667A7">
        <w:tc>
          <w:tcPr>
            <w:tcW w:w="1419" w:type="dxa"/>
          </w:tcPr>
          <w:p w14:paraId="5BF7CAF1" w14:textId="5D35A78D" w:rsidR="00C810E8" w:rsidRPr="009546D3" w:rsidRDefault="00000000" w:rsidP="00884670">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μ</m:t>
                    </m:r>
                  </m:e>
                  <m:sub>
                    <m:r>
                      <w:rPr>
                        <w:rFonts w:ascii="Cambria Math" w:eastAsia="SimSun" w:hAnsi="Cambria Math" w:cs="Times New Roman"/>
                      </w:rPr>
                      <m:t>r</m:t>
                    </m:r>
                  </m:sub>
                </m:sSub>
              </m:oMath>
            </m:oMathPara>
          </w:p>
        </w:tc>
        <w:tc>
          <w:tcPr>
            <w:tcW w:w="1344" w:type="dxa"/>
          </w:tcPr>
          <w:p w14:paraId="4C315FFC" w14:textId="41D44AB7" w:rsidR="00C810E8" w:rsidRPr="008274CF" w:rsidRDefault="00C810E8" w:rsidP="00884670">
            <w:pPr>
              <w:spacing w:line="360" w:lineRule="auto"/>
              <w:jc w:val="both"/>
              <w:rPr>
                <w:rFonts w:ascii="Cambria Math" w:eastAsia="SimSun" w:hAnsi="Cambria Math" w:cs="Times New Roman"/>
              </w:rPr>
            </w:pPr>
            <m:oMathPara>
              <m:oMathParaPr>
                <m:jc m:val="left"/>
              </m:oMathParaPr>
              <m:oMath>
                <m:r>
                  <w:rPr>
                    <w:rFonts w:ascii="Cambria Math" w:eastAsia="SimSun" w:hAnsi="Cambria Math" w:cs="Times New Roman"/>
                  </w:rPr>
                  <m:t>3,5</m:t>
                </m:r>
              </m:oMath>
            </m:oMathPara>
          </w:p>
        </w:tc>
        <w:tc>
          <w:tcPr>
            <w:tcW w:w="1190" w:type="dxa"/>
          </w:tcPr>
          <w:p w14:paraId="1D3C179F" w14:textId="68007CDD" w:rsidR="00C810E8" w:rsidRPr="009546D3" w:rsidRDefault="00677516" w:rsidP="00884670">
            <w:pPr>
              <w:spacing w:line="360" w:lineRule="auto"/>
              <w:jc w:val="both"/>
              <w:rPr>
                <w:rFonts w:ascii="Times New Roman" w:eastAsia="SimSun" w:hAnsi="Times New Roman" w:cs="Times New Roman"/>
              </w:rPr>
            </w:pPr>
            <w:r w:rsidRPr="009546D3">
              <w:rPr>
                <w:rFonts w:ascii="Times New Roman" w:eastAsia="SimSun" w:hAnsi="Times New Roman" w:cs="Times New Roman"/>
              </w:rPr>
              <w:t>-</w:t>
            </w:r>
          </w:p>
        </w:tc>
        <w:tc>
          <w:tcPr>
            <w:tcW w:w="5073" w:type="dxa"/>
          </w:tcPr>
          <w:p w14:paraId="2562F6C5" w14:textId="33906C1F" w:rsidR="00C810E8" w:rsidRPr="009546D3" w:rsidRDefault="00C810E8" w:rsidP="00884670">
            <w:pPr>
              <w:spacing w:line="360" w:lineRule="auto"/>
              <w:jc w:val="both"/>
            </w:pPr>
            <w:r w:rsidRPr="009546D3">
              <w:t>Perméabilité relative de l’</w:t>
            </w:r>
            <w:r w:rsidR="00AA16DE" w:rsidRPr="009546D3">
              <w:t>Alnic</w:t>
            </w:r>
            <w:r w:rsidRPr="009546D3">
              <w:t>o 5</w:t>
            </w:r>
          </w:p>
        </w:tc>
      </w:tr>
      <w:tr w:rsidR="002B7D2F" w:rsidRPr="009546D3" w14:paraId="589D6B82" w14:textId="77777777" w:rsidTr="005667A7">
        <w:tc>
          <w:tcPr>
            <w:tcW w:w="1419" w:type="dxa"/>
          </w:tcPr>
          <w:p w14:paraId="4AA8B0B1" w14:textId="4E037D0C" w:rsidR="00BD751E" w:rsidRPr="009546D3" w:rsidRDefault="00BD751E" w:rsidP="00884670">
            <w:pPr>
              <w:spacing w:line="360" w:lineRule="auto"/>
              <w:jc w:val="both"/>
            </w:pPr>
            <m:oMathPara>
              <m:oMathParaPr>
                <m:jc m:val="left"/>
              </m:oMathParaPr>
              <m:oMath>
                <m:r>
                  <w:rPr>
                    <w:rFonts w:ascii="Cambria Math" w:hAnsi="Cambria Math"/>
                  </w:rPr>
                  <m:t>e(t)</m:t>
                </m:r>
              </m:oMath>
            </m:oMathPara>
          </w:p>
        </w:tc>
        <w:tc>
          <w:tcPr>
            <w:tcW w:w="1344" w:type="dxa"/>
          </w:tcPr>
          <w:p w14:paraId="448F55C2" w14:textId="61FD8B5F" w:rsidR="00BD751E" w:rsidRPr="008274CF" w:rsidRDefault="00E21842" w:rsidP="00884670">
            <w:pPr>
              <w:spacing w:line="360" w:lineRule="auto"/>
              <w:rPr>
                <w:rFonts w:ascii="Cambria Math" w:eastAsia="SimSun" w:hAnsi="Cambria Math" w:cs="Times New Roman"/>
              </w:rPr>
            </w:pPr>
            <w:r w:rsidRPr="008274CF">
              <w:rPr>
                <w:rFonts w:ascii="Cambria Math" w:eastAsia="SimSun" w:hAnsi="Cambria Math" w:cs="Times New Roman"/>
              </w:rPr>
              <w:t>-</w:t>
            </w:r>
          </w:p>
        </w:tc>
        <w:tc>
          <w:tcPr>
            <w:tcW w:w="1190" w:type="dxa"/>
          </w:tcPr>
          <w:p w14:paraId="49D9DD0D" w14:textId="10A7E940" w:rsidR="00BD751E" w:rsidRPr="009546D3" w:rsidRDefault="00B06499" w:rsidP="00884670">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V</m:t>
                </m:r>
              </m:oMath>
            </m:oMathPara>
          </w:p>
        </w:tc>
        <w:tc>
          <w:tcPr>
            <w:tcW w:w="5073" w:type="dxa"/>
          </w:tcPr>
          <w:p w14:paraId="460212F0" w14:textId="0D8CDB0D" w:rsidR="00BD751E" w:rsidRPr="009546D3" w:rsidRDefault="00C2785C" w:rsidP="00884670">
            <w:pPr>
              <w:spacing w:line="360" w:lineRule="auto"/>
              <w:jc w:val="both"/>
            </w:pPr>
            <w:r w:rsidRPr="009546D3">
              <w:t xml:space="preserve">Force électromotrice </w:t>
            </w:r>
            <w:r w:rsidR="00677516" w:rsidRPr="009546D3">
              <w:t xml:space="preserve">(f.e.m.) </w:t>
            </w:r>
            <w:r w:rsidRPr="009546D3">
              <w:t xml:space="preserve">induite dans le micro </w:t>
            </w:r>
          </w:p>
        </w:tc>
      </w:tr>
      <w:tr w:rsidR="002B7D2F" w:rsidRPr="009546D3" w14:paraId="04D2BCE8" w14:textId="77777777" w:rsidTr="005667A7">
        <w:tc>
          <w:tcPr>
            <w:tcW w:w="1419" w:type="dxa"/>
          </w:tcPr>
          <w:p w14:paraId="5ED63442" w14:textId="51A3CA58" w:rsidR="00BD751E" w:rsidRPr="009546D3" w:rsidRDefault="00BD751E" w:rsidP="00884670">
            <w:pPr>
              <w:spacing w:line="360" w:lineRule="auto"/>
              <w:jc w:val="both"/>
            </w:pPr>
            <m:oMathPara>
              <m:oMathParaPr>
                <m:jc m:val="left"/>
              </m:oMathParaPr>
              <m:oMath>
                <m:r>
                  <w:rPr>
                    <w:rFonts w:ascii="Cambria Math" w:hAnsi="Cambria Math"/>
                  </w:rPr>
                  <m:t>u(t)</m:t>
                </m:r>
              </m:oMath>
            </m:oMathPara>
          </w:p>
        </w:tc>
        <w:tc>
          <w:tcPr>
            <w:tcW w:w="1344" w:type="dxa"/>
          </w:tcPr>
          <w:p w14:paraId="5A9FA7CF" w14:textId="56D8AD40" w:rsidR="00BD751E" w:rsidRPr="008274CF" w:rsidRDefault="00E21842" w:rsidP="00884670">
            <w:pPr>
              <w:spacing w:line="360" w:lineRule="auto"/>
              <w:rPr>
                <w:rFonts w:ascii="Cambria Math" w:eastAsia="SimSun" w:hAnsi="Cambria Math" w:cs="Times New Roman"/>
              </w:rPr>
            </w:pPr>
            <w:r w:rsidRPr="008274CF">
              <w:rPr>
                <w:rFonts w:ascii="Cambria Math" w:eastAsia="SimSun" w:hAnsi="Cambria Math" w:cs="Times New Roman"/>
              </w:rPr>
              <w:t>-</w:t>
            </w:r>
          </w:p>
        </w:tc>
        <w:tc>
          <w:tcPr>
            <w:tcW w:w="1190" w:type="dxa"/>
          </w:tcPr>
          <w:p w14:paraId="39F59641" w14:textId="36212EA2" w:rsidR="00BD751E" w:rsidRPr="009546D3" w:rsidRDefault="00B06499" w:rsidP="00884670">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V</m:t>
                </m:r>
              </m:oMath>
            </m:oMathPara>
          </w:p>
        </w:tc>
        <w:tc>
          <w:tcPr>
            <w:tcW w:w="5073" w:type="dxa"/>
          </w:tcPr>
          <w:p w14:paraId="1D91FE3A" w14:textId="0F7763BC" w:rsidR="00BD751E" w:rsidRPr="009546D3" w:rsidRDefault="00C2785C" w:rsidP="00884670">
            <w:pPr>
              <w:spacing w:line="360" w:lineRule="auto"/>
              <w:jc w:val="both"/>
            </w:pPr>
            <w:r w:rsidRPr="009546D3">
              <w:t>Tension en sortie du micro</w:t>
            </w:r>
            <w:r w:rsidR="00677516" w:rsidRPr="009546D3">
              <w:t xml:space="preserve"> chargé</w:t>
            </w:r>
          </w:p>
        </w:tc>
      </w:tr>
      <w:tr w:rsidR="002B7D2F" w:rsidRPr="009546D3" w14:paraId="0F61421F" w14:textId="77777777" w:rsidTr="005667A7">
        <w:tc>
          <w:tcPr>
            <w:tcW w:w="1419" w:type="dxa"/>
          </w:tcPr>
          <w:p w14:paraId="0BA6637A" w14:textId="4B16C5E7" w:rsidR="00BD751E" w:rsidRPr="009546D3" w:rsidRDefault="00000000" w:rsidP="00884670">
            <w:pPr>
              <w:spacing w:line="360" w:lineRule="auto"/>
              <w:jc w:val="both"/>
              <w:rPr>
                <w:rFonts w:ascii="Times New Roman" w:eastAsia="SimSun" w:hAnsi="Times New Roman" w:cs="Times New Roman"/>
              </w:rPr>
            </w:pPr>
            <m:oMathPara>
              <m:oMathParaPr>
                <m:jc m:val="left"/>
              </m:oMathParaPr>
              <m:oMath>
                <m:sSub>
                  <m:sSubPr>
                    <m:ctrlPr>
                      <w:rPr>
                        <w:rFonts w:ascii="Cambria Math" w:hAnsi="Cambria Math"/>
                        <w:i/>
                      </w:rPr>
                    </m:ctrlPr>
                  </m:sSubPr>
                  <m:e>
                    <m:r>
                      <w:rPr>
                        <w:rFonts w:ascii="Cambria Math" w:hAnsi="Cambria Math"/>
                      </w:rPr>
                      <m:t>u</m:t>
                    </m:r>
                  </m:e>
                  <m:sub>
                    <m:r>
                      <w:rPr>
                        <w:rFonts w:ascii="Cambria Math" w:hAnsi="Cambria Math"/>
                      </w:rPr>
                      <m:t>GBF</m:t>
                    </m:r>
                  </m:sub>
                </m:sSub>
                <m:r>
                  <w:rPr>
                    <w:rFonts w:ascii="Cambria Math" w:hAnsi="Cambria Math"/>
                  </w:rPr>
                  <m:t>(t)</m:t>
                </m:r>
              </m:oMath>
            </m:oMathPara>
          </w:p>
        </w:tc>
        <w:tc>
          <w:tcPr>
            <w:tcW w:w="1344" w:type="dxa"/>
          </w:tcPr>
          <w:p w14:paraId="0942FBDE" w14:textId="517B661D" w:rsidR="00BD751E" w:rsidRPr="008274CF" w:rsidRDefault="00E21842" w:rsidP="00884670">
            <w:pPr>
              <w:spacing w:line="360" w:lineRule="auto"/>
              <w:rPr>
                <w:rFonts w:ascii="Cambria Math" w:eastAsia="SimSun" w:hAnsi="Cambria Math" w:cs="Times New Roman"/>
              </w:rPr>
            </w:pPr>
            <w:r w:rsidRPr="008274CF">
              <w:rPr>
                <w:rFonts w:ascii="Cambria Math" w:eastAsia="SimSun" w:hAnsi="Cambria Math" w:cs="Times New Roman"/>
              </w:rPr>
              <w:t>-</w:t>
            </w:r>
          </w:p>
        </w:tc>
        <w:tc>
          <w:tcPr>
            <w:tcW w:w="1190" w:type="dxa"/>
          </w:tcPr>
          <w:p w14:paraId="69C51E21" w14:textId="527735A0" w:rsidR="00BD751E" w:rsidRPr="009546D3" w:rsidRDefault="00B06499" w:rsidP="00884670">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V</m:t>
                </m:r>
              </m:oMath>
            </m:oMathPara>
          </w:p>
        </w:tc>
        <w:tc>
          <w:tcPr>
            <w:tcW w:w="5073" w:type="dxa"/>
          </w:tcPr>
          <w:p w14:paraId="4A21D7D1" w14:textId="3B31A29B" w:rsidR="00BD751E" w:rsidRPr="009546D3" w:rsidRDefault="00C2785C" w:rsidP="00884670">
            <w:pPr>
              <w:spacing w:line="360" w:lineRule="auto"/>
              <w:jc w:val="both"/>
            </w:pPr>
            <w:r w:rsidRPr="009546D3">
              <w:t xml:space="preserve">Tension </w:t>
            </w:r>
            <w:r w:rsidR="00677516" w:rsidRPr="009546D3">
              <w:t>délivré par le générateur de fonction</w:t>
            </w:r>
          </w:p>
        </w:tc>
      </w:tr>
      <w:tr w:rsidR="002B7D2F" w:rsidRPr="009546D3" w14:paraId="03B58197" w14:textId="77777777" w:rsidTr="005667A7">
        <w:tc>
          <w:tcPr>
            <w:tcW w:w="1419" w:type="dxa"/>
          </w:tcPr>
          <w:p w14:paraId="461AFCC2" w14:textId="09E35F20" w:rsidR="00677516" w:rsidRPr="009546D3" w:rsidRDefault="00677516" w:rsidP="00884670">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H(p)</m:t>
                </m:r>
              </m:oMath>
            </m:oMathPara>
          </w:p>
        </w:tc>
        <w:tc>
          <w:tcPr>
            <w:tcW w:w="1344" w:type="dxa"/>
          </w:tcPr>
          <w:p w14:paraId="145F6836" w14:textId="060935AA" w:rsidR="00677516" w:rsidRPr="008274CF" w:rsidRDefault="00E21842" w:rsidP="00884670">
            <w:pPr>
              <w:spacing w:line="360" w:lineRule="auto"/>
              <w:rPr>
                <w:rFonts w:ascii="Cambria Math" w:eastAsia="SimSun" w:hAnsi="Cambria Math" w:cs="Times New Roman"/>
              </w:rPr>
            </w:pPr>
            <w:r w:rsidRPr="008274CF">
              <w:rPr>
                <w:rFonts w:ascii="Cambria Math" w:eastAsia="SimSun" w:hAnsi="Cambria Math" w:cs="Times New Roman"/>
              </w:rPr>
              <w:t>-</w:t>
            </w:r>
          </w:p>
        </w:tc>
        <w:tc>
          <w:tcPr>
            <w:tcW w:w="1190" w:type="dxa"/>
          </w:tcPr>
          <w:p w14:paraId="2B2D88E7" w14:textId="75C31787" w:rsidR="00677516" w:rsidRPr="009546D3" w:rsidRDefault="00677516" w:rsidP="00884670">
            <w:pPr>
              <w:spacing w:line="360" w:lineRule="auto"/>
              <w:jc w:val="both"/>
              <w:rPr>
                <w:rFonts w:ascii="Times New Roman" w:eastAsia="SimSun" w:hAnsi="Times New Roman" w:cs="Times New Roman"/>
              </w:rPr>
            </w:pPr>
            <w:r w:rsidRPr="009546D3">
              <w:rPr>
                <w:rFonts w:ascii="Times New Roman" w:eastAsia="SimSun" w:hAnsi="Times New Roman" w:cs="Times New Roman"/>
              </w:rPr>
              <w:t>-</w:t>
            </w:r>
          </w:p>
        </w:tc>
        <w:tc>
          <w:tcPr>
            <w:tcW w:w="5073" w:type="dxa"/>
          </w:tcPr>
          <w:p w14:paraId="0CE9E2FB" w14:textId="6E924704" w:rsidR="00677516" w:rsidRPr="009546D3" w:rsidRDefault="00677516" w:rsidP="00884670">
            <w:pPr>
              <w:spacing w:line="360" w:lineRule="auto"/>
              <w:jc w:val="both"/>
            </w:pPr>
            <w:r w:rsidRPr="009546D3">
              <w:t>Fonction de transfert du circuit de filtrage</w:t>
            </w:r>
          </w:p>
        </w:tc>
      </w:tr>
      <w:tr w:rsidR="002B7D2F" w:rsidRPr="00B275D3" w14:paraId="01A40C63" w14:textId="77777777" w:rsidTr="005667A7">
        <w:tc>
          <w:tcPr>
            <w:tcW w:w="1419" w:type="dxa"/>
          </w:tcPr>
          <w:p w14:paraId="2281436F" w14:textId="5DF61D95" w:rsidR="00C67ABE" w:rsidRPr="009546D3" w:rsidRDefault="00000000" w:rsidP="00884670">
            <w:pPr>
              <w:spacing w:line="360" w:lineRule="auto"/>
              <w:jc w:val="both"/>
            </w:pPr>
            <m:oMathPara>
              <m:oMathParaPr>
                <m:jc m:val="left"/>
              </m:oMathParaPr>
              <m:oMath>
                <m:sSub>
                  <m:sSubPr>
                    <m:ctrlPr>
                      <w:rPr>
                        <w:rFonts w:ascii="Cambria Math" w:hAnsi="Cambria Math"/>
                        <w:i/>
                      </w:rPr>
                    </m:ctrlPr>
                  </m:sSubPr>
                  <m:e>
                    <m:sSub>
                      <m:sSubPr>
                        <m:ctrlPr>
                          <w:rPr>
                            <w:rFonts w:ascii="Cambria Math" w:hAnsi="Cambria Math"/>
                            <w:i/>
                          </w:rPr>
                        </m:ctrlPr>
                      </m:sSubPr>
                      <m:e>
                        <m:r>
                          <w:rPr>
                            <w:rFonts w:ascii="Cambria Math" w:hAnsi="Cambria Math"/>
                          </w:rPr>
                          <m:t>R</m:t>
                        </m:r>
                      </m:e>
                      <m:sub>
                        <m:r>
                          <w:rPr>
                            <w:rFonts w:ascii="Cambria Math" w:hAnsi="Cambria Math"/>
                          </w:rPr>
                          <m:t>s</m:t>
                        </m:r>
                      </m:sub>
                    </m:sSub>
                  </m:e>
                  <m:sub>
                    <m:r>
                      <w:rPr>
                        <w:rFonts w:ascii="Cambria Math" w:hAnsi="Cambria Math"/>
                      </w:rPr>
                      <m:t>S</m:t>
                    </m:r>
                  </m:sub>
                </m:sSub>
              </m:oMath>
            </m:oMathPara>
          </w:p>
        </w:tc>
        <w:tc>
          <w:tcPr>
            <w:tcW w:w="1344" w:type="dxa"/>
          </w:tcPr>
          <w:p w14:paraId="5404B082" w14:textId="42E97A6E" w:rsidR="00C67ABE" w:rsidRPr="008274CF" w:rsidRDefault="00C2785C" w:rsidP="00884670">
            <w:pPr>
              <w:spacing w:line="360" w:lineRule="auto"/>
              <w:jc w:val="both"/>
              <w:rPr>
                <w:rFonts w:ascii="Cambria Math" w:hAnsi="Cambria Math"/>
              </w:rPr>
            </w:pPr>
            <m:oMathPara>
              <m:oMathParaPr>
                <m:jc m:val="left"/>
              </m:oMathParaPr>
              <m:oMath>
                <m:r>
                  <w:rPr>
                    <w:rFonts w:ascii="Cambria Math" w:hAnsi="Cambria Math"/>
                  </w:rPr>
                  <m:t>5,26.</m:t>
                </m:r>
                <m:sSup>
                  <m:sSupPr>
                    <m:ctrlPr>
                      <w:rPr>
                        <w:rFonts w:ascii="Cambria Math" w:hAnsi="Cambria Math"/>
                        <w:i/>
                      </w:rPr>
                    </m:ctrlPr>
                  </m:sSupPr>
                  <m:e>
                    <m:r>
                      <w:rPr>
                        <w:rFonts w:ascii="Cambria Math" w:hAnsi="Cambria Math"/>
                      </w:rPr>
                      <m:t>10</m:t>
                    </m:r>
                  </m:e>
                  <m:sup>
                    <m:r>
                      <w:rPr>
                        <w:rFonts w:ascii="Cambria Math" w:hAnsi="Cambria Math"/>
                      </w:rPr>
                      <m:t>3</m:t>
                    </m:r>
                  </m:sup>
                </m:sSup>
              </m:oMath>
            </m:oMathPara>
          </w:p>
        </w:tc>
        <w:tc>
          <w:tcPr>
            <w:tcW w:w="1190" w:type="dxa"/>
          </w:tcPr>
          <w:p w14:paraId="50E9F00F" w14:textId="259E0BD0" w:rsidR="00C67ABE" w:rsidRPr="009546D3" w:rsidRDefault="00B06499" w:rsidP="00884670">
            <w:pPr>
              <w:spacing w:line="360" w:lineRule="auto"/>
              <w:jc w:val="both"/>
            </w:pPr>
            <m:oMathPara>
              <m:oMathParaPr>
                <m:jc m:val="left"/>
              </m:oMathParaPr>
              <m:oMath>
                <m:r>
                  <m:rPr>
                    <m:sty m:val="p"/>
                  </m:rPr>
                  <w:rPr>
                    <w:rFonts w:ascii="Cambria Math" w:hAnsi="Cambria Math"/>
                  </w:rPr>
                  <m:t>Ω</m:t>
                </m:r>
              </m:oMath>
            </m:oMathPara>
          </w:p>
        </w:tc>
        <w:tc>
          <w:tcPr>
            <w:tcW w:w="5073" w:type="dxa"/>
          </w:tcPr>
          <w:p w14:paraId="52F44FBE" w14:textId="6BA3D09E" w:rsidR="00C67ABE" w:rsidRPr="00550208" w:rsidRDefault="00C2785C" w:rsidP="00884670">
            <w:pPr>
              <w:spacing w:line="360" w:lineRule="auto"/>
              <w:jc w:val="both"/>
              <w:rPr>
                <w:lang w:val="it-IT"/>
              </w:rPr>
            </w:pPr>
            <w:r w:rsidRPr="00550208">
              <w:rPr>
                <w:lang w:val="it-IT"/>
              </w:rPr>
              <w:t>Resistance interne du micro SingleCoil</w:t>
            </w:r>
          </w:p>
        </w:tc>
      </w:tr>
      <w:tr w:rsidR="002B7D2F" w:rsidRPr="009546D3" w14:paraId="1A1B706A" w14:textId="77777777" w:rsidTr="005667A7">
        <w:tc>
          <w:tcPr>
            <w:tcW w:w="1419" w:type="dxa"/>
          </w:tcPr>
          <w:p w14:paraId="0D7BD5B6" w14:textId="4E627E82" w:rsidR="00C67ABE" w:rsidRPr="009546D3" w:rsidRDefault="00000000" w:rsidP="00884670">
            <w:pPr>
              <w:spacing w:line="360" w:lineRule="auto"/>
              <w:jc w:val="both"/>
            </w:pPr>
            <m:oMathPara>
              <m:oMathParaPr>
                <m:jc m:val="left"/>
              </m:oMathParaPr>
              <m:oMath>
                <m:sSub>
                  <m:sSubPr>
                    <m:ctrlPr>
                      <w:rPr>
                        <w:rFonts w:ascii="Cambria Math" w:hAnsi="Cambria Math"/>
                        <w:i/>
                      </w:rPr>
                    </m:ctrlPr>
                  </m:sSubPr>
                  <m:e>
                    <m:r>
                      <w:rPr>
                        <w:rFonts w:ascii="Cambria Math" w:hAnsi="Cambria Math"/>
                      </w:rPr>
                      <m:t>L</m:t>
                    </m:r>
                  </m:e>
                  <m:sub>
                    <m:r>
                      <w:rPr>
                        <w:rFonts w:ascii="Cambria Math" w:hAnsi="Cambria Math"/>
                      </w:rPr>
                      <m:t>S</m:t>
                    </m:r>
                  </m:sub>
                </m:sSub>
              </m:oMath>
            </m:oMathPara>
          </w:p>
        </w:tc>
        <w:tc>
          <w:tcPr>
            <w:tcW w:w="1344" w:type="dxa"/>
          </w:tcPr>
          <w:p w14:paraId="62C24CE1" w14:textId="3C86C426" w:rsidR="00C67ABE" w:rsidRPr="008274CF" w:rsidRDefault="00C2785C" w:rsidP="00884670">
            <w:pPr>
              <w:spacing w:line="360" w:lineRule="auto"/>
              <w:jc w:val="both"/>
              <w:rPr>
                <w:rFonts w:ascii="Cambria Math" w:hAnsi="Cambria Math"/>
              </w:rPr>
            </w:pPr>
            <m:oMathPara>
              <m:oMathParaPr>
                <m:jc m:val="left"/>
              </m:oMathParaPr>
              <m:oMath>
                <m:r>
                  <w:rPr>
                    <w:rFonts w:ascii="Cambria Math" w:hAnsi="Cambria Math"/>
                  </w:rPr>
                  <m:t>2,43</m:t>
                </m:r>
              </m:oMath>
            </m:oMathPara>
          </w:p>
        </w:tc>
        <w:tc>
          <w:tcPr>
            <w:tcW w:w="1190" w:type="dxa"/>
          </w:tcPr>
          <w:p w14:paraId="7EB3C4AF" w14:textId="5890B2A6" w:rsidR="00C67ABE" w:rsidRPr="009546D3" w:rsidRDefault="00B06499" w:rsidP="00884670">
            <w:pPr>
              <w:spacing w:line="360" w:lineRule="auto"/>
              <w:jc w:val="both"/>
            </w:pPr>
            <m:oMathPara>
              <m:oMathParaPr>
                <m:jc m:val="left"/>
              </m:oMathParaPr>
              <m:oMath>
                <m:r>
                  <w:rPr>
                    <w:rFonts w:ascii="Cambria Math" w:hAnsi="Cambria Math"/>
                  </w:rPr>
                  <m:t>H</m:t>
                </m:r>
              </m:oMath>
            </m:oMathPara>
          </w:p>
        </w:tc>
        <w:tc>
          <w:tcPr>
            <w:tcW w:w="5073" w:type="dxa"/>
          </w:tcPr>
          <w:p w14:paraId="530C4E0F" w14:textId="59279BA0" w:rsidR="00C67ABE" w:rsidRPr="009546D3" w:rsidRDefault="00C2785C" w:rsidP="00884670">
            <w:pPr>
              <w:spacing w:line="360" w:lineRule="auto"/>
              <w:jc w:val="both"/>
            </w:pPr>
            <w:r w:rsidRPr="009546D3">
              <w:t>Inductance du micro SingleCoil</w:t>
            </w:r>
          </w:p>
        </w:tc>
      </w:tr>
      <w:tr w:rsidR="002B7D2F" w:rsidRPr="009546D3" w14:paraId="5C2D8EA5" w14:textId="77777777" w:rsidTr="005667A7">
        <w:tc>
          <w:tcPr>
            <w:tcW w:w="1419" w:type="dxa"/>
          </w:tcPr>
          <w:p w14:paraId="29B4599E" w14:textId="064012EE" w:rsidR="00C67ABE" w:rsidRPr="009546D3" w:rsidRDefault="00000000" w:rsidP="00884670">
            <w:pPr>
              <w:spacing w:line="360" w:lineRule="auto"/>
              <w:jc w:val="both"/>
            </w:pPr>
            <m:oMathPara>
              <m:oMathParaPr>
                <m:jc m:val="left"/>
              </m:oMathParaPr>
              <m:oMath>
                <m:sSub>
                  <m:sSubPr>
                    <m:ctrlPr>
                      <w:rPr>
                        <w:rFonts w:ascii="Cambria Math" w:hAnsi="Cambria Math"/>
                        <w:i/>
                      </w:rPr>
                    </m:ctrlPr>
                  </m:sSubPr>
                  <m:e>
                    <m:r>
                      <w:rPr>
                        <w:rFonts w:ascii="Cambria Math" w:hAnsi="Cambria Math"/>
                      </w:rPr>
                      <m:t>C</m:t>
                    </m:r>
                  </m:e>
                  <m:sub>
                    <m:r>
                      <w:rPr>
                        <w:rFonts w:ascii="Cambria Math" w:hAnsi="Cambria Math"/>
                      </w:rPr>
                      <m:t>S</m:t>
                    </m:r>
                  </m:sub>
                </m:sSub>
              </m:oMath>
            </m:oMathPara>
          </w:p>
        </w:tc>
        <w:tc>
          <w:tcPr>
            <w:tcW w:w="1344" w:type="dxa"/>
          </w:tcPr>
          <w:p w14:paraId="06DEC457" w14:textId="06144B52" w:rsidR="00C67ABE" w:rsidRPr="008274CF" w:rsidRDefault="00C2785C" w:rsidP="00884670">
            <w:pPr>
              <w:spacing w:line="360" w:lineRule="auto"/>
              <w:jc w:val="both"/>
              <w:rPr>
                <w:rFonts w:ascii="Cambria Math" w:hAnsi="Cambria Math"/>
              </w:rPr>
            </w:pPr>
            <m:oMathPara>
              <m:oMathParaPr>
                <m:jc m:val="left"/>
              </m:oMathParaPr>
              <m:oMath>
                <m:r>
                  <w:rPr>
                    <w:rFonts w:ascii="Cambria Math" w:hAnsi="Cambria Math"/>
                  </w:rPr>
                  <m:t>360.</m:t>
                </m:r>
                <m:sSup>
                  <m:sSupPr>
                    <m:ctrlPr>
                      <w:rPr>
                        <w:rFonts w:ascii="Cambria Math" w:hAnsi="Cambria Math"/>
                        <w:i/>
                      </w:rPr>
                    </m:ctrlPr>
                  </m:sSupPr>
                  <m:e>
                    <m:r>
                      <w:rPr>
                        <w:rFonts w:ascii="Cambria Math" w:hAnsi="Cambria Math"/>
                      </w:rPr>
                      <m:t>10</m:t>
                    </m:r>
                  </m:e>
                  <m:sup>
                    <m:r>
                      <w:rPr>
                        <w:rFonts w:ascii="Cambria Math" w:hAnsi="Cambria Math"/>
                      </w:rPr>
                      <m:t>-12</m:t>
                    </m:r>
                  </m:sup>
                </m:sSup>
              </m:oMath>
            </m:oMathPara>
          </w:p>
        </w:tc>
        <w:tc>
          <w:tcPr>
            <w:tcW w:w="1190" w:type="dxa"/>
          </w:tcPr>
          <w:p w14:paraId="39F87A32" w14:textId="08B36483" w:rsidR="00C67ABE" w:rsidRPr="009546D3" w:rsidRDefault="00B06499" w:rsidP="00884670">
            <w:pPr>
              <w:spacing w:line="360" w:lineRule="auto"/>
              <w:jc w:val="both"/>
            </w:pPr>
            <m:oMathPara>
              <m:oMathParaPr>
                <m:jc m:val="left"/>
              </m:oMathParaPr>
              <m:oMath>
                <m:r>
                  <w:rPr>
                    <w:rFonts w:ascii="Cambria Math" w:hAnsi="Cambria Math"/>
                  </w:rPr>
                  <m:t>F</m:t>
                </m:r>
              </m:oMath>
            </m:oMathPara>
          </w:p>
        </w:tc>
        <w:tc>
          <w:tcPr>
            <w:tcW w:w="5073" w:type="dxa"/>
          </w:tcPr>
          <w:p w14:paraId="2B1EEB17" w14:textId="55F45596" w:rsidR="00C67ABE" w:rsidRPr="009546D3" w:rsidRDefault="00C2785C" w:rsidP="00884670">
            <w:pPr>
              <w:spacing w:line="360" w:lineRule="auto"/>
              <w:jc w:val="both"/>
            </w:pPr>
            <w:r w:rsidRPr="009546D3">
              <w:t>Capacité interne du micro SingleCoil</w:t>
            </w:r>
          </w:p>
        </w:tc>
      </w:tr>
      <w:tr w:rsidR="002B7D2F" w:rsidRPr="009546D3" w14:paraId="46DC8986" w14:textId="77777777" w:rsidTr="005667A7">
        <w:tc>
          <w:tcPr>
            <w:tcW w:w="1419" w:type="dxa"/>
          </w:tcPr>
          <w:p w14:paraId="3C3FE5AE" w14:textId="6245688B" w:rsidR="00BD751E" w:rsidRPr="009546D3" w:rsidRDefault="00000000" w:rsidP="00884670">
            <w:pPr>
              <w:spacing w:line="360" w:lineRule="auto"/>
              <w:jc w:val="both"/>
            </w:pPr>
            <m:oMathPara>
              <m:oMathParaPr>
                <m:jc m:val="left"/>
              </m:oMathParaPr>
              <m:oMath>
                <m:sSub>
                  <m:sSubPr>
                    <m:ctrlPr>
                      <w:rPr>
                        <w:rFonts w:ascii="Cambria Math" w:hAnsi="Cambria Math"/>
                        <w:i/>
                      </w:rPr>
                    </m:ctrlPr>
                  </m:sSubPr>
                  <m:e>
                    <m:sSub>
                      <m:sSubPr>
                        <m:ctrlPr>
                          <w:rPr>
                            <w:rFonts w:ascii="Cambria Math" w:hAnsi="Cambria Math"/>
                            <w:i/>
                          </w:rPr>
                        </m:ctrlPr>
                      </m:sSubPr>
                      <m:e>
                        <m:r>
                          <w:rPr>
                            <w:rFonts w:ascii="Cambria Math" w:hAnsi="Cambria Math"/>
                          </w:rPr>
                          <m:t>R</m:t>
                        </m:r>
                      </m:e>
                      <m:sub>
                        <m:r>
                          <w:rPr>
                            <w:rFonts w:ascii="Cambria Math" w:hAnsi="Cambria Math"/>
                          </w:rPr>
                          <m:t>p</m:t>
                        </m:r>
                      </m:sub>
                    </m:sSub>
                  </m:e>
                  <m:sub>
                    <m:r>
                      <w:rPr>
                        <w:rFonts w:ascii="Cambria Math" w:hAnsi="Cambria Math"/>
                      </w:rPr>
                      <m:t>S</m:t>
                    </m:r>
                  </m:sub>
                </m:sSub>
              </m:oMath>
            </m:oMathPara>
          </w:p>
        </w:tc>
        <w:tc>
          <w:tcPr>
            <w:tcW w:w="1344" w:type="dxa"/>
          </w:tcPr>
          <w:p w14:paraId="7A5B1DF9" w14:textId="307388B8" w:rsidR="00BD751E" w:rsidRPr="008274CF" w:rsidRDefault="00C2785C" w:rsidP="00884670">
            <w:pPr>
              <w:spacing w:line="360" w:lineRule="auto"/>
              <w:jc w:val="both"/>
              <w:rPr>
                <w:rFonts w:ascii="Cambria Math" w:hAnsi="Cambria Math"/>
              </w:rPr>
            </w:pPr>
            <m:oMathPara>
              <m:oMathParaPr>
                <m:jc m:val="left"/>
              </m:oMathParaPr>
              <m:oMath>
                <m:r>
                  <w:rPr>
                    <w:rFonts w:ascii="Cambria Math" w:hAnsi="Cambria Math"/>
                  </w:rPr>
                  <m:t>500.</m:t>
                </m:r>
                <m:sSup>
                  <m:sSupPr>
                    <m:ctrlPr>
                      <w:rPr>
                        <w:rFonts w:ascii="Cambria Math" w:hAnsi="Cambria Math"/>
                        <w:i/>
                      </w:rPr>
                    </m:ctrlPr>
                  </m:sSupPr>
                  <m:e>
                    <m:r>
                      <w:rPr>
                        <w:rFonts w:ascii="Cambria Math" w:hAnsi="Cambria Math"/>
                      </w:rPr>
                      <m:t>10</m:t>
                    </m:r>
                  </m:e>
                  <m:sup>
                    <m:r>
                      <w:rPr>
                        <w:rFonts w:ascii="Cambria Math" w:hAnsi="Cambria Math"/>
                      </w:rPr>
                      <m:t>3</m:t>
                    </m:r>
                  </m:sup>
                </m:sSup>
              </m:oMath>
            </m:oMathPara>
          </w:p>
        </w:tc>
        <w:tc>
          <w:tcPr>
            <w:tcW w:w="1190" w:type="dxa"/>
          </w:tcPr>
          <w:p w14:paraId="1499CA87" w14:textId="5C2515D6" w:rsidR="00BD751E" w:rsidRPr="009546D3" w:rsidRDefault="00B06499" w:rsidP="00884670">
            <w:pPr>
              <w:spacing w:line="360" w:lineRule="auto"/>
              <w:jc w:val="both"/>
            </w:pPr>
            <m:oMathPara>
              <m:oMathParaPr>
                <m:jc m:val="left"/>
              </m:oMathParaPr>
              <m:oMath>
                <m:r>
                  <m:rPr>
                    <m:sty m:val="p"/>
                  </m:rPr>
                  <w:rPr>
                    <w:rFonts w:ascii="Cambria Math" w:hAnsi="Cambria Math"/>
                  </w:rPr>
                  <m:t>Ω</m:t>
                </m:r>
              </m:oMath>
            </m:oMathPara>
          </w:p>
        </w:tc>
        <w:tc>
          <w:tcPr>
            <w:tcW w:w="5073" w:type="dxa"/>
          </w:tcPr>
          <w:p w14:paraId="6AFB5443" w14:textId="59B91CB3" w:rsidR="00BD751E" w:rsidRPr="009546D3" w:rsidRDefault="00C2785C" w:rsidP="00884670">
            <w:pPr>
              <w:spacing w:line="360" w:lineRule="auto"/>
              <w:jc w:val="both"/>
            </w:pPr>
            <w:r w:rsidRPr="009546D3">
              <w:t>Resistance des pertes par courant de Foucault</w:t>
            </w:r>
          </w:p>
        </w:tc>
      </w:tr>
      <w:tr w:rsidR="002B7D2F" w:rsidRPr="009546D3" w14:paraId="5B1081C5" w14:textId="77777777" w:rsidTr="005667A7">
        <w:tc>
          <w:tcPr>
            <w:tcW w:w="1419" w:type="dxa"/>
          </w:tcPr>
          <w:p w14:paraId="415D84D8" w14:textId="5C41658D" w:rsidR="00BD751E" w:rsidRPr="009546D3" w:rsidRDefault="00000000" w:rsidP="00884670">
            <w:pPr>
              <w:spacing w:line="360" w:lineRule="auto"/>
              <w:jc w:val="both"/>
            </w:pPr>
            <m:oMathPara>
              <m:oMathParaPr>
                <m:jc m:val="left"/>
              </m:oMathParaPr>
              <m:oMath>
                <m:sSub>
                  <m:sSubPr>
                    <m:ctrlPr>
                      <w:rPr>
                        <w:rFonts w:ascii="Cambria Math" w:hAnsi="Cambria Math"/>
                        <w:i/>
                      </w:rPr>
                    </m:ctrlPr>
                  </m:sSubPr>
                  <m:e>
                    <m:r>
                      <w:rPr>
                        <w:rFonts w:ascii="Cambria Math" w:hAnsi="Cambria Math"/>
                      </w:rPr>
                      <m:t>Z</m:t>
                    </m:r>
                  </m:e>
                  <m:sub>
                    <m:r>
                      <w:rPr>
                        <w:rFonts w:ascii="Cambria Math" w:hAnsi="Cambria Math"/>
                      </w:rPr>
                      <m:t>S</m:t>
                    </m:r>
                  </m:sub>
                </m:sSub>
                <m:r>
                  <w:rPr>
                    <w:rFonts w:ascii="Cambria Math" w:hAnsi="Cambria Math"/>
                  </w:rPr>
                  <m:t>(ω)</m:t>
                </m:r>
              </m:oMath>
            </m:oMathPara>
          </w:p>
        </w:tc>
        <w:tc>
          <w:tcPr>
            <w:tcW w:w="1344" w:type="dxa"/>
          </w:tcPr>
          <w:p w14:paraId="3BBE3274" w14:textId="2A5C670B" w:rsidR="00BD751E" w:rsidRPr="008274CF" w:rsidRDefault="00E21842" w:rsidP="00884670">
            <w:pPr>
              <w:spacing w:line="360" w:lineRule="auto"/>
              <w:rPr>
                <w:rFonts w:ascii="Cambria Math" w:hAnsi="Cambria Math"/>
              </w:rPr>
            </w:pPr>
            <w:r w:rsidRPr="008274CF">
              <w:rPr>
                <w:rFonts w:ascii="Cambria Math" w:hAnsi="Cambria Math"/>
              </w:rPr>
              <w:t>-</w:t>
            </w:r>
          </w:p>
        </w:tc>
        <w:tc>
          <w:tcPr>
            <w:tcW w:w="1190" w:type="dxa"/>
          </w:tcPr>
          <w:p w14:paraId="0AA259C5" w14:textId="1E4DABBC" w:rsidR="00BD751E" w:rsidRPr="009546D3" w:rsidRDefault="00B06499" w:rsidP="00884670">
            <w:pPr>
              <w:spacing w:line="360" w:lineRule="auto"/>
              <w:jc w:val="both"/>
            </w:pPr>
            <m:oMathPara>
              <m:oMathParaPr>
                <m:jc m:val="left"/>
              </m:oMathParaPr>
              <m:oMath>
                <m:r>
                  <m:rPr>
                    <m:sty m:val="p"/>
                  </m:rPr>
                  <w:rPr>
                    <w:rFonts w:ascii="Cambria Math" w:hAnsi="Cambria Math"/>
                  </w:rPr>
                  <m:t>Ω</m:t>
                </m:r>
              </m:oMath>
            </m:oMathPara>
          </w:p>
        </w:tc>
        <w:tc>
          <w:tcPr>
            <w:tcW w:w="5073" w:type="dxa"/>
          </w:tcPr>
          <w:p w14:paraId="115A94F0" w14:textId="16145A63" w:rsidR="00BD751E" w:rsidRPr="009546D3" w:rsidRDefault="00C2785C" w:rsidP="00884670">
            <w:pPr>
              <w:spacing w:line="360" w:lineRule="auto"/>
              <w:jc w:val="both"/>
            </w:pPr>
            <w:r w:rsidRPr="009546D3">
              <w:t>Impédance complexe du micro SingleCoil</w:t>
            </w:r>
          </w:p>
        </w:tc>
      </w:tr>
      <w:tr w:rsidR="002B7D2F" w:rsidRPr="009546D3" w14:paraId="5D4EAD4D" w14:textId="77777777" w:rsidTr="005667A7">
        <w:tc>
          <w:tcPr>
            <w:tcW w:w="1419" w:type="dxa"/>
          </w:tcPr>
          <w:p w14:paraId="1DE1FD68" w14:textId="49AE7F46" w:rsidR="00C2785C" w:rsidRPr="009546D3" w:rsidRDefault="00000000" w:rsidP="00884670">
            <w:pPr>
              <w:spacing w:line="360" w:lineRule="auto"/>
              <w:jc w:val="both"/>
            </w:pPr>
            <m:oMathPara>
              <m:oMathParaPr>
                <m:jc m:val="left"/>
              </m:oMathParaPr>
              <m:oMath>
                <m:sSub>
                  <m:sSubPr>
                    <m:ctrlPr>
                      <w:rPr>
                        <w:rFonts w:ascii="Cambria Math" w:hAnsi="Cambria Math"/>
                        <w:i/>
                      </w:rPr>
                    </m:ctrlPr>
                  </m:sSubPr>
                  <m:e>
                    <m:sSub>
                      <m:sSubPr>
                        <m:ctrlPr>
                          <w:rPr>
                            <w:rFonts w:ascii="Cambria Math" w:hAnsi="Cambria Math"/>
                            <w:i/>
                          </w:rPr>
                        </m:ctrlPr>
                      </m:sSubPr>
                      <m:e>
                        <m:r>
                          <w:rPr>
                            <w:rFonts w:ascii="Cambria Math" w:hAnsi="Cambria Math"/>
                          </w:rPr>
                          <m:t>R</m:t>
                        </m:r>
                      </m:e>
                      <m:sub>
                        <m:r>
                          <w:rPr>
                            <w:rFonts w:ascii="Cambria Math" w:hAnsi="Cambria Math"/>
                          </w:rPr>
                          <m:t>s</m:t>
                        </m:r>
                      </m:sub>
                    </m:sSub>
                  </m:e>
                  <m:sub>
                    <m:r>
                      <w:rPr>
                        <w:rFonts w:ascii="Cambria Math" w:hAnsi="Cambria Math"/>
                      </w:rPr>
                      <m:t>Hp</m:t>
                    </m:r>
                  </m:sub>
                </m:sSub>
              </m:oMath>
            </m:oMathPara>
          </w:p>
        </w:tc>
        <w:tc>
          <w:tcPr>
            <w:tcW w:w="1344" w:type="dxa"/>
          </w:tcPr>
          <w:p w14:paraId="01C337F5" w14:textId="26FA64E7" w:rsidR="00C2785C" w:rsidRPr="008274CF" w:rsidRDefault="00C2785C" w:rsidP="00884670">
            <w:pPr>
              <w:spacing w:line="360" w:lineRule="auto"/>
              <w:jc w:val="both"/>
              <w:rPr>
                <w:rFonts w:ascii="Cambria Math" w:hAnsi="Cambria Math"/>
              </w:rPr>
            </w:pPr>
            <m:oMathPara>
              <m:oMathParaPr>
                <m:jc m:val="left"/>
              </m:oMathParaPr>
              <m:oMath>
                <m:r>
                  <w:rPr>
                    <w:rFonts w:ascii="Cambria Math" w:hAnsi="Cambria Math"/>
                  </w:rPr>
                  <m:t>4,52.</m:t>
                </m:r>
                <m:sSup>
                  <m:sSupPr>
                    <m:ctrlPr>
                      <w:rPr>
                        <w:rFonts w:ascii="Cambria Math" w:hAnsi="Cambria Math"/>
                        <w:i/>
                      </w:rPr>
                    </m:ctrlPr>
                  </m:sSupPr>
                  <m:e>
                    <m:r>
                      <w:rPr>
                        <w:rFonts w:ascii="Cambria Math" w:hAnsi="Cambria Math"/>
                      </w:rPr>
                      <m:t>10</m:t>
                    </m:r>
                  </m:e>
                  <m:sup>
                    <m:r>
                      <w:rPr>
                        <w:rFonts w:ascii="Cambria Math" w:hAnsi="Cambria Math"/>
                      </w:rPr>
                      <m:t>3</m:t>
                    </m:r>
                  </m:sup>
                </m:sSup>
              </m:oMath>
            </m:oMathPara>
          </w:p>
        </w:tc>
        <w:tc>
          <w:tcPr>
            <w:tcW w:w="1190" w:type="dxa"/>
          </w:tcPr>
          <w:p w14:paraId="394655D2" w14:textId="4A6FE37C" w:rsidR="00C2785C" w:rsidRPr="009546D3" w:rsidRDefault="00C2785C" w:rsidP="00884670">
            <w:pPr>
              <w:spacing w:line="360" w:lineRule="auto"/>
              <w:jc w:val="both"/>
            </w:pPr>
            <m:oMathPara>
              <m:oMathParaPr>
                <m:jc m:val="left"/>
              </m:oMathParaPr>
              <m:oMath>
                <m:r>
                  <m:rPr>
                    <m:sty m:val="p"/>
                  </m:rPr>
                  <w:rPr>
                    <w:rFonts w:ascii="Cambria Math" w:hAnsi="Cambria Math"/>
                  </w:rPr>
                  <m:t>Ω</m:t>
                </m:r>
              </m:oMath>
            </m:oMathPara>
          </w:p>
        </w:tc>
        <w:tc>
          <w:tcPr>
            <w:tcW w:w="5073" w:type="dxa"/>
          </w:tcPr>
          <w:p w14:paraId="5A572C63" w14:textId="247F33C7" w:rsidR="00C2785C" w:rsidRPr="009546D3" w:rsidRDefault="00C2785C" w:rsidP="00884670">
            <w:pPr>
              <w:spacing w:line="360" w:lineRule="auto"/>
              <w:jc w:val="both"/>
            </w:pPr>
            <w:r w:rsidRPr="009546D3">
              <w:t>Resistance interne du micro Humbucker</w:t>
            </w:r>
            <w:r w:rsidR="00001179" w:rsidRPr="009546D3">
              <w:t xml:space="preserve"> parallèle</w:t>
            </w:r>
          </w:p>
        </w:tc>
      </w:tr>
      <w:tr w:rsidR="002B7D2F" w:rsidRPr="009546D3" w14:paraId="02EBDD3B" w14:textId="77777777" w:rsidTr="005667A7">
        <w:tc>
          <w:tcPr>
            <w:tcW w:w="1419" w:type="dxa"/>
          </w:tcPr>
          <w:p w14:paraId="64735B6E" w14:textId="64118F80" w:rsidR="00C2785C" w:rsidRPr="009546D3" w:rsidRDefault="00000000" w:rsidP="00884670">
            <w:pPr>
              <w:spacing w:line="360" w:lineRule="auto"/>
              <w:jc w:val="both"/>
            </w:pPr>
            <m:oMathPara>
              <m:oMathParaPr>
                <m:jc m:val="left"/>
              </m:oMathParaPr>
              <m:oMath>
                <m:sSub>
                  <m:sSubPr>
                    <m:ctrlPr>
                      <w:rPr>
                        <w:rFonts w:ascii="Cambria Math" w:hAnsi="Cambria Math"/>
                        <w:i/>
                      </w:rPr>
                    </m:ctrlPr>
                  </m:sSubPr>
                  <m:e>
                    <m:r>
                      <w:rPr>
                        <w:rFonts w:ascii="Cambria Math" w:hAnsi="Cambria Math"/>
                      </w:rPr>
                      <m:t>L</m:t>
                    </m:r>
                  </m:e>
                  <m:sub>
                    <m:r>
                      <w:rPr>
                        <w:rFonts w:ascii="Cambria Math" w:hAnsi="Cambria Math"/>
                      </w:rPr>
                      <m:t>Hp</m:t>
                    </m:r>
                  </m:sub>
                </m:sSub>
              </m:oMath>
            </m:oMathPara>
          </w:p>
        </w:tc>
        <w:tc>
          <w:tcPr>
            <w:tcW w:w="1344" w:type="dxa"/>
          </w:tcPr>
          <w:p w14:paraId="38876566" w14:textId="4B554787" w:rsidR="00C2785C" w:rsidRPr="008274CF" w:rsidRDefault="00C2785C" w:rsidP="00884670">
            <w:pPr>
              <w:spacing w:line="360" w:lineRule="auto"/>
              <w:jc w:val="both"/>
              <w:rPr>
                <w:rFonts w:ascii="Cambria Math" w:hAnsi="Cambria Math"/>
              </w:rPr>
            </w:pPr>
            <m:oMathPara>
              <m:oMathParaPr>
                <m:jc m:val="left"/>
              </m:oMathParaPr>
              <m:oMath>
                <m:r>
                  <w:rPr>
                    <w:rFonts w:ascii="Cambria Math" w:hAnsi="Cambria Math"/>
                  </w:rPr>
                  <m:t>1,77</m:t>
                </m:r>
              </m:oMath>
            </m:oMathPara>
          </w:p>
        </w:tc>
        <w:tc>
          <w:tcPr>
            <w:tcW w:w="1190" w:type="dxa"/>
          </w:tcPr>
          <w:p w14:paraId="3D49DD1C" w14:textId="0E7E4CC7" w:rsidR="00C2785C" w:rsidRPr="009546D3" w:rsidRDefault="00C2785C" w:rsidP="00884670">
            <w:pPr>
              <w:spacing w:line="360" w:lineRule="auto"/>
              <w:jc w:val="both"/>
            </w:pPr>
            <m:oMathPara>
              <m:oMathParaPr>
                <m:jc m:val="left"/>
              </m:oMathParaPr>
              <m:oMath>
                <m:r>
                  <w:rPr>
                    <w:rFonts w:ascii="Cambria Math" w:hAnsi="Cambria Math"/>
                  </w:rPr>
                  <m:t>H</m:t>
                </m:r>
              </m:oMath>
            </m:oMathPara>
          </w:p>
        </w:tc>
        <w:tc>
          <w:tcPr>
            <w:tcW w:w="5073" w:type="dxa"/>
          </w:tcPr>
          <w:p w14:paraId="55B459F5" w14:textId="75A14468" w:rsidR="00C2785C" w:rsidRPr="009546D3" w:rsidRDefault="00C2785C" w:rsidP="00884670">
            <w:pPr>
              <w:spacing w:line="360" w:lineRule="auto"/>
              <w:jc w:val="both"/>
            </w:pPr>
            <w:r w:rsidRPr="009546D3">
              <w:t>Inductance du micro Humbucker</w:t>
            </w:r>
            <w:r w:rsidR="00001179" w:rsidRPr="009546D3">
              <w:t xml:space="preserve"> parallèle</w:t>
            </w:r>
          </w:p>
        </w:tc>
      </w:tr>
      <w:tr w:rsidR="002B7D2F" w:rsidRPr="009546D3" w14:paraId="1FB5585B" w14:textId="77777777" w:rsidTr="005667A7">
        <w:tc>
          <w:tcPr>
            <w:tcW w:w="1419" w:type="dxa"/>
          </w:tcPr>
          <w:p w14:paraId="3146F478" w14:textId="10BB17F7" w:rsidR="00C2785C" w:rsidRPr="009546D3" w:rsidRDefault="00000000" w:rsidP="00884670">
            <w:pPr>
              <w:spacing w:line="360" w:lineRule="auto"/>
              <w:jc w:val="both"/>
            </w:pPr>
            <m:oMathPara>
              <m:oMathParaPr>
                <m:jc m:val="left"/>
              </m:oMathParaPr>
              <m:oMath>
                <m:sSub>
                  <m:sSubPr>
                    <m:ctrlPr>
                      <w:rPr>
                        <w:rFonts w:ascii="Cambria Math" w:hAnsi="Cambria Math"/>
                        <w:i/>
                      </w:rPr>
                    </m:ctrlPr>
                  </m:sSubPr>
                  <m:e>
                    <m:r>
                      <w:rPr>
                        <w:rFonts w:ascii="Cambria Math" w:hAnsi="Cambria Math"/>
                      </w:rPr>
                      <m:t>C</m:t>
                    </m:r>
                  </m:e>
                  <m:sub>
                    <m:r>
                      <w:rPr>
                        <w:rFonts w:ascii="Cambria Math" w:hAnsi="Cambria Math"/>
                      </w:rPr>
                      <m:t>Hp</m:t>
                    </m:r>
                  </m:sub>
                </m:sSub>
              </m:oMath>
            </m:oMathPara>
          </w:p>
        </w:tc>
        <w:tc>
          <w:tcPr>
            <w:tcW w:w="1344" w:type="dxa"/>
          </w:tcPr>
          <w:p w14:paraId="0A1D5DF0" w14:textId="445C3070" w:rsidR="00C2785C" w:rsidRPr="008274CF" w:rsidRDefault="00C2785C" w:rsidP="00884670">
            <w:pPr>
              <w:spacing w:line="360" w:lineRule="auto"/>
              <w:jc w:val="both"/>
              <w:rPr>
                <w:rFonts w:ascii="Cambria Math" w:hAnsi="Cambria Math"/>
              </w:rPr>
            </w:pPr>
            <m:oMathPara>
              <m:oMathParaPr>
                <m:jc m:val="left"/>
              </m:oMathParaPr>
              <m:oMath>
                <m:r>
                  <w:rPr>
                    <w:rFonts w:ascii="Cambria Math" w:hAnsi="Cambria Math"/>
                  </w:rPr>
                  <m:t>50.</m:t>
                </m:r>
                <m:sSup>
                  <m:sSupPr>
                    <m:ctrlPr>
                      <w:rPr>
                        <w:rFonts w:ascii="Cambria Math" w:hAnsi="Cambria Math"/>
                        <w:i/>
                      </w:rPr>
                    </m:ctrlPr>
                  </m:sSupPr>
                  <m:e>
                    <m:r>
                      <w:rPr>
                        <w:rFonts w:ascii="Cambria Math" w:hAnsi="Cambria Math"/>
                      </w:rPr>
                      <m:t>10</m:t>
                    </m:r>
                  </m:e>
                  <m:sup>
                    <m:r>
                      <w:rPr>
                        <w:rFonts w:ascii="Cambria Math" w:hAnsi="Cambria Math"/>
                      </w:rPr>
                      <m:t>-12</m:t>
                    </m:r>
                  </m:sup>
                </m:sSup>
              </m:oMath>
            </m:oMathPara>
          </w:p>
        </w:tc>
        <w:tc>
          <w:tcPr>
            <w:tcW w:w="1190" w:type="dxa"/>
          </w:tcPr>
          <w:p w14:paraId="23A97876" w14:textId="47D9947A" w:rsidR="00C2785C" w:rsidRPr="009546D3" w:rsidRDefault="00C2785C" w:rsidP="00884670">
            <w:pPr>
              <w:spacing w:line="360" w:lineRule="auto"/>
              <w:jc w:val="both"/>
            </w:pPr>
            <m:oMathPara>
              <m:oMathParaPr>
                <m:jc m:val="left"/>
              </m:oMathParaPr>
              <m:oMath>
                <m:r>
                  <w:rPr>
                    <w:rFonts w:ascii="Cambria Math" w:hAnsi="Cambria Math"/>
                  </w:rPr>
                  <m:t>F</m:t>
                </m:r>
              </m:oMath>
            </m:oMathPara>
          </w:p>
        </w:tc>
        <w:tc>
          <w:tcPr>
            <w:tcW w:w="5073" w:type="dxa"/>
          </w:tcPr>
          <w:p w14:paraId="377F0A27" w14:textId="38542F5D" w:rsidR="00C2785C" w:rsidRPr="009546D3" w:rsidRDefault="00C2785C" w:rsidP="00884670">
            <w:pPr>
              <w:spacing w:line="360" w:lineRule="auto"/>
              <w:jc w:val="both"/>
            </w:pPr>
            <w:r w:rsidRPr="009546D3">
              <w:t>Capacité interne du micro Humbucker</w:t>
            </w:r>
            <w:r w:rsidR="00001179" w:rsidRPr="009546D3">
              <w:t xml:space="preserve"> parallèle</w:t>
            </w:r>
          </w:p>
        </w:tc>
      </w:tr>
      <w:tr w:rsidR="002B7D2F" w:rsidRPr="009546D3" w14:paraId="66876EAE" w14:textId="77777777" w:rsidTr="005667A7">
        <w:tc>
          <w:tcPr>
            <w:tcW w:w="1419" w:type="dxa"/>
          </w:tcPr>
          <w:p w14:paraId="2B787289" w14:textId="749318DF" w:rsidR="00C2785C" w:rsidRPr="009546D3" w:rsidRDefault="00000000" w:rsidP="00884670">
            <w:pPr>
              <w:spacing w:line="360" w:lineRule="auto"/>
              <w:jc w:val="both"/>
            </w:pPr>
            <m:oMathPara>
              <m:oMathParaPr>
                <m:jc m:val="left"/>
              </m:oMathParaPr>
              <m:oMath>
                <m:sSub>
                  <m:sSubPr>
                    <m:ctrlPr>
                      <w:rPr>
                        <w:rFonts w:ascii="Cambria Math" w:hAnsi="Cambria Math"/>
                        <w:i/>
                      </w:rPr>
                    </m:ctrlPr>
                  </m:sSubPr>
                  <m:e>
                    <m:sSub>
                      <m:sSubPr>
                        <m:ctrlPr>
                          <w:rPr>
                            <w:rFonts w:ascii="Cambria Math" w:hAnsi="Cambria Math"/>
                            <w:i/>
                          </w:rPr>
                        </m:ctrlPr>
                      </m:sSubPr>
                      <m:e>
                        <m:r>
                          <w:rPr>
                            <w:rFonts w:ascii="Cambria Math" w:hAnsi="Cambria Math"/>
                          </w:rPr>
                          <m:t>R</m:t>
                        </m:r>
                      </m:e>
                      <m:sub>
                        <m:r>
                          <w:rPr>
                            <w:rFonts w:ascii="Cambria Math" w:hAnsi="Cambria Math"/>
                          </w:rPr>
                          <m:t>p</m:t>
                        </m:r>
                      </m:sub>
                    </m:sSub>
                  </m:e>
                  <m:sub>
                    <m:r>
                      <w:rPr>
                        <w:rFonts w:ascii="Cambria Math" w:hAnsi="Cambria Math"/>
                      </w:rPr>
                      <m:t>Hp</m:t>
                    </m:r>
                  </m:sub>
                </m:sSub>
              </m:oMath>
            </m:oMathPara>
          </w:p>
        </w:tc>
        <w:tc>
          <w:tcPr>
            <w:tcW w:w="1344" w:type="dxa"/>
          </w:tcPr>
          <w:p w14:paraId="46CEB162" w14:textId="4C8B2BFF" w:rsidR="00C2785C" w:rsidRPr="008274CF" w:rsidRDefault="00C2785C" w:rsidP="00884670">
            <w:pPr>
              <w:spacing w:line="360" w:lineRule="auto"/>
              <w:jc w:val="both"/>
              <w:rPr>
                <w:rFonts w:ascii="Cambria Math" w:hAnsi="Cambria Math"/>
              </w:rPr>
            </w:pPr>
            <m:oMathPara>
              <m:oMathParaPr>
                <m:jc m:val="left"/>
              </m:oMathParaPr>
              <m:oMath>
                <m:r>
                  <w:rPr>
                    <w:rFonts w:ascii="Cambria Math" w:hAnsi="Cambria Math"/>
                  </w:rPr>
                  <m:t>351.</m:t>
                </m:r>
                <m:sSup>
                  <m:sSupPr>
                    <m:ctrlPr>
                      <w:rPr>
                        <w:rFonts w:ascii="Cambria Math" w:hAnsi="Cambria Math"/>
                        <w:i/>
                      </w:rPr>
                    </m:ctrlPr>
                  </m:sSupPr>
                  <m:e>
                    <m:r>
                      <w:rPr>
                        <w:rFonts w:ascii="Cambria Math" w:hAnsi="Cambria Math"/>
                      </w:rPr>
                      <m:t>10</m:t>
                    </m:r>
                  </m:e>
                  <m:sup>
                    <m:r>
                      <w:rPr>
                        <w:rFonts w:ascii="Cambria Math" w:hAnsi="Cambria Math"/>
                      </w:rPr>
                      <m:t>3</m:t>
                    </m:r>
                  </m:sup>
                </m:sSup>
              </m:oMath>
            </m:oMathPara>
          </w:p>
        </w:tc>
        <w:tc>
          <w:tcPr>
            <w:tcW w:w="1190" w:type="dxa"/>
          </w:tcPr>
          <w:p w14:paraId="0277DE9D" w14:textId="54707350" w:rsidR="00C2785C" w:rsidRPr="009546D3" w:rsidRDefault="00C2785C" w:rsidP="00884670">
            <w:pPr>
              <w:spacing w:line="360" w:lineRule="auto"/>
              <w:jc w:val="both"/>
            </w:pPr>
            <m:oMathPara>
              <m:oMathParaPr>
                <m:jc m:val="left"/>
              </m:oMathParaPr>
              <m:oMath>
                <m:r>
                  <m:rPr>
                    <m:sty m:val="p"/>
                  </m:rPr>
                  <w:rPr>
                    <w:rFonts w:ascii="Cambria Math" w:hAnsi="Cambria Math"/>
                  </w:rPr>
                  <m:t>Ω</m:t>
                </m:r>
              </m:oMath>
            </m:oMathPara>
          </w:p>
        </w:tc>
        <w:tc>
          <w:tcPr>
            <w:tcW w:w="5073" w:type="dxa"/>
          </w:tcPr>
          <w:p w14:paraId="4BA3D0A0" w14:textId="6832D7F6" w:rsidR="00C2785C" w:rsidRPr="009546D3" w:rsidRDefault="00C2785C" w:rsidP="00884670">
            <w:pPr>
              <w:spacing w:line="360" w:lineRule="auto"/>
              <w:jc w:val="both"/>
            </w:pPr>
            <w:r w:rsidRPr="009546D3">
              <w:t>Resistance des pertes par courant de Foucault</w:t>
            </w:r>
          </w:p>
        </w:tc>
      </w:tr>
      <w:tr w:rsidR="002B7D2F" w:rsidRPr="009546D3" w14:paraId="1E0293E2" w14:textId="77777777" w:rsidTr="005667A7">
        <w:tc>
          <w:tcPr>
            <w:tcW w:w="1419" w:type="dxa"/>
          </w:tcPr>
          <w:p w14:paraId="426C8897" w14:textId="4A2E216A" w:rsidR="00C2785C" w:rsidRPr="009546D3" w:rsidRDefault="00000000" w:rsidP="00884670">
            <w:pPr>
              <w:spacing w:line="360" w:lineRule="auto"/>
              <w:jc w:val="both"/>
              <w:rPr>
                <w:sz w:val="22"/>
                <w:szCs w:val="22"/>
              </w:rPr>
            </w:pPr>
            <m:oMathPara>
              <m:oMathParaPr>
                <m:jc m:val="left"/>
              </m:oMathParaPr>
              <m:oMath>
                <m:sSub>
                  <m:sSubPr>
                    <m:ctrlPr>
                      <w:rPr>
                        <w:rFonts w:ascii="Cambria Math" w:hAnsi="Cambria Math"/>
                        <w:i/>
                        <w:sz w:val="22"/>
                        <w:szCs w:val="22"/>
                      </w:rPr>
                    </m:ctrlPr>
                  </m:sSubPr>
                  <m:e>
                    <m:r>
                      <w:rPr>
                        <w:rFonts w:ascii="Cambria Math" w:hAnsi="Cambria Math"/>
                        <w:sz w:val="22"/>
                        <w:szCs w:val="22"/>
                      </w:rPr>
                      <m:t>Z</m:t>
                    </m:r>
                  </m:e>
                  <m:sub>
                    <m:r>
                      <w:rPr>
                        <w:rFonts w:ascii="Cambria Math" w:hAnsi="Cambria Math"/>
                        <w:sz w:val="22"/>
                        <w:szCs w:val="22"/>
                      </w:rPr>
                      <m:t>Hp</m:t>
                    </m:r>
                  </m:sub>
                </m:sSub>
                <m:r>
                  <w:rPr>
                    <w:rFonts w:ascii="Cambria Math" w:hAnsi="Cambria Math"/>
                    <w:sz w:val="22"/>
                    <w:szCs w:val="22"/>
                  </w:rPr>
                  <m:t>(ω)</m:t>
                </m:r>
              </m:oMath>
            </m:oMathPara>
          </w:p>
        </w:tc>
        <w:tc>
          <w:tcPr>
            <w:tcW w:w="1344" w:type="dxa"/>
          </w:tcPr>
          <w:p w14:paraId="58C0E0BF" w14:textId="35E9D1E3" w:rsidR="00C2785C" w:rsidRPr="008274CF" w:rsidRDefault="00E21842" w:rsidP="00884670">
            <w:pPr>
              <w:spacing w:line="360" w:lineRule="auto"/>
              <w:rPr>
                <w:rFonts w:ascii="Cambria Math" w:hAnsi="Cambria Math"/>
                <w:sz w:val="22"/>
                <w:szCs w:val="22"/>
              </w:rPr>
            </w:pPr>
            <w:r w:rsidRPr="008274CF">
              <w:rPr>
                <w:rFonts w:ascii="Cambria Math" w:hAnsi="Cambria Math"/>
                <w:sz w:val="22"/>
                <w:szCs w:val="22"/>
              </w:rPr>
              <w:t>-</w:t>
            </w:r>
          </w:p>
        </w:tc>
        <w:tc>
          <w:tcPr>
            <w:tcW w:w="1190" w:type="dxa"/>
          </w:tcPr>
          <w:p w14:paraId="7A7ADBB2" w14:textId="148B49A5" w:rsidR="00C2785C" w:rsidRPr="009546D3" w:rsidRDefault="00C2785C" w:rsidP="00884670">
            <w:pPr>
              <w:spacing w:line="360" w:lineRule="auto"/>
              <w:jc w:val="both"/>
              <w:rPr>
                <w:sz w:val="22"/>
                <w:szCs w:val="22"/>
              </w:rPr>
            </w:pPr>
            <m:oMathPara>
              <m:oMathParaPr>
                <m:jc m:val="left"/>
              </m:oMathParaPr>
              <m:oMath>
                <m:r>
                  <m:rPr>
                    <m:sty m:val="p"/>
                  </m:rPr>
                  <w:rPr>
                    <w:rFonts w:ascii="Cambria Math" w:hAnsi="Cambria Math"/>
                    <w:sz w:val="22"/>
                    <w:szCs w:val="22"/>
                  </w:rPr>
                  <m:t>Ω</m:t>
                </m:r>
              </m:oMath>
            </m:oMathPara>
          </w:p>
        </w:tc>
        <w:tc>
          <w:tcPr>
            <w:tcW w:w="5073" w:type="dxa"/>
          </w:tcPr>
          <w:p w14:paraId="564B3379" w14:textId="76AF9F87" w:rsidR="00C2785C" w:rsidRPr="009546D3" w:rsidRDefault="00C2785C" w:rsidP="00884670">
            <w:pPr>
              <w:spacing w:line="360" w:lineRule="auto"/>
              <w:jc w:val="both"/>
              <w:rPr>
                <w:sz w:val="22"/>
                <w:szCs w:val="22"/>
              </w:rPr>
            </w:pPr>
            <w:r w:rsidRPr="009546D3">
              <w:rPr>
                <w:sz w:val="22"/>
                <w:szCs w:val="22"/>
              </w:rPr>
              <w:t>Impédance complexe du micro Humbucker</w:t>
            </w:r>
            <w:r w:rsidR="00001179" w:rsidRPr="009546D3">
              <w:rPr>
                <w:sz w:val="22"/>
                <w:szCs w:val="22"/>
              </w:rPr>
              <w:t xml:space="preserve"> parallèle</w:t>
            </w:r>
          </w:p>
        </w:tc>
      </w:tr>
      <w:tr w:rsidR="008274CF" w:rsidRPr="009546D3" w14:paraId="01838D96" w14:textId="77777777" w:rsidTr="005667A7">
        <w:tc>
          <w:tcPr>
            <w:tcW w:w="1419" w:type="dxa"/>
          </w:tcPr>
          <w:p w14:paraId="104FC6AE" w14:textId="6DEE2664" w:rsidR="008274CF" w:rsidRPr="009546D3" w:rsidRDefault="00000000" w:rsidP="008274CF">
            <w:pPr>
              <w:spacing w:line="360" w:lineRule="auto"/>
              <w:jc w:val="both"/>
              <w:rPr>
                <w:rFonts w:ascii="Times New Roman" w:eastAsia="SimSun" w:hAnsi="Times New Roman" w:cs="Times New Roman"/>
              </w:rPr>
            </w:pPr>
            <m:oMathPara>
              <m:oMathParaPr>
                <m:jc m:val="left"/>
              </m:oMathParaPr>
              <m:oMath>
                <m:sSub>
                  <m:sSubPr>
                    <m:ctrlPr>
                      <w:rPr>
                        <w:rFonts w:ascii="Cambria Math" w:hAnsi="Cambria Math"/>
                        <w:i/>
                      </w:rPr>
                    </m:ctrlPr>
                  </m:sSubPr>
                  <m:e>
                    <m:sSub>
                      <m:sSubPr>
                        <m:ctrlPr>
                          <w:rPr>
                            <w:rFonts w:ascii="Cambria Math" w:hAnsi="Cambria Math"/>
                            <w:i/>
                          </w:rPr>
                        </m:ctrlPr>
                      </m:sSubPr>
                      <m:e>
                        <m:r>
                          <w:rPr>
                            <w:rFonts w:ascii="Cambria Math" w:hAnsi="Cambria Math"/>
                          </w:rPr>
                          <m:t>R</m:t>
                        </m:r>
                      </m:e>
                      <m:sub>
                        <m:r>
                          <w:rPr>
                            <w:rFonts w:ascii="Cambria Math" w:hAnsi="Cambria Math"/>
                          </w:rPr>
                          <m:t>s</m:t>
                        </m:r>
                      </m:sub>
                    </m:sSub>
                  </m:e>
                  <m:sub>
                    <m:r>
                      <w:rPr>
                        <w:rFonts w:ascii="Cambria Math" w:hAnsi="Cambria Math"/>
                      </w:rPr>
                      <m:t>Hs</m:t>
                    </m:r>
                  </m:sub>
                </m:sSub>
              </m:oMath>
            </m:oMathPara>
          </w:p>
        </w:tc>
        <w:tc>
          <w:tcPr>
            <w:tcW w:w="1344" w:type="dxa"/>
          </w:tcPr>
          <w:p w14:paraId="5F85B895" w14:textId="207C2BED" w:rsidR="008274CF" w:rsidRPr="008274CF" w:rsidRDefault="008274CF" w:rsidP="008274CF">
            <w:pPr>
              <w:spacing w:line="360" w:lineRule="auto"/>
              <w:rPr>
                <w:rFonts w:ascii="Cambria Math" w:hAnsi="Cambria Math"/>
              </w:rPr>
            </w:pPr>
            <m:oMathPara>
              <m:oMathParaPr>
                <m:jc m:val="left"/>
              </m:oMathParaPr>
              <m:oMath>
                <m:r>
                  <w:rPr>
                    <w:rFonts w:ascii="Cambria Math" w:hAnsi="Cambria Math"/>
                  </w:rPr>
                  <m:t>15,10.</m:t>
                </m:r>
                <m:sSup>
                  <m:sSupPr>
                    <m:ctrlPr>
                      <w:rPr>
                        <w:rFonts w:ascii="Cambria Math" w:hAnsi="Cambria Math"/>
                        <w:i/>
                      </w:rPr>
                    </m:ctrlPr>
                  </m:sSupPr>
                  <m:e>
                    <m:r>
                      <w:rPr>
                        <w:rFonts w:ascii="Cambria Math" w:hAnsi="Cambria Math"/>
                      </w:rPr>
                      <m:t>10</m:t>
                    </m:r>
                  </m:e>
                  <m:sup>
                    <m:r>
                      <w:rPr>
                        <w:rFonts w:ascii="Cambria Math" w:hAnsi="Cambria Math"/>
                      </w:rPr>
                      <m:t>3</m:t>
                    </m:r>
                  </m:sup>
                </m:sSup>
              </m:oMath>
            </m:oMathPara>
          </w:p>
        </w:tc>
        <w:tc>
          <w:tcPr>
            <w:tcW w:w="1190" w:type="dxa"/>
          </w:tcPr>
          <w:p w14:paraId="28070EE3" w14:textId="17EA690E"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m:rPr>
                    <m:sty m:val="p"/>
                  </m:rPr>
                  <w:rPr>
                    <w:rFonts w:ascii="Cambria Math" w:hAnsi="Cambria Math"/>
                  </w:rPr>
                  <m:t>Ω</m:t>
                </m:r>
              </m:oMath>
            </m:oMathPara>
          </w:p>
        </w:tc>
        <w:tc>
          <w:tcPr>
            <w:tcW w:w="5073" w:type="dxa"/>
          </w:tcPr>
          <w:p w14:paraId="31D2DD61" w14:textId="04CD740A" w:rsidR="008274CF" w:rsidRPr="009546D3" w:rsidRDefault="008274CF" w:rsidP="008274CF">
            <w:pPr>
              <w:spacing w:line="360" w:lineRule="auto"/>
              <w:jc w:val="both"/>
            </w:pPr>
            <w:r w:rsidRPr="009546D3">
              <w:t>Resistance interne du micro Humbucker série</w:t>
            </w:r>
          </w:p>
        </w:tc>
      </w:tr>
      <w:tr w:rsidR="008274CF" w:rsidRPr="009546D3" w14:paraId="6B1F2F91" w14:textId="77777777" w:rsidTr="005667A7">
        <w:tc>
          <w:tcPr>
            <w:tcW w:w="1419" w:type="dxa"/>
          </w:tcPr>
          <w:p w14:paraId="2BDAE126" w14:textId="1592CE31" w:rsidR="008274CF" w:rsidRPr="009546D3" w:rsidRDefault="00000000" w:rsidP="008274CF">
            <w:pPr>
              <w:spacing w:line="360" w:lineRule="auto"/>
              <w:jc w:val="both"/>
              <w:rPr>
                <w:rFonts w:ascii="Times New Roman" w:eastAsia="SimSun" w:hAnsi="Times New Roman" w:cs="Times New Roman"/>
              </w:rPr>
            </w:pPr>
            <m:oMathPara>
              <m:oMathParaPr>
                <m:jc m:val="left"/>
              </m:oMathParaPr>
              <m:oMath>
                <m:sSub>
                  <m:sSubPr>
                    <m:ctrlPr>
                      <w:rPr>
                        <w:rFonts w:ascii="Cambria Math" w:hAnsi="Cambria Math"/>
                        <w:i/>
                      </w:rPr>
                    </m:ctrlPr>
                  </m:sSubPr>
                  <m:e>
                    <m:r>
                      <w:rPr>
                        <w:rFonts w:ascii="Cambria Math" w:hAnsi="Cambria Math"/>
                      </w:rPr>
                      <m:t>L</m:t>
                    </m:r>
                  </m:e>
                  <m:sub>
                    <m:r>
                      <w:rPr>
                        <w:rFonts w:ascii="Cambria Math" w:hAnsi="Cambria Math"/>
                      </w:rPr>
                      <m:t>Hs</m:t>
                    </m:r>
                  </m:sub>
                </m:sSub>
              </m:oMath>
            </m:oMathPara>
          </w:p>
        </w:tc>
        <w:tc>
          <w:tcPr>
            <w:tcW w:w="1344" w:type="dxa"/>
          </w:tcPr>
          <w:p w14:paraId="06FC343B" w14:textId="729C64A3" w:rsidR="008274CF" w:rsidRPr="008274CF" w:rsidRDefault="008274CF" w:rsidP="008274CF">
            <w:pPr>
              <w:spacing w:line="360" w:lineRule="auto"/>
              <w:jc w:val="both"/>
              <w:rPr>
                <w:rFonts w:ascii="Cambria Math" w:hAnsi="Cambria Math"/>
              </w:rPr>
            </w:pPr>
            <w:r w:rsidRPr="008274CF">
              <w:rPr>
                <w:rFonts w:ascii="Cambria Math" w:hAnsi="Cambria Math"/>
              </w:rPr>
              <w:t>4,71</w:t>
            </w:r>
          </w:p>
        </w:tc>
        <w:tc>
          <w:tcPr>
            <w:tcW w:w="1190" w:type="dxa"/>
          </w:tcPr>
          <w:p w14:paraId="146C66DC" w14:textId="74907D1E" w:rsidR="008274CF" w:rsidRPr="009546D3" w:rsidRDefault="008274CF" w:rsidP="008274CF">
            <w:pPr>
              <w:spacing w:line="360" w:lineRule="auto"/>
              <w:jc w:val="both"/>
            </w:pPr>
            <m:oMathPara>
              <m:oMathParaPr>
                <m:jc m:val="left"/>
              </m:oMathParaPr>
              <m:oMath>
                <m:r>
                  <w:rPr>
                    <w:rFonts w:ascii="Cambria Math" w:hAnsi="Cambria Math"/>
                  </w:rPr>
                  <m:t>H</m:t>
                </m:r>
              </m:oMath>
            </m:oMathPara>
          </w:p>
        </w:tc>
        <w:tc>
          <w:tcPr>
            <w:tcW w:w="5073" w:type="dxa"/>
          </w:tcPr>
          <w:p w14:paraId="1DB2B039" w14:textId="05369C0D" w:rsidR="008274CF" w:rsidRPr="009546D3" w:rsidRDefault="008274CF" w:rsidP="008274CF">
            <w:pPr>
              <w:spacing w:line="360" w:lineRule="auto"/>
              <w:jc w:val="both"/>
            </w:pPr>
            <w:r w:rsidRPr="009546D3">
              <w:t>Inductance du micro Humbucker série</w:t>
            </w:r>
          </w:p>
        </w:tc>
      </w:tr>
      <w:tr w:rsidR="008274CF" w:rsidRPr="009546D3" w14:paraId="437DFB03" w14:textId="77777777" w:rsidTr="005667A7">
        <w:tc>
          <w:tcPr>
            <w:tcW w:w="1419" w:type="dxa"/>
          </w:tcPr>
          <w:p w14:paraId="4455E308" w14:textId="6FD6CCE7" w:rsidR="008274CF" w:rsidRPr="009546D3" w:rsidRDefault="00000000" w:rsidP="008274CF">
            <w:pPr>
              <w:spacing w:line="360" w:lineRule="auto"/>
              <w:jc w:val="both"/>
              <w:rPr>
                <w:rFonts w:ascii="Times New Roman" w:eastAsia="SimSun" w:hAnsi="Times New Roman" w:cs="Times New Roman"/>
              </w:rPr>
            </w:pPr>
            <m:oMathPara>
              <m:oMathParaPr>
                <m:jc m:val="left"/>
              </m:oMathParaPr>
              <m:oMath>
                <m:sSub>
                  <m:sSubPr>
                    <m:ctrlPr>
                      <w:rPr>
                        <w:rFonts w:ascii="Cambria Math" w:hAnsi="Cambria Math"/>
                        <w:i/>
                      </w:rPr>
                    </m:ctrlPr>
                  </m:sSubPr>
                  <m:e>
                    <m:r>
                      <w:rPr>
                        <w:rFonts w:ascii="Cambria Math" w:hAnsi="Cambria Math"/>
                      </w:rPr>
                      <m:t>C</m:t>
                    </m:r>
                  </m:e>
                  <m:sub>
                    <m:r>
                      <w:rPr>
                        <w:rFonts w:ascii="Cambria Math" w:hAnsi="Cambria Math"/>
                      </w:rPr>
                      <m:t>Hs</m:t>
                    </m:r>
                  </m:sub>
                </m:sSub>
              </m:oMath>
            </m:oMathPara>
          </w:p>
        </w:tc>
        <w:tc>
          <w:tcPr>
            <w:tcW w:w="1344" w:type="dxa"/>
          </w:tcPr>
          <w:p w14:paraId="2DF373B6" w14:textId="5CAE081A" w:rsidR="008274CF" w:rsidRPr="008274CF" w:rsidRDefault="008274CF" w:rsidP="008274CF">
            <w:pPr>
              <w:spacing w:line="360" w:lineRule="auto"/>
              <w:rPr>
                <w:rFonts w:ascii="Cambria Math" w:eastAsia="SimSun" w:hAnsi="Cambria Math" w:cs="Times New Roman"/>
              </w:rPr>
            </w:pPr>
            <m:oMathPara>
              <m:oMath>
                <m:r>
                  <w:rPr>
                    <w:rFonts w:ascii="Cambria Math" w:hAnsi="Cambria Math"/>
                  </w:rPr>
                  <m:t>110.</m:t>
                </m:r>
                <m:sSup>
                  <m:sSupPr>
                    <m:ctrlPr>
                      <w:rPr>
                        <w:rFonts w:ascii="Cambria Math" w:hAnsi="Cambria Math"/>
                        <w:i/>
                      </w:rPr>
                    </m:ctrlPr>
                  </m:sSupPr>
                  <m:e>
                    <m:r>
                      <w:rPr>
                        <w:rFonts w:ascii="Cambria Math" w:hAnsi="Cambria Math"/>
                      </w:rPr>
                      <m:t>10</m:t>
                    </m:r>
                  </m:e>
                  <m:sup>
                    <m:r>
                      <w:rPr>
                        <w:rFonts w:ascii="Cambria Math" w:hAnsi="Cambria Math"/>
                      </w:rPr>
                      <m:t>-12</m:t>
                    </m:r>
                  </m:sup>
                </m:sSup>
              </m:oMath>
            </m:oMathPara>
          </w:p>
        </w:tc>
        <w:tc>
          <w:tcPr>
            <w:tcW w:w="1190" w:type="dxa"/>
          </w:tcPr>
          <w:p w14:paraId="6FAAE3BB" w14:textId="5F12110F"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hAnsi="Cambria Math"/>
                  </w:rPr>
                  <m:t>F</m:t>
                </m:r>
              </m:oMath>
            </m:oMathPara>
          </w:p>
        </w:tc>
        <w:tc>
          <w:tcPr>
            <w:tcW w:w="5073" w:type="dxa"/>
          </w:tcPr>
          <w:p w14:paraId="09EF7C3E" w14:textId="66D290AF" w:rsidR="008274CF" w:rsidRPr="009546D3" w:rsidRDefault="008274CF" w:rsidP="008274CF">
            <w:pPr>
              <w:spacing w:line="360" w:lineRule="auto"/>
              <w:jc w:val="both"/>
            </w:pPr>
            <w:r w:rsidRPr="009546D3">
              <w:t>Capacité interne du micro Humbucker série</w:t>
            </w:r>
          </w:p>
        </w:tc>
      </w:tr>
      <w:tr w:rsidR="008274CF" w:rsidRPr="009546D3" w14:paraId="2DBBA8D7" w14:textId="77777777" w:rsidTr="005667A7">
        <w:tc>
          <w:tcPr>
            <w:tcW w:w="1419" w:type="dxa"/>
          </w:tcPr>
          <w:p w14:paraId="58371C99" w14:textId="217392B5" w:rsidR="008274CF" w:rsidRPr="009546D3" w:rsidRDefault="00000000" w:rsidP="008274CF">
            <w:pPr>
              <w:spacing w:line="360" w:lineRule="auto"/>
              <w:jc w:val="both"/>
              <w:rPr>
                <w:rFonts w:ascii="Times New Roman" w:eastAsia="SimSun" w:hAnsi="Times New Roman" w:cs="Times New Roman"/>
              </w:rPr>
            </w:pPr>
            <m:oMathPara>
              <m:oMathParaPr>
                <m:jc m:val="left"/>
              </m:oMathParaPr>
              <m:oMath>
                <m:sSub>
                  <m:sSubPr>
                    <m:ctrlPr>
                      <w:rPr>
                        <w:rFonts w:ascii="Cambria Math" w:hAnsi="Cambria Math"/>
                        <w:i/>
                      </w:rPr>
                    </m:ctrlPr>
                  </m:sSubPr>
                  <m:e>
                    <m:sSub>
                      <m:sSubPr>
                        <m:ctrlPr>
                          <w:rPr>
                            <w:rFonts w:ascii="Cambria Math" w:hAnsi="Cambria Math"/>
                            <w:i/>
                          </w:rPr>
                        </m:ctrlPr>
                      </m:sSubPr>
                      <m:e>
                        <m:r>
                          <w:rPr>
                            <w:rFonts w:ascii="Cambria Math" w:hAnsi="Cambria Math"/>
                          </w:rPr>
                          <m:t>R</m:t>
                        </m:r>
                      </m:e>
                      <m:sub>
                        <m:r>
                          <w:rPr>
                            <w:rFonts w:ascii="Cambria Math" w:hAnsi="Cambria Math"/>
                          </w:rPr>
                          <m:t>p</m:t>
                        </m:r>
                      </m:sub>
                    </m:sSub>
                  </m:e>
                  <m:sub>
                    <m:r>
                      <w:rPr>
                        <w:rFonts w:ascii="Cambria Math" w:hAnsi="Cambria Math"/>
                      </w:rPr>
                      <m:t>Hs</m:t>
                    </m:r>
                  </m:sub>
                </m:sSub>
              </m:oMath>
            </m:oMathPara>
          </w:p>
        </w:tc>
        <w:tc>
          <w:tcPr>
            <w:tcW w:w="1344" w:type="dxa"/>
          </w:tcPr>
          <w:p w14:paraId="5550EC14" w14:textId="41A5DF71" w:rsidR="008274CF" w:rsidRPr="008274CF" w:rsidRDefault="008274CF" w:rsidP="008274CF">
            <w:pPr>
              <w:spacing w:line="360" w:lineRule="auto"/>
              <w:jc w:val="both"/>
              <w:rPr>
                <w:rFonts w:ascii="Cambria Math" w:eastAsia="SimSun" w:hAnsi="Cambria Math" w:cs="Times New Roman"/>
              </w:rPr>
            </w:pPr>
            <m:oMathPara>
              <m:oMath>
                <m:r>
                  <w:rPr>
                    <w:rFonts w:ascii="Cambria Math" w:hAnsi="Cambria Math"/>
                  </w:rPr>
                  <m:t>1,07.</m:t>
                </m:r>
                <m:sSup>
                  <m:sSupPr>
                    <m:ctrlPr>
                      <w:rPr>
                        <w:rFonts w:ascii="Cambria Math" w:hAnsi="Cambria Math"/>
                        <w:i/>
                      </w:rPr>
                    </m:ctrlPr>
                  </m:sSupPr>
                  <m:e>
                    <m:r>
                      <w:rPr>
                        <w:rFonts w:ascii="Cambria Math" w:hAnsi="Cambria Math"/>
                      </w:rPr>
                      <m:t>10</m:t>
                    </m:r>
                  </m:e>
                  <m:sup>
                    <m:r>
                      <w:rPr>
                        <w:rFonts w:ascii="Cambria Math" w:hAnsi="Cambria Math"/>
                      </w:rPr>
                      <m:t>6</m:t>
                    </m:r>
                  </m:sup>
                </m:sSup>
              </m:oMath>
            </m:oMathPara>
          </w:p>
        </w:tc>
        <w:tc>
          <w:tcPr>
            <w:tcW w:w="1190" w:type="dxa"/>
          </w:tcPr>
          <w:p w14:paraId="1C7D9495" w14:textId="456EDE99"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m:rPr>
                    <m:sty m:val="p"/>
                  </m:rPr>
                  <w:rPr>
                    <w:rFonts w:ascii="Cambria Math" w:hAnsi="Cambria Math"/>
                  </w:rPr>
                  <m:t>Ω</m:t>
                </m:r>
              </m:oMath>
            </m:oMathPara>
          </w:p>
        </w:tc>
        <w:tc>
          <w:tcPr>
            <w:tcW w:w="5073" w:type="dxa"/>
          </w:tcPr>
          <w:p w14:paraId="18B9DF63" w14:textId="442BB5D7" w:rsidR="008274CF" w:rsidRPr="009546D3" w:rsidRDefault="008274CF" w:rsidP="008274CF">
            <w:pPr>
              <w:spacing w:line="360" w:lineRule="auto"/>
              <w:jc w:val="both"/>
            </w:pPr>
            <w:r w:rsidRPr="009546D3">
              <w:t>Resistance des pertes par courant de Foucault</w:t>
            </w:r>
          </w:p>
        </w:tc>
      </w:tr>
      <w:tr w:rsidR="008274CF" w:rsidRPr="009546D3" w14:paraId="3A914535" w14:textId="77777777" w:rsidTr="005667A7">
        <w:tc>
          <w:tcPr>
            <w:tcW w:w="1419" w:type="dxa"/>
          </w:tcPr>
          <w:p w14:paraId="53A86F9F" w14:textId="6A57E4B6" w:rsidR="008274CF" w:rsidRPr="009546D3" w:rsidRDefault="00000000" w:rsidP="008274CF">
            <w:pPr>
              <w:spacing w:line="360" w:lineRule="auto"/>
              <w:jc w:val="both"/>
              <w:rPr>
                <w:rFonts w:ascii="Times New Roman" w:eastAsia="SimSun" w:hAnsi="Times New Roman" w:cs="Times New Roman"/>
              </w:rPr>
            </w:pPr>
            <m:oMathPara>
              <m:oMathParaPr>
                <m:jc m:val="left"/>
              </m:oMathParaPr>
              <m:oMath>
                <m:sSub>
                  <m:sSubPr>
                    <m:ctrlPr>
                      <w:rPr>
                        <w:rFonts w:ascii="Cambria Math" w:hAnsi="Cambria Math"/>
                        <w:i/>
                      </w:rPr>
                    </m:ctrlPr>
                  </m:sSubPr>
                  <m:e>
                    <m:r>
                      <w:rPr>
                        <w:rFonts w:ascii="Cambria Math" w:hAnsi="Cambria Math"/>
                      </w:rPr>
                      <m:t>Z</m:t>
                    </m:r>
                  </m:e>
                  <m:sub>
                    <m:r>
                      <w:rPr>
                        <w:rFonts w:ascii="Cambria Math" w:hAnsi="Cambria Math"/>
                      </w:rPr>
                      <m:t>Hs</m:t>
                    </m:r>
                  </m:sub>
                </m:sSub>
                <m:r>
                  <w:rPr>
                    <w:rFonts w:ascii="Cambria Math" w:hAnsi="Cambria Math"/>
                  </w:rPr>
                  <m:t>(ω)</m:t>
                </m:r>
              </m:oMath>
            </m:oMathPara>
          </w:p>
        </w:tc>
        <w:tc>
          <w:tcPr>
            <w:tcW w:w="1344" w:type="dxa"/>
          </w:tcPr>
          <w:p w14:paraId="7FCF0EE9" w14:textId="6625B07A" w:rsidR="008274CF" w:rsidRPr="008274CF" w:rsidRDefault="008274CF" w:rsidP="008274CF">
            <w:pPr>
              <w:spacing w:line="360" w:lineRule="auto"/>
              <w:jc w:val="both"/>
              <w:rPr>
                <w:rFonts w:ascii="Cambria Math" w:eastAsia="SimSun" w:hAnsi="Cambria Math" w:cs="Times New Roman"/>
              </w:rPr>
            </w:pPr>
            <w:r w:rsidRPr="008274CF">
              <w:rPr>
                <w:rFonts w:ascii="Cambria Math" w:eastAsia="SimSun" w:hAnsi="Cambria Math" w:cs="Times New Roman"/>
              </w:rPr>
              <w:t>-</w:t>
            </w:r>
          </w:p>
        </w:tc>
        <w:tc>
          <w:tcPr>
            <w:tcW w:w="1190" w:type="dxa"/>
          </w:tcPr>
          <w:p w14:paraId="457BECEA" w14:textId="703C602A"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m:rPr>
                    <m:sty m:val="p"/>
                  </m:rPr>
                  <w:rPr>
                    <w:rFonts w:ascii="Cambria Math" w:hAnsi="Cambria Math"/>
                  </w:rPr>
                  <m:t>Ω</m:t>
                </m:r>
              </m:oMath>
            </m:oMathPara>
          </w:p>
        </w:tc>
        <w:tc>
          <w:tcPr>
            <w:tcW w:w="5073" w:type="dxa"/>
          </w:tcPr>
          <w:p w14:paraId="3E3CB8FB" w14:textId="1D345063" w:rsidR="008274CF" w:rsidRPr="009546D3" w:rsidRDefault="008274CF" w:rsidP="008274CF">
            <w:pPr>
              <w:spacing w:line="360" w:lineRule="auto"/>
              <w:jc w:val="both"/>
            </w:pPr>
            <w:r w:rsidRPr="009546D3">
              <w:t>Impédance complexe du micro Humbucker série</w:t>
            </w:r>
          </w:p>
        </w:tc>
      </w:tr>
      <w:tr w:rsidR="008274CF" w:rsidRPr="009546D3" w14:paraId="23BB66DF" w14:textId="77777777" w:rsidTr="005667A7">
        <w:tc>
          <w:tcPr>
            <w:tcW w:w="1419" w:type="dxa"/>
          </w:tcPr>
          <w:p w14:paraId="591D42DD" w14:textId="561021D2"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z(x, t)</m:t>
                </m:r>
              </m:oMath>
            </m:oMathPara>
          </w:p>
        </w:tc>
        <w:tc>
          <w:tcPr>
            <w:tcW w:w="1344" w:type="dxa"/>
          </w:tcPr>
          <w:p w14:paraId="529AFE30" w14:textId="4EF02F4E" w:rsidR="008274CF" w:rsidRPr="008274CF" w:rsidRDefault="008274CF" w:rsidP="008274CF">
            <w:pPr>
              <w:spacing w:line="360" w:lineRule="auto"/>
              <w:jc w:val="both"/>
              <w:rPr>
                <w:rFonts w:ascii="Cambria Math" w:eastAsia="SimSun" w:hAnsi="Cambria Math" w:cs="Times New Roman"/>
              </w:rPr>
            </w:pPr>
            <w:r w:rsidRPr="008274CF">
              <w:rPr>
                <w:rFonts w:ascii="Cambria Math" w:eastAsia="SimSun" w:hAnsi="Cambria Math" w:cs="Times New Roman"/>
              </w:rPr>
              <w:t>-</w:t>
            </w:r>
          </w:p>
        </w:tc>
        <w:tc>
          <w:tcPr>
            <w:tcW w:w="1190" w:type="dxa"/>
          </w:tcPr>
          <w:p w14:paraId="1F16527A" w14:textId="199E6F39"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m:t>
                </m:r>
              </m:oMath>
            </m:oMathPara>
          </w:p>
        </w:tc>
        <w:tc>
          <w:tcPr>
            <w:tcW w:w="5073" w:type="dxa"/>
          </w:tcPr>
          <w:p w14:paraId="3666E066" w14:textId="1F060F5A" w:rsidR="008274CF" w:rsidRPr="009546D3" w:rsidRDefault="008274CF" w:rsidP="008274CF">
            <w:pPr>
              <w:spacing w:line="360" w:lineRule="auto"/>
              <w:jc w:val="both"/>
            </w:pPr>
            <w:r w:rsidRPr="009546D3">
              <w:t>Déplacement vertical de la corde</w:t>
            </w:r>
          </w:p>
        </w:tc>
      </w:tr>
      <w:tr w:rsidR="008274CF" w:rsidRPr="009546D3" w14:paraId="612E8859" w14:textId="77777777" w:rsidTr="005667A7">
        <w:tc>
          <w:tcPr>
            <w:tcW w:w="1419" w:type="dxa"/>
          </w:tcPr>
          <w:p w14:paraId="781F4B8C" w14:textId="25AD783D" w:rsidR="008274CF" w:rsidRPr="009546D3" w:rsidRDefault="00000000" w:rsidP="008274CF">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z</m:t>
                    </m:r>
                  </m:e>
                  <m:sub>
                    <m:r>
                      <w:rPr>
                        <w:rFonts w:ascii="Cambria Math" w:eastAsia="SimSun" w:hAnsi="Cambria Math" w:cs="Times New Roman"/>
                      </w:rPr>
                      <m:t>0</m:t>
                    </m:r>
                  </m:sub>
                </m:sSub>
              </m:oMath>
            </m:oMathPara>
          </w:p>
        </w:tc>
        <w:tc>
          <w:tcPr>
            <w:tcW w:w="1344" w:type="dxa"/>
          </w:tcPr>
          <w:p w14:paraId="63A230B2" w14:textId="79F48341" w:rsidR="008274CF" w:rsidRPr="008274CF" w:rsidRDefault="008274CF" w:rsidP="008274CF">
            <w:pPr>
              <w:spacing w:line="360" w:lineRule="auto"/>
              <w:jc w:val="both"/>
              <w:rPr>
                <w:rFonts w:ascii="Cambria Math" w:eastAsia="SimSun" w:hAnsi="Cambria Math" w:cs="Times New Roman"/>
              </w:rPr>
            </w:pPr>
            <w:r w:rsidRPr="008274CF">
              <w:rPr>
                <w:rFonts w:ascii="Cambria Math" w:eastAsia="SimSun" w:hAnsi="Cambria Math" w:cs="Times New Roman"/>
              </w:rPr>
              <w:t>0,004</w:t>
            </w:r>
          </w:p>
        </w:tc>
        <w:tc>
          <w:tcPr>
            <w:tcW w:w="1190" w:type="dxa"/>
          </w:tcPr>
          <w:p w14:paraId="6032F9CC" w14:textId="1BAA0B39"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m:t>
                </m:r>
              </m:oMath>
            </m:oMathPara>
          </w:p>
        </w:tc>
        <w:tc>
          <w:tcPr>
            <w:tcW w:w="5073" w:type="dxa"/>
          </w:tcPr>
          <w:p w14:paraId="1EA5FED9" w14:textId="4F9A415F" w:rsidR="008274CF" w:rsidRPr="009546D3" w:rsidRDefault="008274CF" w:rsidP="008274CF">
            <w:pPr>
              <w:spacing w:line="360" w:lineRule="auto"/>
              <w:jc w:val="both"/>
            </w:pPr>
            <w:r w:rsidRPr="009546D3">
              <w:t>Distance corde micro au repos</w:t>
            </w:r>
          </w:p>
        </w:tc>
      </w:tr>
      <w:tr w:rsidR="008274CF" w:rsidRPr="009546D3" w14:paraId="6FFCACE5" w14:textId="77777777" w:rsidTr="005667A7">
        <w:tc>
          <w:tcPr>
            <w:tcW w:w="1419" w:type="dxa"/>
          </w:tcPr>
          <w:p w14:paraId="4633C482" w14:textId="1013198F"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L</m:t>
                </m:r>
              </m:oMath>
            </m:oMathPara>
          </w:p>
        </w:tc>
        <w:tc>
          <w:tcPr>
            <w:tcW w:w="1344" w:type="dxa"/>
          </w:tcPr>
          <w:p w14:paraId="4B068D7C" w14:textId="0E695CD7" w:rsidR="008274CF" w:rsidRPr="008274CF" w:rsidRDefault="008274CF" w:rsidP="008274CF">
            <w:pPr>
              <w:spacing w:line="360" w:lineRule="auto"/>
              <w:jc w:val="both"/>
              <w:rPr>
                <w:rFonts w:ascii="Cambria Math" w:eastAsia="SimSun" w:hAnsi="Cambria Math" w:cs="Times New Roman"/>
              </w:rPr>
            </w:pPr>
            <w:r w:rsidRPr="008274CF">
              <w:rPr>
                <w:rFonts w:ascii="Cambria Math" w:eastAsia="SimSun" w:hAnsi="Cambria Math" w:cs="Times New Roman"/>
              </w:rPr>
              <w:t>0,85</w:t>
            </w:r>
          </w:p>
        </w:tc>
        <w:tc>
          <w:tcPr>
            <w:tcW w:w="1190" w:type="dxa"/>
          </w:tcPr>
          <w:p w14:paraId="556EBB37" w14:textId="13F80D0C"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m:t>
                </m:r>
              </m:oMath>
            </m:oMathPara>
          </w:p>
        </w:tc>
        <w:tc>
          <w:tcPr>
            <w:tcW w:w="5073" w:type="dxa"/>
          </w:tcPr>
          <w:p w14:paraId="14111FC6" w14:textId="3EC025B0" w:rsidR="008274CF" w:rsidRPr="009546D3" w:rsidRDefault="008274CF" w:rsidP="008274CF">
            <w:pPr>
              <w:spacing w:line="360" w:lineRule="auto"/>
              <w:jc w:val="both"/>
            </w:pPr>
            <w:r w:rsidRPr="009546D3">
              <w:t>Longueur de la corde vibrante</w:t>
            </w:r>
          </w:p>
        </w:tc>
      </w:tr>
      <w:tr w:rsidR="008274CF" w:rsidRPr="009546D3" w14:paraId="0FE17F87" w14:textId="77777777" w:rsidTr="005667A7">
        <w:tc>
          <w:tcPr>
            <w:tcW w:w="1419" w:type="dxa"/>
          </w:tcPr>
          <w:p w14:paraId="1E75CA9E" w14:textId="09D73C9D" w:rsidR="008274CF" w:rsidRPr="009546D3" w:rsidRDefault="00000000" w:rsidP="008274CF">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x</m:t>
                    </m:r>
                  </m:e>
                  <m:sub>
                    <m:r>
                      <w:rPr>
                        <w:rFonts w:ascii="Cambria Math" w:eastAsia="SimSun" w:hAnsi="Cambria Math" w:cs="Times New Roman"/>
                      </w:rPr>
                      <m:t>0</m:t>
                    </m:r>
                  </m:sub>
                </m:sSub>
              </m:oMath>
            </m:oMathPara>
          </w:p>
        </w:tc>
        <w:tc>
          <w:tcPr>
            <w:tcW w:w="1344" w:type="dxa"/>
          </w:tcPr>
          <w:p w14:paraId="27EADC94" w14:textId="3D751DC1" w:rsidR="008274CF" w:rsidRPr="008274CF" w:rsidRDefault="008274CF" w:rsidP="008274CF">
            <w:pPr>
              <w:spacing w:line="360" w:lineRule="auto"/>
              <w:jc w:val="both"/>
              <w:rPr>
                <w:rFonts w:ascii="Cambria Math" w:eastAsia="SimSun" w:hAnsi="Cambria Math" w:cs="Times New Roman"/>
              </w:rPr>
            </w:pPr>
            <w:r w:rsidRPr="008274CF">
              <w:rPr>
                <w:rFonts w:ascii="Cambria Math" w:eastAsia="SimSun" w:hAnsi="Cambria Math" w:cs="Times New Roman"/>
              </w:rPr>
              <w:t>0,</w:t>
            </w:r>
            <w:r>
              <w:rPr>
                <w:rFonts w:ascii="Cambria Math" w:eastAsia="SimSun" w:hAnsi="Cambria Math" w:cs="Times New Roman"/>
              </w:rPr>
              <w:t>300</w:t>
            </w:r>
          </w:p>
        </w:tc>
        <w:tc>
          <w:tcPr>
            <w:tcW w:w="1190" w:type="dxa"/>
          </w:tcPr>
          <w:p w14:paraId="781CD0AF" w14:textId="487BC67E"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m:t>
                </m:r>
              </m:oMath>
            </m:oMathPara>
          </w:p>
        </w:tc>
        <w:tc>
          <w:tcPr>
            <w:tcW w:w="5073" w:type="dxa"/>
          </w:tcPr>
          <w:p w14:paraId="047ECF40" w14:textId="27580262" w:rsidR="008274CF" w:rsidRPr="009546D3" w:rsidRDefault="008274CF" w:rsidP="008274CF">
            <w:pPr>
              <w:spacing w:line="360" w:lineRule="auto"/>
            </w:pPr>
            <w:r w:rsidRPr="009546D3">
              <w:t>Position de l’origine de la perturbation</w:t>
            </w:r>
          </w:p>
        </w:tc>
      </w:tr>
      <w:tr w:rsidR="008274CF" w:rsidRPr="009546D3" w14:paraId="42FA796D" w14:textId="77777777" w:rsidTr="005667A7">
        <w:tc>
          <w:tcPr>
            <w:tcW w:w="1419" w:type="dxa"/>
          </w:tcPr>
          <w:p w14:paraId="5B9A7E26" w14:textId="6589ED48" w:rsidR="008274CF" w:rsidRPr="009546D3" w:rsidRDefault="00000000" w:rsidP="008274CF">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A</m:t>
                    </m:r>
                  </m:e>
                  <m:sub>
                    <m:r>
                      <w:rPr>
                        <w:rFonts w:ascii="Cambria Math" w:eastAsia="SimSun" w:hAnsi="Cambria Math" w:cs="Times New Roman"/>
                      </w:rPr>
                      <m:t>0</m:t>
                    </m:r>
                  </m:sub>
                </m:sSub>
              </m:oMath>
            </m:oMathPara>
          </w:p>
        </w:tc>
        <w:tc>
          <w:tcPr>
            <w:tcW w:w="1344" w:type="dxa"/>
          </w:tcPr>
          <w:p w14:paraId="50E65C95" w14:textId="7245E162" w:rsidR="008274CF" w:rsidRPr="008274CF" w:rsidRDefault="008274CF" w:rsidP="008274CF">
            <w:pPr>
              <w:spacing w:line="360" w:lineRule="auto"/>
              <w:jc w:val="both"/>
              <w:rPr>
                <w:rFonts w:ascii="Cambria Math" w:eastAsia="SimSun" w:hAnsi="Cambria Math" w:cs="Times New Roman"/>
              </w:rPr>
            </w:pPr>
            <w:r w:rsidRPr="008274CF">
              <w:rPr>
                <w:rFonts w:ascii="Cambria Math" w:eastAsia="SimSun" w:hAnsi="Cambria Math" w:cs="Times New Roman"/>
              </w:rPr>
              <w:t>0,00</w:t>
            </w:r>
            <w:r>
              <w:rPr>
                <w:rFonts w:ascii="Cambria Math" w:eastAsia="SimSun" w:hAnsi="Cambria Math" w:cs="Times New Roman"/>
              </w:rPr>
              <w:t>1</w:t>
            </w:r>
          </w:p>
        </w:tc>
        <w:tc>
          <w:tcPr>
            <w:tcW w:w="1190" w:type="dxa"/>
          </w:tcPr>
          <w:p w14:paraId="307AA5BC" w14:textId="6652EC6A"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m:t>
                </m:r>
              </m:oMath>
            </m:oMathPara>
          </w:p>
        </w:tc>
        <w:tc>
          <w:tcPr>
            <w:tcW w:w="5073" w:type="dxa"/>
          </w:tcPr>
          <w:p w14:paraId="6C34DC76" w14:textId="3A53A1B3" w:rsidR="008274CF" w:rsidRPr="009546D3" w:rsidRDefault="008274CF" w:rsidP="008274CF">
            <w:pPr>
              <w:spacing w:line="360" w:lineRule="auto"/>
            </w:pPr>
            <w:r w:rsidRPr="009546D3">
              <w:t>Amplitude initiale de la perturbation</w:t>
            </w:r>
          </w:p>
        </w:tc>
      </w:tr>
      <w:tr w:rsidR="008274CF" w:rsidRPr="009546D3" w14:paraId="7C94D0D0" w14:textId="77777777" w:rsidTr="005667A7">
        <w:tc>
          <w:tcPr>
            <w:tcW w:w="1419" w:type="dxa"/>
          </w:tcPr>
          <w:p w14:paraId="722CFF8C" w14:textId="0DFA9D2B" w:rsidR="008274CF" w:rsidRPr="009546D3" w:rsidRDefault="00000000" w:rsidP="008274CF">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B</m:t>
                    </m:r>
                  </m:e>
                  <m:sub>
                    <m:r>
                      <w:rPr>
                        <w:rFonts w:ascii="Cambria Math" w:eastAsia="SimSun" w:hAnsi="Cambria Math" w:cs="Times New Roman"/>
                      </w:rPr>
                      <m:t>n</m:t>
                    </m:r>
                  </m:sub>
                </m:sSub>
              </m:oMath>
            </m:oMathPara>
          </w:p>
        </w:tc>
        <w:tc>
          <w:tcPr>
            <w:tcW w:w="1344" w:type="dxa"/>
          </w:tcPr>
          <w:p w14:paraId="43548E2D" w14:textId="18DB8A0F" w:rsidR="008274CF" w:rsidRPr="008274CF" w:rsidRDefault="008274CF" w:rsidP="008274CF">
            <w:pPr>
              <w:spacing w:line="360" w:lineRule="auto"/>
              <w:jc w:val="both"/>
              <w:rPr>
                <w:rFonts w:ascii="Cambria Math" w:eastAsia="SimSun" w:hAnsi="Cambria Math" w:cs="Times New Roman"/>
              </w:rPr>
            </w:pPr>
            <w:r w:rsidRPr="008274CF">
              <w:rPr>
                <w:rFonts w:ascii="Cambria Math" w:eastAsia="SimSun" w:hAnsi="Cambria Math" w:cs="Times New Roman"/>
              </w:rPr>
              <w:t>-</w:t>
            </w:r>
          </w:p>
        </w:tc>
        <w:tc>
          <w:tcPr>
            <w:tcW w:w="1190" w:type="dxa"/>
          </w:tcPr>
          <w:p w14:paraId="1DDF38FB" w14:textId="0ABEEF68"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m:t>
                </m:r>
              </m:oMath>
            </m:oMathPara>
          </w:p>
        </w:tc>
        <w:tc>
          <w:tcPr>
            <w:tcW w:w="5073" w:type="dxa"/>
          </w:tcPr>
          <w:p w14:paraId="1799A67D" w14:textId="0AB0419B" w:rsidR="008274CF" w:rsidRPr="009546D3" w:rsidRDefault="008274CF" w:rsidP="008274CF">
            <w:pPr>
              <w:spacing w:line="360" w:lineRule="auto"/>
            </w:pPr>
            <w:r w:rsidRPr="009546D3">
              <w:t xml:space="preserve">Amplitude de l’harmonique de rang </w:t>
            </w:r>
            <m:oMath>
              <m:r>
                <w:rPr>
                  <w:rFonts w:ascii="Cambria Math" w:hAnsi="Cambria Math"/>
                </w:rPr>
                <m:t>n</m:t>
              </m:r>
            </m:oMath>
          </w:p>
        </w:tc>
      </w:tr>
      <w:tr w:rsidR="008274CF" w:rsidRPr="009546D3" w14:paraId="51692B11" w14:textId="77777777" w:rsidTr="005667A7">
        <w:tc>
          <w:tcPr>
            <w:tcW w:w="1419" w:type="dxa"/>
          </w:tcPr>
          <w:p w14:paraId="181150F9" w14:textId="37F04FAE"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F</m:t>
                </m:r>
              </m:oMath>
            </m:oMathPara>
          </w:p>
        </w:tc>
        <w:tc>
          <w:tcPr>
            <w:tcW w:w="1344" w:type="dxa"/>
          </w:tcPr>
          <w:p w14:paraId="6B5C2D08" w14:textId="4A166B32" w:rsidR="008274CF" w:rsidRPr="008274CF" w:rsidRDefault="008274CF" w:rsidP="008274CF">
            <w:pPr>
              <w:spacing w:line="360" w:lineRule="auto"/>
              <w:jc w:val="both"/>
              <w:rPr>
                <w:rFonts w:ascii="Cambria Math" w:eastAsia="SimSun" w:hAnsi="Cambria Math" w:cs="Times New Roman"/>
              </w:rPr>
            </w:pPr>
            <w:r>
              <w:rPr>
                <w:rFonts w:ascii="Cambria Math" w:eastAsia="SimSun" w:hAnsi="Cambria Math" w:cs="Times New Roman"/>
              </w:rPr>
              <w:t>80</w:t>
            </w:r>
          </w:p>
        </w:tc>
        <w:tc>
          <w:tcPr>
            <w:tcW w:w="1190" w:type="dxa"/>
          </w:tcPr>
          <w:p w14:paraId="4A387E2C" w14:textId="3DB7C674"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Hz</m:t>
                </m:r>
              </m:oMath>
            </m:oMathPara>
          </w:p>
        </w:tc>
        <w:tc>
          <w:tcPr>
            <w:tcW w:w="5073" w:type="dxa"/>
          </w:tcPr>
          <w:p w14:paraId="744D37F8" w14:textId="1843A66E" w:rsidR="008274CF" w:rsidRPr="009546D3" w:rsidRDefault="008274CF" w:rsidP="008274CF">
            <w:pPr>
              <w:spacing w:line="360" w:lineRule="auto"/>
            </w:pPr>
            <w:r w:rsidRPr="009546D3">
              <w:t>Fréquence fondamentale de vibration de la corde</w:t>
            </w:r>
          </w:p>
        </w:tc>
      </w:tr>
      <w:tr w:rsidR="008274CF" w:rsidRPr="009546D3" w14:paraId="0B0EF80A" w14:textId="77777777" w:rsidTr="005667A7">
        <w:tc>
          <w:tcPr>
            <w:tcW w:w="1419" w:type="dxa"/>
          </w:tcPr>
          <w:p w14:paraId="4EA86375" w14:textId="273FEB49"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m:t>
                </m:r>
              </m:oMath>
            </m:oMathPara>
          </w:p>
        </w:tc>
        <w:tc>
          <w:tcPr>
            <w:tcW w:w="1344" w:type="dxa"/>
          </w:tcPr>
          <w:p w14:paraId="2CFC701F" w14:textId="5A321E91" w:rsidR="008274CF" w:rsidRPr="008274CF" w:rsidRDefault="008274CF" w:rsidP="008274CF">
            <w:pPr>
              <w:spacing w:line="360" w:lineRule="auto"/>
              <w:jc w:val="both"/>
              <w:rPr>
                <w:rFonts w:ascii="Cambria Math" w:eastAsia="SimSun" w:hAnsi="Cambria Math" w:cs="Times New Roman"/>
              </w:rPr>
            </w:pPr>
            <w:r w:rsidRPr="008274CF">
              <w:rPr>
                <w:rFonts w:ascii="Cambria Math" w:eastAsia="SimSun" w:hAnsi="Cambria Math" w:cs="Times New Roman"/>
              </w:rPr>
              <w:t>-</w:t>
            </w:r>
          </w:p>
        </w:tc>
        <w:tc>
          <w:tcPr>
            <w:tcW w:w="1190" w:type="dxa"/>
          </w:tcPr>
          <w:p w14:paraId="6B662F53" w14:textId="33B51C6F"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A.</m:t>
                </m:r>
                <m:sSup>
                  <m:sSupPr>
                    <m:ctrlPr>
                      <w:rPr>
                        <w:rFonts w:ascii="Cambria Math" w:eastAsia="SimSun" w:hAnsi="Cambria Math" w:cs="Times New Roman"/>
                        <w:i/>
                      </w:rPr>
                    </m:ctrlPr>
                  </m:sSupPr>
                  <m:e>
                    <m:r>
                      <w:rPr>
                        <w:rFonts w:ascii="Cambria Math" w:eastAsia="SimSun" w:hAnsi="Cambria Math" w:cs="Times New Roman"/>
                      </w:rPr>
                      <m:t>m</m:t>
                    </m:r>
                  </m:e>
                  <m:sup>
                    <m:r>
                      <w:rPr>
                        <w:rFonts w:ascii="Cambria Math" w:eastAsia="SimSun" w:hAnsi="Cambria Math" w:cs="Times New Roman"/>
                      </w:rPr>
                      <m:t>-2</m:t>
                    </m:r>
                  </m:sup>
                </m:sSup>
              </m:oMath>
            </m:oMathPara>
          </w:p>
        </w:tc>
        <w:tc>
          <w:tcPr>
            <w:tcW w:w="5073" w:type="dxa"/>
          </w:tcPr>
          <w:p w14:paraId="4A3269BB" w14:textId="230F4B56" w:rsidR="008274CF" w:rsidRPr="009546D3" w:rsidRDefault="008274CF" w:rsidP="008274CF">
            <w:pPr>
              <w:spacing w:line="360" w:lineRule="auto"/>
            </w:pPr>
            <w:r w:rsidRPr="009546D3">
              <w:t>Moment dipolaire de la corde</w:t>
            </w:r>
          </w:p>
        </w:tc>
      </w:tr>
      <w:tr w:rsidR="008274CF" w:rsidRPr="009546D3" w14:paraId="35578715" w14:textId="77777777" w:rsidTr="005667A7">
        <w:tc>
          <w:tcPr>
            <w:tcW w:w="1419" w:type="dxa"/>
          </w:tcPr>
          <w:p w14:paraId="6A104D8B" w14:textId="09521CB3"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m:rPr>
                    <m:sty m:val="p"/>
                  </m:rPr>
                  <w:rPr>
                    <w:rFonts w:ascii="Cambria Math" w:eastAsia="SimSun" w:hAnsi="Cambria Math" w:cs="Times New Roman"/>
                  </w:rPr>
                  <w:lastRenderedPageBreak/>
                  <m:t>Φ(z, t)</m:t>
                </m:r>
              </m:oMath>
            </m:oMathPara>
          </w:p>
        </w:tc>
        <w:tc>
          <w:tcPr>
            <w:tcW w:w="1344" w:type="dxa"/>
          </w:tcPr>
          <w:p w14:paraId="0E7BCD54" w14:textId="3D7F9DCE" w:rsidR="008274CF" w:rsidRPr="008274CF" w:rsidRDefault="008274CF" w:rsidP="008274CF">
            <w:pPr>
              <w:spacing w:line="360" w:lineRule="auto"/>
              <w:jc w:val="both"/>
              <w:rPr>
                <w:rFonts w:ascii="Cambria Math" w:eastAsia="SimSun" w:hAnsi="Cambria Math" w:cs="Times New Roman"/>
              </w:rPr>
            </w:pPr>
            <w:r w:rsidRPr="008274CF">
              <w:rPr>
                <w:rFonts w:ascii="Cambria Math" w:eastAsia="SimSun" w:hAnsi="Cambria Math" w:cs="Times New Roman"/>
              </w:rPr>
              <w:t>-</w:t>
            </w:r>
          </w:p>
        </w:tc>
        <w:tc>
          <w:tcPr>
            <w:tcW w:w="1190" w:type="dxa"/>
          </w:tcPr>
          <w:p w14:paraId="3E80BE59" w14:textId="2B18D0D1"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Wb</m:t>
                </m:r>
              </m:oMath>
            </m:oMathPara>
          </w:p>
        </w:tc>
        <w:tc>
          <w:tcPr>
            <w:tcW w:w="5073" w:type="dxa"/>
          </w:tcPr>
          <w:p w14:paraId="6C1323F6" w14:textId="71F54FD4" w:rsidR="008274CF" w:rsidRPr="009546D3" w:rsidRDefault="008274CF" w:rsidP="008274CF">
            <w:pPr>
              <w:spacing w:line="360" w:lineRule="auto"/>
            </w:pPr>
            <w:r w:rsidRPr="009546D3">
              <w:t>Flux magnétique traversant la bobine</w:t>
            </w:r>
          </w:p>
        </w:tc>
      </w:tr>
      <w:tr w:rsidR="008274CF" w:rsidRPr="009546D3" w14:paraId="3C59A3EA" w14:textId="77777777" w:rsidTr="005667A7">
        <w:tc>
          <w:tcPr>
            <w:tcW w:w="1419" w:type="dxa"/>
          </w:tcPr>
          <w:p w14:paraId="3A6F13FD" w14:textId="48035785"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χ</m:t>
                </m:r>
              </m:oMath>
            </m:oMathPara>
          </w:p>
        </w:tc>
        <w:tc>
          <w:tcPr>
            <w:tcW w:w="1344" w:type="dxa"/>
          </w:tcPr>
          <w:p w14:paraId="525E940C" w14:textId="480B68B9" w:rsidR="008274CF" w:rsidRPr="008274CF" w:rsidRDefault="008274CF" w:rsidP="008274CF">
            <w:pPr>
              <w:spacing w:line="360" w:lineRule="auto"/>
              <w:jc w:val="both"/>
              <w:rPr>
                <w:rFonts w:ascii="Cambria Math" w:eastAsia="SimSun" w:hAnsi="Cambria Math" w:cs="Times New Roman"/>
              </w:rPr>
            </w:pPr>
            <w:r w:rsidRPr="008274CF">
              <w:rPr>
                <w:rFonts w:ascii="Cambria Math" w:eastAsia="SimSun" w:hAnsi="Cambria Math" w:cs="Times New Roman"/>
              </w:rPr>
              <w:t>100</w:t>
            </w:r>
          </w:p>
        </w:tc>
        <w:tc>
          <w:tcPr>
            <w:tcW w:w="1190" w:type="dxa"/>
          </w:tcPr>
          <w:p w14:paraId="1162609C" w14:textId="434161F5" w:rsidR="008274CF" w:rsidRPr="009546D3" w:rsidRDefault="008274CF" w:rsidP="008274CF">
            <w:pPr>
              <w:spacing w:line="360" w:lineRule="auto"/>
              <w:rPr>
                <w:rFonts w:ascii="Times New Roman" w:eastAsia="SimSun" w:hAnsi="Times New Roman" w:cs="Times New Roman"/>
              </w:rPr>
            </w:pPr>
            <w:r w:rsidRPr="009546D3">
              <w:rPr>
                <w:rFonts w:ascii="Times New Roman" w:eastAsia="SimSun" w:hAnsi="Times New Roman" w:cs="Times New Roman"/>
              </w:rPr>
              <w:t>-</w:t>
            </w:r>
          </w:p>
        </w:tc>
        <w:tc>
          <w:tcPr>
            <w:tcW w:w="5073" w:type="dxa"/>
          </w:tcPr>
          <w:p w14:paraId="062108C2" w14:textId="468C3DF6" w:rsidR="008274CF" w:rsidRPr="009546D3" w:rsidRDefault="008274CF" w:rsidP="008274CF">
            <w:pPr>
              <w:spacing w:line="360" w:lineRule="auto"/>
            </w:pPr>
            <w:r w:rsidRPr="009546D3">
              <w:t>Susceptibilité magnétique de la corde</w:t>
            </w:r>
          </w:p>
        </w:tc>
      </w:tr>
      <w:tr w:rsidR="008274CF" w:rsidRPr="009546D3" w14:paraId="7B2D3692" w14:textId="77777777" w:rsidTr="005667A7">
        <w:tc>
          <w:tcPr>
            <w:tcW w:w="1419" w:type="dxa"/>
          </w:tcPr>
          <w:p w14:paraId="510ADE12" w14:textId="347AFB94"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V</m:t>
                </m:r>
              </m:oMath>
            </m:oMathPara>
          </w:p>
        </w:tc>
        <w:tc>
          <w:tcPr>
            <w:tcW w:w="1344" w:type="dxa"/>
          </w:tcPr>
          <w:p w14:paraId="28F62F15" w14:textId="1462521C" w:rsidR="008274CF" w:rsidRPr="008274CF" w:rsidRDefault="008274CF" w:rsidP="008274CF">
            <w:pPr>
              <w:spacing w:line="360" w:lineRule="auto"/>
              <w:jc w:val="both"/>
              <w:rPr>
                <w:rFonts w:ascii="Cambria Math" w:eastAsia="SimSun" w:hAnsi="Cambria Math" w:cs="Times New Roman"/>
              </w:rPr>
            </w:pPr>
            <m:oMathPara>
              <m:oMathParaPr>
                <m:jc m:val="left"/>
              </m:oMathParaPr>
              <m:oMath>
                <m:r>
                  <w:rPr>
                    <w:rFonts w:ascii="Cambria Math" w:eastAsia="SimSun" w:hAnsi="Cambria Math" w:cs="Times New Roman"/>
                  </w:rPr>
                  <m:t>1.</m:t>
                </m:r>
                <m:sSup>
                  <m:sSupPr>
                    <m:ctrlPr>
                      <w:rPr>
                        <w:rFonts w:ascii="Cambria Math" w:eastAsia="SimSun" w:hAnsi="Cambria Math" w:cs="Times New Roman"/>
                        <w:i/>
                      </w:rPr>
                    </m:ctrlPr>
                  </m:sSupPr>
                  <m:e>
                    <m:r>
                      <w:rPr>
                        <w:rFonts w:ascii="Cambria Math" w:eastAsia="SimSun" w:hAnsi="Cambria Math" w:cs="Times New Roman"/>
                      </w:rPr>
                      <m:t>10</m:t>
                    </m:r>
                  </m:e>
                  <m:sup>
                    <m:r>
                      <w:rPr>
                        <w:rFonts w:ascii="Cambria Math" w:eastAsia="SimSun" w:hAnsi="Cambria Math" w:cs="Times New Roman"/>
                      </w:rPr>
                      <m:t>-8</m:t>
                    </m:r>
                  </m:sup>
                </m:sSup>
              </m:oMath>
            </m:oMathPara>
          </w:p>
        </w:tc>
        <w:tc>
          <w:tcPr>
            <w:tcW w:w="1190" w:type="dxa"/>
          </w:tcPr>
          <w:p w14:paraId="07790A9B" w14:textId="5E87CDE6" w:rsidR="008274CF" w:rsidRPr="009546D3" w:rsidRDefault="00000000" w:rsidP="008274CF">
            <w:pPr>
              <w:spacing w:line="360" w:lineRule="auto"/>
              <w:jc w:val="both"/>
              <w:rPr>
                <w:rFonts w:ascii="Times New Roman" w:eastAsia="SimSun" w:hAnsi="Times New Roman" w:cs="Times New Roman"/>
              </w:rPr>
            </w:pPr>
            <m:oMathPara>
              <m:oMathParaPr>
                <m:jc m:val="left"/>
              </m:oMathParaPr>
              <m:oMath>
                <m:sSup>
                  <m:sSupPr>
                    <m:ctrlPr>
                      <w:rPr>
                        <w:rFonts w:ascii="Cambria Math" w:eastAsia="SimSun" w:hAnsi="Cambria Math" w:cs="Times New Roman"/>
                        <w:i/>
                      </w:rPr>
                    </m:ctrlPr>
                  </m:sSupPr>
                  <m:e>
                    <m:r>
                      <w:rPr>
                        <w:rFonts w:ascii="Cambria Math" w:eastAsia="SimSun" w:hAnsi="Cambria Math" w:cs="Times New Roman"/>
                      </w:rPr>
                      <m:t>m</m:t>
                    </m:r>
                  </m:e>
                  <m:sup>
                    <m:r>
                      <w:rPr>
                        <w:rFonts w:ascii="Cambria Math" w:eastAsia="SimSun" w:hAnsi="Cambria Math" w:cs="Times New Roman"/>
                      </w:rPr>
                      <m:t>3</m:t>
                    </m:r>
                  </m:sup>
                </m:sSup>
              </m:oMath>
            </m:oMathPara>
          </w:p>
        </w:tc>
        <w:tc>
          <w:tcPr>
            <w:tcW w:w="5073" w:type="dxa"/>
          </w:tcPr>
          <w:p w14:paraId="499884D8" w14:textId="6CFEE47A" w:rsidR="008274CF" w:rsidRPr="009546D3" w:rsidRDefault="008274CF" w:rsidP="008274CF">
            <w:pPr>
              <w:spacing w:line="360" w:lineRule="auto"/>
            </w:pPr>
            <w:r w:rsidRPr="009546D3">
              <w:t>Volume de la portion de la corde active</w:t>
            </w:r>
          </w:p>
        </w:tc>
      </w:tr>
      <w:tr w:rsidR="008274CF" w:rsidRPr="009546D3" w14:paraId="4667D07E" w14:textId="77777777" w:rsidTr="005667A7">
        <w:tc>
          <w:tcPr>
            <w:tcW w:w="1419" w:type="dxa"/>
          </w:tcPr>
          <w:p w14:paraId="5DD2089D" w14:textId="4AA6A24D" w:rsidR="008274CF" w:rsidRPr="009546D3" w:rsidRDefault="00000000" w:rsidP="008274CF">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B</m:t>
                    </m:r>
                  </m:e>
                  <m:sub>
                    <m:r>
                      <w:rPr>
                        <w:rFonts w:ascii="Cambria Math" w:eastAsia="SimSun" w:hAnsi="Cambria Math" w:cs="Times New Roman"/>
                      </w:rPr>
                      <m:t>m</m:t>
                    </m:r>
                  </m:sub>
                </m:sSub>
                <m:r>
                  <w:rPr>
                    <w:rFonts w:ascii="Cambria Math" w:eastAsia="SimSun" w:hAnsi="Cambria Math" w:cs="Times New Roman"/>
                  </w:rPr>
                  <m:t>(z)</m:t>
                </m:r>
              </m:oMath>
            </m:oMathPara>
          </w:p>
        </w:tc>
        <w:tc>
          <w:tcPr>
            <w:tcW w:w="1344" w:type="dxa"/>
          </w:tcPr>
          <w:p w14:paraId="5DA14C05" w14:textId="1AF4C528" w:rsidR="008274CF" w:rsidRPr="008274CF" w:rsidRDefault="008274CF" w:rsidP="008274CF">
            <w:pPr>
              <w:spacing w:line="360" w:lineRule="auto"/>
              <w:jc w:val="both"/>
              <w:rPr>
                <w:rFonts w:ascii="Cambria Math" w:eastAsia="SimSun" w:hAnsi="Cambria Math" w:cs="Times New Roman"/>
              </w:rPr>
            </w:pPr>
            <w:r w:rsidRPr="008274CF">
              <w:rPr>
                <w:rFonts w:ascii="Cambria Math" w:eastAsia="SimSun" w:hAnsi="Cambria Math" w:cs="Times New Roman"/>
              </w:rPr>
              <w:t>-</w:t>
            </w:r>
          </w:p>
        </w:tc>
        <w:tc>
          <w:tcPr>
            <w:tcW w:w="1190" w:type="dxa"/>
          </w:tcPr>
          <w:p w14:paraId="0FEE459E" w14:textId="02416A3F"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T</m:t>
                </m:r>
              </m:oMath>
            </m:oMathPara>
          </w:p>
        </w:tc>
        <w:tc>
          <w:tcPr>
            <w:tcW w:w="5073" w:type="dxa"/>
          </w:tcPr>
          <w:p w14:paraId="42F18428" w14:textId="08D2E67B" w:rsidR="008274CF" w:rsidRPr="009546D3" w:rsidRDefault="008274CF" w:rsidP="008274CF">
            <w:pPr>
              <w:spacing w:line="360" w:lineRule="auto"/>
            </w:pPr>
            <w:r w:rsidRPr="009546D3">
              <w:t>Champ magnétique statique des micros</w:t>
            </w:r>
          </w:p>
        </w:tc>
      </w:tr>
      <w:tr w:rsidR="008274CF" w:rsidRPr="009546D3" w14:paraId="42804F5C" w14:textId="77777777" w:rsidTr="005667A7">
        <w:tc>
          <w:tcPr>
            <w:tcW w:w="1419" w:type="dxa"/>
          </w:tcPr>
          <w:p w14:paraId="3E4DBA3B" w14:textId="199D564C" w:rsidR="008274CF" w:rsidRPr="009546D3" w:rsidRDefault="00000000" w:rsidP="008274CF">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B</m:t>
                    </m:r>
                  </m:e>
                  <m:sub>
                    <m:r>
                      <w:rPr>
                        <w:rFonts w:ascii="Cambria Math" w:eastAsia="SimSun" w:hAnsi="Cambria Math" w:cs="Times New Roman"/>
                      </w:rPr>
                      <m:t>c</m:t>
                    </m:r>
                  </m:sub>
                </m:sSub>
                <m:r>
                  <w:rPr>
                    <w:rFonts w:ascii="Cambria Math" w:eastAsia="SimSun" w:hAnsi="Cambria Math" w:cs="Times New Roman"/>
                  </w:rPr>
                  <m:t>(z)</m:t>
                </m:r>
              </m:oMath>
            </m:oMathPara>
          </w:p>
        </w:tc>
        <w:tc>
          <w:tcPr>
            <w:tcW w:w="1344" w:type="dxa"/>
          </w:tcPr>
          <w:p w14:paraId="46EE32CA" w14:textId="14172188" w:rsidR="008274CF" w:rsidRPr="008274CF" w:rsidRDefault="008274CF" w:rsidP="008274CF">
            <w:pPr>
              <w:spacing w:line="360" w:lineRule="auto"/>
              <w:jc w:val="both"/>
              <w:rPr>
                <w:rFonts w:ascii="Cambria Math" w:eastAsia="SimSun" w:hAnsi="Cambria Math" w:cs="Times New Roman"/>
              </w:rPr>
            </w:pPr>
            <w:r w:rsidRPr="008274CF">
              <w:rPr>
                <w:rFonts w:ascii="Cambria Math" w:eastAsia="SimSun" w:hAnsi="Cambria Math" w:cs="Times New Roman"/>
              </w:rPr>
              <w:t>-</w:t>
            </w:r>
          </w:p>
        </w:tc>
        <w:tc>
          <w:tcPr>
            <w:tcW w:w="1190" w:type="dxa"/>
          </w:tcPr>
          <w:p w14:paraId="3B1F428E" w14:textId="786145C2"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T</m:t>
                </m:r>
              </m:oMath>
            </m:oMathPara>
          </w:p>
        </w:tc>
        <w:tc>
          <w:tcPr>
            <w:tcW w:w="5073" w:type="dxa"/>
          </w:tcPr>
          <w:p w14:paraId="39490CE4" w14:textId="64E96CFC" w:rsidR="008274CF" w:rsidRPr="009546D3" w:rsidRDefault="008274CF" w:rsidP="008274CF">
            <w:pPr>
              <w:spacing w:line="360" w:lineRule="auto"/>
            </w:pPr>
            <w:r w:rsidRPr="009546D3">
              <w:t>Champ magnétique induit par le moment dipolaire</w:t>
            </w:r>
          </w:p>
        </w:tc>
      </w:tr>
      <w:tr w:rsidR="008274CF" w:rsidRPr="009546D3" w14:paraId="504A4213" w14:textId="77777777" w:rsidTr="005667A7">
        <w:tc>
          <w:tcPr>
            <w:tcW w:w="1419" w:type="dxa"/>
          </w:tcPr>
          <w:p w14:paraId="19E105AC" w14:textId="28EC0ACA" w:rsidR="008274CF" w:rsidRPr="009546D3" w:rsidRDefault="00000000" w:rsidP="008274CF">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x</m:t>
                    </m:r>
                  </m:e>
                  <m:sub>
                    <m:r>
                      <w:rPr>
                        <w:rFonts w:ascii="Cambria Math" w:eastAsia="SimSun" w:hAnsi="Cambria Math" w:cs="Times New Roman"/>
                      </w:rPr>
                      <m:t>S</m:t>
                    </m:r>
                  </m:sub>
                </m:sSub>
              </m:oMath>
            </m:oMathPara>
          </w:p>
        </w:tc>
        <w:tc>
          <w:tcPr>
            <w:tcW w:w="1344" w:type="dxa"/>
          </w:tcPr>
          <w:p w14:paraId="68A3627C" w14:textId="21F07BCA" w:rsidR="008274CF" w:rsidRPr="008274CF" w:rsidRDefault="008274CF" w:rsidP="008274CF">
            <w:pPr>
              <w:spacing w:line="360" w:lineRule="auto"/>
              <w:jc w:val="both"/>
              <w:rPr>
                <w:rFonts w:ascii="Cambria Math" w:eastAsia="SimSun" w:hAnsi="Cambria Math" w:cs="Times New Roman"/>
              </w:rPr>
            </w:pPr>
            <w:r w:rsidRPr="008274CF">
              <w:rPr>
                <w:rFonts w:ascii="Cambria Math" w:eastAsia="SimSun" w:hAnsi="Cambria Math" w:cs="Times New Roman"/>
              </w:rPr>
              <w:t>0,105</w:t>
            </w:r>
          </w:p>
        </w:tc>
        <w:tc>
          <w:tcPr>
            <w:tcW w:w="1190" w:type="dxa"/>
          </w:tcPr>
          <w:p w14:paraId="5F06286E" w14:textId="71B5DEF0"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m:t>
                </m:r>
              </m:oMath>
            </m:oMathPara>
          </w:p>
        </w:tc>
        <w:tc>
          <w:tcPr>
            <w:tcW w:w="5073" w:type="dxa"/>
          </w:tcPr>
          <w:p w14:paraId="0A49E7B2" w14:textId="279C4D0C" w:rsidR="008274CF" w:rsidRPr="009546D3" w:rsidRDefault="008274CF" w:rsidP="008274CF">
            <w:pPr>
              <w:spacing w:line="360" w:lineRule="auto"/>
            </w:pPr>
            <w:r w:rsidRPr="009546D3">
              <w:t>Position du micro SingleCoil</w:t>
            </w:r>
          </w:p>
        </w:tc>
      </w:tr>
      <w:tr w:rsidR="008274CF" w:rsidRPr="009546D3" w14:paraId="1A34ADB9" w14:textId="77777777" w:rsidTr="005667A7">
        <w:tc>
          <w:tcPr>
            <w:tcW w:w="1419" w:type="dxa"/>
          </w:tcPr>
          <w:p w14:paraId="3F7455A8" w14:textId="2ADD2E3E" w:rsidR="008274CF" w:rsidRPr="009546D3" w:rsidRDefault="00000000" w:rsidP="008274CF">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sSub>
                      <m:sSubPr>
                        <m:ctrlPr>
                          <w:rPr>
                            <w:rFonts w:ascii="Cambria Math" w:eastAsia="SimSun" w:hAnsi="Cambria Math" w:cs="Times New Roman"/>
                            <w:i/>
                          </w:rPr>
                        </m:ctrlPr>
                      </m:sSubPr>
                      <m:e>
                        <m:r>
                          <w:rPr>
                            <w:rFonts w:ascii="Cambria Math" w:eastAsia="SimSun" w:hAnsi="Cambria Math" w:cs="Times New Roman"/>
                          </w:rPr>
                          <m:t>x</m:t>
                        </m:r>
                      </m:e>
                      <m:sub>
                        <m:r>
                          <w:rPr>
                            <w:rFonts w:ascii="Cambria Math" w:eastAsia="SimSun" w:hAnsi="Cambria Math" w:cs="Times New Roman"/>
                          </w:rPr>
                          <m:t>Hp</m:t>
                        </m:r>
                      </m:sub>
                    </m:sSub>
                  </m:e>
                  <m:sub>
                    <m:r>
                      <w:rPr>
                        <w:rFonts w:ascii="Cambria Math" w:eastAsia="SimSun" w:hAnsi="Cambria Math" w:cs="Times New Roman"/>
                      </w:rPr>
                      <m:t>1</m:t>
                    </m:r>
                  </m:sub>
                </m:sSub>
                <m:r>
                  <w:rPr>
                    <w:rFonts w:ascii="Cambria Math" w:eastAsia="SimSun" w:hAnsi="Cambria Math" w:cs="Times New Roman"/>
                  </w:rPr>
                  <m:t xml:space="preserve">, </m:t>
                </m:r>
                <m:sSub>
                  <m:sSubPr>
                    <m:ctrlPr>
                      <w:rPr>
                        <w:rFonts w:ascii="Cambria Math" w:eastAsia="SimSun" w:hAnsi="Cambria Math" w:cs="Times New Roman"/>
                        <w:i/>
                      </w:rPr>
                    </m:ctrlPr>
                  </m:sSubPr>
                  <m:e>
                    <m:sSub>
                      <m:sSubPr>
                        <m:ctrlPr>
                          <w:rPr>
                            <w:rFonts w:ascii="Cambria Math" w:eastAsia="SimSun" w:hAnsi="Cambria Math" w:cs="Times New Roman"/>
                            <w:i/>
                          </w:rPr>
                        </m:ctrlPr>
                      </m:sSubPr>
                      <m:e>
                        <m:r>
                          <w:rPr>
                            <w:rFonts w:ascii="Cambria Math" w:eastAsia="SimSun" w:hAnsi="Cambria Math" w:cs="Times New Roman"/>
                          </w:rPr>
                          <m:t>x</m:t>
                        </m:r>
                      </m:e>
                      <m:sub>
                        <m:r>
                          <w:rPr>
                            <w:rFonts w:ascii="Cambria Math" w:eastAsia="SimSun" w:hAnsi="Cambria Math" w:cs="Times New Roman"/>
                          </w:rPr>
                          <m:t>Hp</m:t>
                        </m:r>
                      </m:sub>
                    </m:sSub>
                  </m:e>
                  <m:sub>
                    <m:r>
                      <w:rPr>
                        <w:rFonts w:ascii="Cambria Math" w:eastAsia="SimSun" w:hAnsi="Cambria Math" w:cs="Times New Roman"/>
                      </w:rPr>
                      <m:t>2</m:t>
                    </m:r>
                  </m:sub>
                </m:sSub>
              </m:oMath>
            </m:oMathPara>
          </w:p>
        </w:tc>
        <w:tc>
          <w:tcPr>
            <w:tcW w:w="1344" w:type="dxa"/>
          </w:tcPr>
          <w:p w14:paraId="6D06E313" w14:textId="03B83770" w:rsidR="008274CF" w:rsidRPr="008274CF" w:rsidRDefault="008274CF" w:rsidP="008274CF">
            <w:pPr>
              <w:spacing w:line="360" w:lineRule="auto"/>
              <w:rPr>
                <w:rFonts w:ascii="Cambria Math" w:eastAsia="SimSun" w:hAnsi="Cambria Math" w:cs="Times New Roman"/>
              </w:rPr>
            </w:pPr>
            <w:r w:rsidRPr="008274CF">
              <w:rPr>
                <w:rFonts w:ascii="Cambria Math" w:eastAsia="SimSun" w:hAnsi="Cambria Math" w:cs="Times New Roman"/>
                <w:sz w:val="18"/>
                <w:szCs w:val="18"/>
              </w:rPr>
              <w:t>0,147 – 0,165</w:t>
            </w:r>
          </w:p>
        </w:tc>
        <w:tc>
          <w:tcPr>
            <w:tcW w:w="1190" w:type="dxa"/>
          </w:tcPr>
          <w:p w14:paraId="3C422FF6" w14:textId="6214673D"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m:t>
                </m:r>
              </m:oMath>
            </m:oMathPara>
          </w:p>
        </w:tc>
        <w:tc>
          <w:tcPr>
            <w:tcW w:w="5073" w:type="dxa"/>
          </w:tcPr>
          <w:p w14:paraId="5236C51C" w14:textId="7FD9285C" w:rsidR="008274CF" w:rsidRPr="009546D3" w:rsidRDefault="008274CF" w:rsidP="008274CF">
            <w:pPr>
              <w:spacing w:line="360" w:lineRule="auto"/>
            </w:pPr>
            <w:r w:rsidRPr="009546D3">
              <w:t>Position des bobinages du Humbucker parallèle</w:t>
            </w:r>
          </w:p>
        </w:tc>
      </w:tr>
      <w:tr w:rsidR="008274CF" w:rsidRPr="009546D3" w14:paraId="1FE0E529" w14:textId="77777777" w:rsidTr="005667A7">
        <w:tc>
          <w:tcPr>
            <w:tcW w:w="1419" w:type="dxa"/>
          </w:tcPr>
          <w:p w14:paraId="4F7DCCEB" w14:textId="0404FC61" w:rsidR="008274CF" w:rsidRPr="009546D3" w:rsidRDefault="00000000" w:rsidP="008274CF">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sSub>
                      <m:sSubPr>
                        <m:ctrlPr>
                          <w:rPr>
                            <w:rFonts w:ascii="Cambria Math" w:eastAsia="SimSun" w:hAnsi="Cambria Math" w:cs="Times New Roman"/>
                            <w:i/>
                          </w:rPr>
                        </m:ctrlPr>
                      </m:sSubPr>
                      <m:e>
                        <m:r>
                          <w:rPr>
                            <w:rFonts w:ascii="Cambria Math" w:eastAsia="SimSun" w:hAnsi="Cambria Math" w:cs="Times New Roman"/>
                          </w:rPr>
                          <m:t>x</m:t>
                        </m:r>
                      </m:e>
                      <m:sub>
                        <m:r>
                          <w:rPr>
                            <w:rFonts w:ascii="Cambria Math" w:eastAsia="SimSun" w:hAnsi="Cambria Math" w:cs="Times New Roman"/>
                          </w:rPr>
                          <m:t>Hs</m:t>
                        </m:r>
                      </m:sub>
                    </m:sSub>
                  </m:e>
                  <m:sub>
                    <m:r>
                      <w:rPr>
                        <w:rFonts w:ascii="Cambria Math" w:eastAsia="SimSun" w:hAnsi="Cambria Math" w:cs="Times New Roman"/>
                      </w:rPr>
                      <m:t>1</m:t>
                    </m:r>
                  </m:sub>
                </m:sSub>
                <m:r>
                  <w:rPr>
                    <w:rFonts w:ascii="Cambria Math" w:eastAsia="SimSun" w:hAnsi="Cambria Math" w:cs="Times New Roman"/>
                  </w:rPr>
                  <m:t xml:space="preserve">, </m:t>
                </m:r>
                <m:sSub>
                  <m:sSubPr>
                    <m:ctrlPr>
                      <w:rPr>
                        <w:rFonts w:ascii="Cambria Math" w:eastAsia="SimSun" w:hAnsi="Cambria Math" w:cs="Times New Roman"/>
                        <w:i/>
                      </w:rPr>
                    </m:ctrlPr>
                  </m:sSubPr>
                  <m:e>
                    <m:sSub>
                      <m:sSubPr>
                        <m:ctrlPr>
                          <w:rPr>
                            <w:rFonts w:ascii="Cambria Math" w:eastAsia="SimSun" w:hAnsi="Cambria Math" w:cs="Times New Roman"/>
                            <w:i/>
                          </w:rPr>
                        </m:ctrlPr>
                      </m:sSubPr>
                      <m:e>
                        <m:r>
                          <w:rPr>
                            <w:rFonts w:ascii="Cambria Math" w:eastAsia="SimSun" w:hAnsi="Cambria Math" w:cs="Times New Roman"/>
                          </w:rPr>
                          <m:t>x</m:t>
                        </m:r>
                      </m:e>
                      <m:sub>
                        <m:r>
                          <w:rPr>
                            <w:rFonts w:ascii="Cambria Math" w:eastAsia="SimSun" w:hAnsi="Cambria Math" w:cs="Times New Roman"/>
                          </w:rPr>
                          <m:t>Hs</m:t>
                        </m:r>
                      </m:sub>
                    </m:sSub>
                  </m:e>
                  <m:sub>
                    <m:r>
                      <w:rPr>
                        <w:rFonts w:ascii="Cambria Math" w:eastAsia="SimSun" w:hAnsi="Cambria Math" w:cs="Times New Roman"/>
                      </w:rPr>
                      <m:t>2</m:t>
                    </m:r>
                  </m:sub>
                </m:sSub>
              </m:oMath>
            </m:oMathPara>
          </w:p>
        </w:tc>
        <w:tc>
          <w:tcPr>
            <w:tcW w:w="1344" w:type="dxa"/>
          </w:tcPr>
          <w:p w14:paraId="282B2FFC" w14:textId="67A298AC" w:rsidR="008274CF" w:rsidRPr="008274CF" w:rsidRDefault="008274CF" w:rsidP="008274CF">
            <w:pPr>
              <w:spacing w:line="360" w:lineRule="auto"/>
              <w:jc w:val="both"/>
              <w:rPr>
                <w:rFonts w:ascii="Cambria Math" w:eastAsia="SimSun" w:hAnsi="Cambria Math" w:cs="Times New Roman"/>
              </w:rPr>
            </w:pPr>
            <w:r w:rsidRPr="008274CF">
              <w:rPr>
                <w:rFonts w:ascii="Cambria Math" w:eastAsia="SimSun" w:hAnsi="Cambria Math" w:cs="Times New Roman"/>
                <w:sz w:val="18"/>
                <w:szCs w:val="18"/>
              </w:rPr>
              <w:t>0,</w:t>
            </w:r>
            <w:r>
              <w:rPr>
                <w:rFonts w:ascii="Cambria Math" w:eastAsia="SimSun" w:hAnsi="Cambria Math" w:cs="Times New Roman"/>
                <w:sz w:val="18"/>
                <w:szCs w:val="18"/>
              </w:rPr>
              <w:t>202</w:t>
            </w:r>
            <w:r w:rsidRPr="008274CF">
              <w:rPr>
                <w:rFonts w:ascii="Cambria Math" w:eastAsia="SimSun" w:hAnsi="Cambria Math" w:cs="Times New Roman"/>
                <w:sz w:val="18"/>
                <w:szCs w:val="18"/>
              </w:rPr>
              <w:t xml:space="preserve"> – 0,</w:t>
            </w:r>
            <w:r>
              <w:rPr>
                <w:rFonts w:ascii="Cambria Math" w:eastAsia="SimSun" w:hAnsi="Cambria Math" w:cs="Times New Roman"/>
                <w:sz w:val="18"/>
                <w:szCs w:val="18"/>
              </w:rPr>
              <w:t>220</w:t>
            </w:r>
          </w:p>
        </w:tc>
        <w:tc>
          <w:tcPr>
            <w:tcW w:w="1190" w:type="dxa"/>
          </w:tcPr>
          <w:p w14:paraId="1BDC9D82" w14:textId="1DDD4A28"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m:t>
                </m:r>
              </m:oMath>
            </m:oMathPara>
          </w:p>
        </w:tc>
        <w:tc>
          <w:tcPr>
            <w:tcW w:w="5073" w:type="dxa"/>
          </w:tcPr>
          <w:p w14:paraId="79933839" w14:textId="75F0D771" w:rsidR="008274CF" w:rsidRPr="009546D3" w:rsidRDefault="008274CF" w:rsidP="008274CF">
            <w:pPr>
              <w:spacing w:line="360" w:lineRule="auto"/>
            </w:pPr>
            <w:r w:rsidRPr="009546D3">
              <w:t>Position des bobinages du Humbucker série</w:t>
            </w:r>
          </w:p>
        </w:tc>
      </w:tr>
      <w:tr w:rsidR="008274CF" w:rsidRPr="009546D3" w14:paraId="23264968" w14:textId="77777777" w:rsidTr="005667A7">
        <w:tc>
          <w:tcPr>
            <w:tcW w:w="1419" w:type="dxa"/>
          </w:tcPr>
          <w:p w14:paraId="062DE47A" w14:textId="398AE028"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m:rPr>
                    <m:sty m:val="p"/>
                  </m:rPr>
                  <w:rPr>
                    <w:rFonts w:ascii="Cambria Math" w:eastAsia="SimSun" w:hAnsi="Cambria Math" w:cs="Times New Roman"/>
                  </w:rPr>
                  <m:t>Δ</m:t>
                </m:r>
              </m:oMath>
            </m:oMathPara>
          </w:p>
        </w:tc>
        <w:tc>
          <w:tcPr>
            <w:tcW w:w="1344" w:type="dxa"/>
          </w:tcPr>
          <w:p w14:paraId="29A2DB30" w14:textId="4684CA0A" w:rsidR="008274CF" w:rsidRPr="008274CF" w:rsidRDefault="008274CF" w:rsidP="008274CF">
            <w:pPr>
              <w:spacing w:line="360" w:lineRule="auto"/>
              <w:jc w:val="both"/>
              <w:rPr>
                <w:rFonts w:ascii="Cambria Math" w:eastAsia="SimSun" w:hAnsi="Cambria Math" w:cs="Times New Roman"/>
              </w:rPr>
            </w:pPr>
            <w:r w:rsidRPr="008274CF">
              <w:rPr>
                <w:rFonts w:ascii="Cambria Math" w:eastAsia="SimSun" w:hAnsi="Cambria Math" w:cs="Times New Roman"/>
              </w:rPr>
              <w:t>0,0</w:t>
            </w:r>
            <w:r>
              <w:rPr>
                <w:rFonts w:ascii="Cambria Math" w:eastAsia="SimSun" w:hAnsi="Cambria Math" w:cs="Times New Roman"/>
              </w:rPr>
              <w:t>18</w:t>
            </w:r>
          </w:p>
        </w:tc>
        <w:tc>
          <w:tcPr>
            <w:tcW w:w="1190" w:type="dxa"/>
          </w:tcPr>
          <w:p w14:paraId="67BF831F" w14:textId="6BD5B9BE"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m:t>
                </m:r>
              </m:oMath>
            </m:oMathPara>
          </w:p>
        </w:tc>
        <w:tc>
          <w:tcPr>
            <w:tcW w:w="5073" w:type="dxa"/>
          </w:tcPr>
          <w:p w14:paraId="39162F6D" w14:textId="75B54C8F" w:rsidR="008274CF" w:rsidRPr="009546D3" w:rsidRDefault="008274CF" w:rsidP="008274CF">
            <w:pPr>
              <w:spacing w:line="360" w:lineRule="auto"/>
            </w:pPr>
            <w:r w:rsidRPr="009546D3">
              <w:t>Entraxe entre les deux bobine du Humbucker</w:t>
            </w:r>
          </w:p>
        </w:tc>
      </w:tr>
      <w:tr w:rsidR="008274CF" w:rsidRPr="009546D3" w14:paraId="76D960AC" w14:textId="77777777" w:rsidTr="005667A7">
        <w:tc>
          <w:tcPr>
            <w:tcW w:w="1419" w:type="dxa"/>
          </w:tcPr>
          <w:p w14:paraId="733B33B9" w14:textId="57EB6C8F" w:rsidR="008274CF" w:rsidRPr="009546D3" w:rsidRDefault="00000000" w:rsidP="008274CF">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F</m:t>
                    </m:r>
                  </m:e>
                  <m:sub>
                    <m:r>
                      <w:rPr>
                        <w:rFonts w:ascii="Cambria Math" w:eastAsia="SimSun" w:hAnsi="Cambria Math" w:cs="Times New Roman"/>
                      </w:rPr>
                      <m:t>B</m:t>
                    </m:r>
                  </m:sub>
                </m:sSub>
              </m:oMath>
            </m:oMathPara>
          </w:p>
        </w:tc>
        <w:tc>
          <w:tcPr>
            <w:tcW w:w="1344" w:type="dxa"/>
          </w:tcPr>
          <w:p w14:paraId="413C3159" w14:textId="4187DA36" w:rsidR="008274CF" w:rsidRPr="008274CF" w:rsidRDefault="008274CF" w:rsidP="008274CF">
            <w:pPr>
              <w:spacing w:line="360" w:lineRule="auto"/>
              <w:jc w:val="both"/>
              <w:rPr>
                <w:rFonts w:ascii="Cambria Math" w:eastAsia="SimSun" w:hAnsi="Cambria Math" w:cs="Times New Roman"/>
              </w:rPr>
            </w:pPr>
            <m:oMathPara>
              <m:oMathParaPr>
                <m:jc m:val="left"/>
              </m:oMathParaPr>
              <m:oMath>
                <m:r>
                  <w:rPr>
                    <w:rFonts w:ascii="Cambria Math" w:eastAsia="SimSun" w:hAnsi="Cambria Math" w:cs="Times New Roman"/>
                  </w:rPr>
                  <m:t>50</m:t>
                </m:r>
              </m:oMath>
            </m:oMathPara>
          </w:p>
        </w:tc>
        <w:tc>
          <w:tcPr>
            <w:tcW w:w="1190" w:type="dxa"/>
          </w:tcPr>
          <w:p w14:paraId="3D3E07F6" w14:textId="736124CF"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Hz</m:t>
                </m:r>
              </m:oMath>
            </m:oMathPara>
          </w:p>
        </w:tc>
        <w:tc>
          <w:tcPr>
            <w:tcW w:w="5073" w:type="dxa"/>
          </w:tcPr>
          <w:p w14:paraId="0FC44009" w14:textId="5DA05B39" w:rsidR="008274CF" w:rsidRPr="009546D3" w:rsidRDefault="008274CF" w:rsidP="008274CF">
            <w:pPr>
              <w:spacing w:line="360" w:lineRule="auto"/>
              <w:jc w:val="both"/>
            </w:pPr>
            <w:r w:rsidRPr="009546D3">
              <w:t>Fréquence du champ magnétique parasite</w:t>
            </w:r>
          </w:p>
        </w:tc>
      </w:tr>
      <w:tr w:rsidR="008274CF" w:rsidRPr="009546D3" w14:paraId="437D5685" w14:textId="77777777" w:rsidTr="005667A7">
        <w:tc>
          <w:tcPr>
            <w:tcW w:w="1419" w:type="dxa"/>
          </w:tcPr>
          <w:p w14:paraId="14074F8B" w14:textId="744EF1BA" w:rsidR="008274CF" w:rsidRPr="009546D3" w:rsidRDefault="00000000" w:rsidP="008274CF">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B</m:t>
                    </m:r>
                  </m:e>
                  <m:sub>
                    <m:r>
                      <w:rPr>
                        <w:rFonts w:ascii="Cambria Math" w:eastAsia="SimSun" w:hAnsi="Cambria Math" w:cs="Times New Roman"/>
                      </w:rPr>
                      <m:t>0</m:t>
                    </m:r>
                  </m:sub>
                </m:sSub>
              </m:oMath>
            </m:oMathPara>
          </w:p>
        </w:tc>
        <w:tc>
          <w:tcPr>
            <w:tcW w:w="1344" w:type="dxa"/>
          </w:tcPr>
          <w:p w14:paraId="77834562" w14:textId="437FE938" w:rsidR="008274CF" w:rsidRPr="008274CF" w:rsidRDefault="008274CF" w:rsidP="008274CF">
            <w:pPr>
              <w:spacing w:line="360" w:lineRule="auto"/>
              <w:rPr>
                <w:rFonts w:ascii="Cambria Math" w:eastAsia="SimSun" w:hAnsi="Cambria Math" w:cs="Times New Roman"/>
              </w:rPr>
            </w:pPr>
            <w:r w:rsidRPr="008274CF">
              <w:rPr>
                <w:rFonts w:ascii="Cambria Math" w:eastAsia="SimSun" w:hAnsi="Cambria Math" w:cs="Times New Roman"/>
              </w:rPr>
              <w:t>-</w:t>
            </w:r>
          </w:p>
        </w:tc>
        <w:tc>
          <w:tcPr>
            <w:tcW w:w="1190" w:type="dxa"/>
          </w:tcPr>
          <w:p w14:paraId="0209C228" w14:textId="15D5A907"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T</m:t>
                </m:r>
              </m:oMath>
            </m:oMathPara>
          </w:p>
        </w:tc>
        <w:tc>
          <w:tcPr>
            <w:tcW w:w="5073" w:type="dxa"/>
          </w:tcPr>
          <w:p w14:paraId="4B6A2E41" w14:textId="3E3097B1" w:rsidR="008274CF" w:rsidRPr="009546D3" w:rsidRDefault="008274CF" w:rsidP="008274CF">
            <w:pPr>
              <w:spacing w:line="360" w:lineRule="auto"/>
              <w:jc w:val="both"/>
            </w:pPr>
            <w:r w:rsidRPr="009546D3">
              <w:t>Amplitude du champ magnétique parasite</w:t>
            </w:r>
          </w:p>
        </w:tc>
      </w:tr>
      <w:tr w:rsidR="008274CF" w:rsidRPr="009546D3" w14:paraId="105C08BD" w14:textId="77777777" w:rsidTr="005667A7">
        <w:tc>
          <w:tcPr>
            <w:tcW w:w="1419" w:type="dxa"/>
          </w:tcPr>
          <w:p w14:paraId="2AD0CCD7" w14:textId="06F872F4"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α</m:t>
                </m:r>
              </m:oMath>
            </m:oMathPara>
          </w:p>
        </w:tc>
        <w:tc>
          <w:tcPr>
            <w:tcW w:w="1344" w:type="dxa"/>
          </w:tcPr>
          <w:p w14:paraId="274F131F" w14:textId="1D22EC2D" w:rsidR="008274CF" w:rsidRPr="008274CF" w:rsidRDefault="008274CF" w:rsidP="008274CF">
            <w:pPr>
              <w:spacing w:line="360" w:lineRule="auto"/>
              <w:rPr>
                <w:rFonts w:ascii="Cambria Math" w:eastAsia="SimSun" w:hAnsi="Cambria Math" w:cs="Times New Roman"/>
              </w:rPr>
            </w:pPr>
            <w:r w:rsidRPr="008274CF">
              <w:rPr>
                <w:rFonts w:ascii="Cambria Math" w:eastAsia="SimSun" w:hAnsi="Cambria Math" w:cs="Times New Roman"/>
              </w:rPr>
              <w:t>2</w:t>
            </w:r>
          </w:p>
        </w:tc>
        <w:tc>
          <w:tcPr>
            <w:tcW w:w="1190" w:type="dxa"/>
          </w:tcPr>
          <w:p w14:paraId="1F9D5CE3" w14:textId="0058FE08" w:rsidR="008274CF" w:rsidRPr="009546D3" w:rsidRDefault="00000000" w:rsidP="008274CF">
            <w:pPr>
              <w:spacing w:line="360" w:lineRule="auto"/>
              <w:jc w:val="both"/>
              <w:rPr>
                <w:rFonts w:ascii="Times New Roman" w:eastAsia="SimSun" w:hAnsi="Times New Roman" w:cs="Times New Roman"/>
              </w:rPr>
            </w:pPr>
            <m:oMathPara>
              <m:oMathParaPr>
                <m:jc m:val="left"/>
              </m:oMathParaPr>
              <m:oMath>
                <m:sSup>
                  <m:sSupPr>
                    <m:ctrlPr>
                      <w:rPr>
                        <w:rFonts w:ascii="Cambria Math" w:eastAsia="SimSun" w:hAnsi="Cambria Math" w:cs="Times New Roman"/>
                        <w:i/>
                      </w:rPr>
                    </m:ctrlPr>
                  </m:sSupPr>
                  <m:e>
                    <m:r>
                      <w:rPr>
                        <w:rFonts w:ascii="Cambria Math" w:eastAsia="SimSun" w:hAnsi="Cambria Math" w:cs="Times New Roman"/>
                      </w:rPr>
                      <m:t>m</m:t>
                    </m:r>
                  </m:e>
                  <m:sup>
                    <m:r>
                      <w:rPr>
                        <w:rFonts w:ascii="Cambria Math" w:eastAsia="SimSun" w:hAnsi="Cambria Math" w:cs="Times New Roman"/>
                      </w:rPr>
                      <m:t>-1</m:t>
                    </m:r>
                  </m:sup>
                </m:sSup>
              </m:oMath>
            </m:oMathPara>
          </w:p>
        </w:tc>
        <w:tc>
          <w:tcPr>
            <w:tcW w:w="5073" w:type="dxa"/>
          </w:tcPr>
          <w:p w14:paraId="73013505" w14:textId="2F7863C5" w:rsidR="008274CF" w:rsidRPr="009546D3" w:rsidRDefault="008274CF" w:rsidP="008274CF">
            <w:pPr>
              <w:spacing w:line="360" w:lineRule="auto"/>
              <w:jc w:val="both"/>
            </w:pPr>
            <w:r w:rsidRPr="009546D3">
              <w:t>Gradient du champ magnétique parasite</w:t>
            </w:r>
          </w:p>
        </w:tc>
      </w:tr>
      <w:tr w:rsidR="008274CF" w:rsidRPr="009546D3" w14:paraId="777C735F" w14:textId="77777777" w:rsidTr="005667A7">
        <w:tc>
          <w:tcPr>
            <w:tcW w:w="1419" w:type="dxa"/>
          </w:tcPr>
          <w:p w14:paraId="69D143C5" w14:textId="48D95164" w:rsidR="008274CF" w:rsidRPr="009546D3" w:rsidRDefault="00000000" w:rsidP="008274CF">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k</m:t>
                    </m:r>
                  </m:e>
                  <m:sub>
                    <m:r>
                      <w:rPr>
                        <w:rFonts w:ascii="Cambria Math" w:eastAsia="SimSun" w:hAnsi="Cambria Math" w:cs="Times New Roman"/>
                      </w:rPr>
                      <m:t>S</m:t>
                    </m:r>
                  </m:sub>
                </m:sSub>
              </m:oMath>
            </m:oMathPara>
          </w:p>
        </w:tc>
        <w:tc>
          <w:tcPr>
            <w:tcW w:w="1344" w:type="dxa"/>
          </w:tcPr>
          <w:p w14:paraId="1C21C518" w14:textId="73FCA558" w:rsidR="008274CF" w:rsidRPr="008274CF" w:rsidRDefault="008274CF" w:rsidP="008274CF">
            <w:pPr>
              <w:spacing w:line="360" w:lineRule="auto"/>
              <w:rPr>
                <w:rFonts w:ascii="Cambria Math" w:eastAsia="SimSun" w:hAnsi="Cambria Math" w:cs="Times New Roman"/>
              </w:rPr>
            </w:pPr>
            <w:r w:rsidRPr="008274CF">
              <w:rPr>
                <w:rFonts w:ascii="Cambria Math" w:eastAsia="SimSun" w:hAnsi="Cambria Math" w:cs="Times New Roman"/>
              </w:rPr>
              <w:t>1,46</w:t>
            </w:r>
          </w:p>
        </w:tc>
        <w:tc>
          <w:tcPr>
            <w:tcW w:w="1190" w:type="dxa"/>
          </w:tcPr>
          <w:p w14:paraId="5692EC1B" w14:textId="42B99845"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mV.μ</m:t>
                </m:r>
                <m:sSup>
                  <m:sSupPr>
                    <m:ctrlPr>
                      <w:rPr>
                        <w:rFonts w:ascii="Cambria Math" w:eastAsia="SimSun" w:hAnsi="Cambria Math" w:cs="Times New Roman"/>
                        <w:i/>
                      </w:rPr>
                    </m:ctrlPr>
                  </m:sSupPr>
                  <m:e>
                    <m:r>
                      <w:rPr>
                        <w:rFonts w:ascii="Cambria Math" w:eastAsia="SimSun" w:hAnsi="Cambria Math" w:cs="Times New Roman"/>
                      </w:rPr>
                      <m:t>T</m:t>
                    </m:r>
                  </m:e>
                  <m:sup>
                    <m:r>
                      <w:rPr>
                        <w:rFonts w:ascii="Cambria Math" w:eastAsia="SimSun" w:hAnsi="Cambria Math" w:cs="Times New Roman"/>
                      </w:rPr>
                      <m:t>-1</m:t>
                    </m:r>
                  </m:sup>
                </m:sSup>
              </m:oMath>
            </m:oMathPara>
          </w:p>
        </w:tc>
        <w:tc>
          <w:tcPr>
            <w:tcW w:w="5073" w:type="dxa"/>
          </w:tcPr>
          <w:p w14:paraId="5D789F19" w14:textId="40CE39EB" w:rsidR="008274CF" w:rsidRPr="009546D3" w:rsidRDefault="008274CF" w:rsidP="008274CF">
            <w:pPr>
              <w:spacing w:line="360" w:lineRule="auto"/>
              <w:jc w:val="both"/>
            </w:pPr>
            <w:r w:rsidRPr="009546D3">
              <w:t>Sensibilité théorique du SingleCoil</w:t>
            </w:r>
          </w:p>
        </w:tc>
      </w:tr>
      <w:tr w:rsidR="008274CF" w:rsidRPr="009546D3" w14:paraId="32D707B3" w14:textId="77777777" w:rsidTr="005667A7">
        <w:tc>
          <w:tcPr>
            <w:tcW w:w="1419" w:type="dxa"/>
          </w:tcPr>
          <w:p w14:paraId="2C03C62C" w14:textId="6A721F5A" w:rsidR="008274CF" w:rsidRPr="009546D3" w:rsidRDefault="00000000" w:rsidP="008274CF">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k</m:t>
                    </m:r>
                  </m:e>
                  <m:sub>
                    <m:r>
                      <w:rPr>
                        <w:rFonts w:ascii="Cambria Math" w:eastAsia="SimSun" w:hAnsi="Cambria Math" w:cs="Times New Roman"/>
                      </w:rPr>
                      <m:t>Hp</m:t>
                    </m:r>
                  </m:sub>
                </m:sSub>
              </m:oMath>
            </m:oMathPara>
          </w:p>
        </w:tc>
        <w:tc>
          <w:tcPr>
            <w:tcW w:w="1344" w:type="dxa"/>
          </w:tcPr>
          <w:p w14:paraId="27D6441A" w14:textId="251AD881" w:rsidR="008274CF" w:rsidRPr="008274CF" w:rsidRDefault="008274CF" w:rsidP="008274CF">
            <w:pPr>
              <w:spacing w:line="360" w:lineRule="auto"/>
              <w:rPr>
                <w:rFonts w:ascii="Cambria Math" w:eastAsia="SimSun" w:hAnsi="Cambria Math" w:cs="Times New Roman"/>
              </w:rPr>
            </w:pPr>
            <w:r w:rsidRPr="008274CF">
              <w:rPr>
                <w:rFonts w:ascii="Cambria Math" w:eastAsia="SimSun" w:hAnsi="Cambria Math" w:cs="Times New Roman"/>
              </w:rPr>
              <w:t>0,02</w:t>
            </w:r>
          </w:p>
        </w:tc>
        <w:tc>
          <w:tcPr>
            <w:tcW w:w="1190" w:type="dxa"/>
          </w:tcPr>
          <w:p w14:paraId="61FF632C" w14:textId="1270B9F2"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mV.μ</m:t>
                </m:r>
                <m:sSup>
                  <m:sSupPr>
                    <m:ctrlPr>
                      <w:rPr>
                        <w:rFonts w:ascii="Cambria Math" w:eastAsia="SimSun" w:hAnsi="Cambria Math" w:cs="Times New Roman"/>
                        <w:i/>
                      </w:rPr>
                    </m:ctrlPr>
                  </m:sSupPr>
                  <m:e>
                    <m:r>
                      <w:rPr>
                        <w:rFonts w:ascii="Cambria Math" w:eastAsia="SimSun" w:hAnsi="Cambria Math" w:cs="Times New Roman"/>
                      </w:rPr>
                      <m:t>T</m:t>
                    </m:r>
                  </m:e>
                  <m:sup>
                    <m:r>
                      <w:rPr>
                        <w:rFonts w:ascii="Cambria Math" w:eastAsia="SimSun" w:hAnsi="Cambria Math" w:cs="Times New Roman"/>
                      </w:rPr>
                      <m:t>-1</m:t>
                    </m:r>
                  </m:sup>
                </m:sSup>
              </m:oMath>
            </m:oMathPara>
          </w:p>
        </w:tc>
        <w:tc>
          <w:tcPr>
            <w:tcW w:w="5073" w:type="dxa"/>
          </w:tcPr>
          <w:p w14:paraId="1D8C8500" w14:textId="6D164A24" w:rsidR="008274CF" w:rsidRPr="009546D3" w:rsidRDefault="008274CF" w:rsidP="008274CF">
            <w:pPr>
              <w:spacing w:line="360" w:lineRule="auto"/>
              <w:jc w:val="both"/>
            </w:pPr>
            <w:r w:rsidRPr="009546D3">
              <w:t>Sensibilité théorique du Humbucker parallèle</w:t>
            </w:r>
          </w:p>
        </w:tc>
      </w:tr>
      <w:tr w:rsidR="008274CF" w:rsidRPr="009546D3" w14:paraId="6BB99CE4" w14:textId="77777777" w:rsidTr="005667A7">
        <w:tc>
          <w:tcPr>
            <w:tcW w:w="1419" w:type="dxa"/>
          </w:tcPr>
          <w:p w14:paraId="03CDEEEE" w14:textId="0F236F2F" w:rsidR="008274CF" w:rsidRPr="009546D3" w:rsidRDefault="00000000" w:rsidP="008274CF">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k</m:t>
                    </m:r>
                  </m:e>
                  <m:sub>
                    <m:r>
                      <w:rPr>
                        <w:rFonts w:ascii="Cambria Math" w:eastAsia="SimSun" w:hAnsi="Cambria Math" w:cs="Times New Roman"/>
                      </w:rPr>
                      <m:t>Hs</m:t>
                    </m:r>
                  </m:sub>
                </m:sSub>
              </m:oMath>
            </m:oMathPara>
          </w:p>
        </w:tc>
        <w:tc>
          <w:tcPr>
            <w:tcW w:w="1344" w:type="dxa"/>
          </w:tcPr>
          <w:p w14:paraId="0E53DEE1" w14:textId="6D22E878" w:rsidR="008274CF" w:rsidRPr="008274CF" w:rsidRDefault="008274CF" w:rsidP="008274CF">
            <w:pPr>
              <w:spacing w:line="360" w:lineRule="auto"/>
              <w:rPr>
                <w:rFonts w:ascii="Cambria Math" w:eastAsia="SimSun" w:hAnsi="Cambria Math" w:cs="Times New Roman"/>
              </w:rPr>
            </w:pPr>
            <w:r w:rsidRPr="008274CF">
              <w:rPr>
                <w:rFonts w:ascii="Cambria Math" w:eastAsia="SimSun" w:hAnsi="Cambria Math" w:cs="Times New Roman"/>
              </w:rPr>
              <w:t>?</w:t>
            </w:r>
          </w:p>
        </w:tc>
        <w:tc>
          <w:tcPr>
            <w:tcW w:w="1190" w:type="dxa"/>
          </w:tcPr>
          <w:p w14:paraId="429A1CFA" w14:textId="53034D2E"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mV.μ</m:t>
                </m:r>
                <m:sSup>
                  <m:sSupPr>
                    <m:ctrlPr>
                      <w:rPr>
                        <w:rFonts w:ascii="Cambria Math" w:eastAsia="SimSun" w:hAnsi="Cambria Math" w:cs="Times New Roman"/>
                        <w:i/>
                      </w:rPr>
                    </m:ctrlPr>
                  </m:sSupPr>
                  <m:e>
                    <m:r>
                      <w:rPr>
                        <w:rFonts w:ascii="Cambria Math" w:eastAsia="SimSun" w:hAnsi="Cambria Math" w:cs="Times New Roman"/>
                      </w:rPr>
                      <m:t>T</m:t>
                    </m:r>
                  </m:e>
                  <m:sup>
                    <m:r>
                      <w:rPr>
                        <w:rFonts w:ascii="Cambria Math" w:eastAsia="SimSun" w:hAnsi="Cambria Math" w:cs="Times New Roman"/>
                      </w:rPr>
                      <m:t>-1</m:t>
                    </m:r>
                  </m:sup>
                </m:sSup>
              </m:oMath>
            </m:oMathPara>
          </w:p>
        </w:tc>
        <w:tc>
          <w:tcPr>
            <w:tcW w:w="5073" w:type="dxa"/>
          </w:tcPr>
          <w:p w14:paraId="2D56885A" w14:textId="0B272E68" w:rsidR="008274CF" w:rsidRPr="009546D3" w:rsidRDefault="008274CF" w:rsidP="008274CF">
            <w:pPr>
              <w:spacing w:line="360" w:lineRule="auto"/>
              <w:jc w:val="both"/>
            </w:pPr>
            <w:r w:rsidRPr="009546D3">
              <w:t>Sensibilité théorique du Humbucker série</w:t>
            </w:r>
          </w:p>
        </w:tc>
      </w:tr>
      <w:tr w:rsidR="008274CF" w:rsidRPr="009546D3" w14:paraId="0F22C10A" w14:textId="77777777" w:rsidTr="005667A7">
        <w:tc>
          <w:tcPr>
            <w:tcW w:w="1419" w:type="dxa"/>
          </w:tcPr>
          <w:p w14:paraId="524CED0C" w14:textId="683F5C20" w:rsidR="008274CF" w:rsidRPr="009546D3" w:rsidRDefault="00000000" w:rsidP="008274CF">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k</m:t>
                    </m:r>
                  </m:e>
                  <m:sub>
                    <m:r>
                      <w:rPr>
                        <w:rFonts w:ascii="Cambria Math" w:eastAsia="SimSun" w:hAnsi="Cambria Math" w:cs="Times New Roman"/>
                      </w:rPr>
                      <m:t>Sexp</m:t>
                    </m:r>
                  </m:sub>
                </m:sSub>
              </m:oMath>
            </m:oMathPara>
          </w:p>
        </w:tc>
        <w:tc>
          <w:tcPr>
            <w:tcW w:w="1344" w:type="dxa"/>
          </w:tcPr>
          <w:p w14:paraId="6C2EC5A4" w14:textId="150A2606" w:rsidR="008274CF" w:rsidRPr="008274CF" w:rsidRDefault="008274CF" w:rsidP="008274CF">
            <w:pPr>
              <w:spacing w:line="360" w:lineRule="auto"/>
              <w:rPr>
                <w:rFonts w:ascii="Cambria Math" w:eastAsia="SimSun" w:hAnsi="Cambria Math" w:cs="Times New Roman"/>
              </w:rPr>
            </w:pPr>
            <w:r w:rsidRPr="008274CF">
              <w:rPr>
                <w:rFonts w:ascii="Cambria Math" w:eastAsia="SimSun" w:hAnsi="Cambria Math" w:cs="Times New Roman"/>
              </w:rPr>
              <w:t>1,48</w:t>
            </w:r>
          </w:p>
        </w:tc>
        <w:tc>
          <w:tcPr>
            <w:tcW w:w="1190" w:type="dxa"/>
          </w:tcPr>
          <w:p w14:paraId="59610E13" w14:textId="2BB45B32"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mV.μ</m:t>
                </m:r>
                <m:sSup>
                  <m:sSupPr>
                    <m:ctrlPr>
                      <w:rPr>
                        <w:rFonts w:ascii="Cambria Math" w:eastAsia="SimSun" w:hAnsi="Cambria Math" w:cs="Times New Roman"/>
                        <w:i/>
                      </w:rPr>
                    </m:ctrlPr>
                  </m:sSupPr>
                  <m:e>
                    <m:r>
                      <w:rPr>
                        <w:rFonts w:ascii="Cambria Math" w:eastAsia="SimSun" w:hAnsi="Cambria Math" w:cs="Times New Roman"/>
                      </w:rPr>
                      <m:t>T</m:t>
                    </m:r>
                  </m:e>
                  <m:sup>
                    <m:r>
                      <w:rPr>
                        <w:rFonts w:ascii="Cambria Math" w:eastAsia="SimSun" w:hAnsi="Cambria Math" w:cs="Times New Roman"/>
                      </w:rPr>
                      <m:t>-1</m:t>
                    </m:r>
                  </m:sup>
                </m:sSup>
              </m:oMath>
            </m:oMathPara>
          </w:p>
        </w:tc>
        <w:tc>
          <w:tcPr>
            <w:tcW w:w="5073" w:type="dxa"/>
          </w:tcPr>
          <w:p w14:paraId="7B65E583" w14:textId="792C11D6" w:rsidR="008274CF" w:rsidRPr="009546D3" w:rsidRDefault="008274CF" w:rsidP="008274CF">
            <w:pPr>
              <w:spacing w:line="360" w:lineRule="auto"/>
              <w:jc w:val="both"/>
            </w:pPr>
            <w:r w:rsidRPr="009546D3">
              <w:t>Sensibilité expérimentale du SingleCoil</w:t>
            </w:r>
          </w:p>
        </w:tc>
      </w:tr>
      <w:tr w:rsidR="008274CF" w:rsidRPr="009546D3" w14:paraId="177E48B9" w14:textId="77777777" w:rsidTr="005667A7">
        <w:tc>
          <w:tcPr>
            <w:tcW w:w="1419" w:type="dxa"/>
          </w:tcPr>
          <w:p w14:paraId="4AF5ECD9" w14:textId="69A6492F" w:rsidR="008274CF" w:rsidRPr="009546D3" w:rsidRDefault="00000000" w:rsidP="008274CF">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k</m:t>
                    </m:r>
                  </m:e>
                  <m:sub>
                    <m:r>
                      <w:rPr>
                        <w:rFonts w:ascii="Cambria Math" w:eastAsia="SimSun" w:hAnsi="Cambria Math" w:cs="Times New Roman"/>
                      </w:rPr>
                      <m:t>Hpexp</m:t>
                    </m:r>
                  </m:sub>
                </m:sSub>
              </m:oMath>
            </m:oMathPara>
          </w:p>
        </w:tc>
        <w:tc>
          <w:tcPr>
            <w:tcW w:w="1344" w:type="dxa"/>
          </w:tcPr>
          <w:p w14:paraId="578C2F46" w14:textId="00FAC1DE" w:rsidR="008274CF" w:rsidRPr="008274CF" w:rsidRDefault="008274CF" w:rsidP="008274CF">
            <w:pPr>
              <w:spacing w:line="360" w:lineRule="auto"/>
              <w:rPr>
                <w:rFonts w:ascii="Cambria Math" w:eastAsia="SimSun" w:hAnsi="Cambria Math" w:cs="Times New Roman"/>
              </w:rPr>
            </w:pPr>
            <w:r w:rsidRPr="008274CF">
              <w:rPr>
                <w:rFonts w:ascii="Cambria Math" w:eastAsia="SimSun" w:hAnsi="Cambria Math" w:cs="Times New Roman"/>
              </w:rPr>
              <w:t>0,62</w:t>
            </w:r>
          </w:p>
        </w:tc>
        <w:tc>
          <w:tcPr>
            <w:tcW w:w="1190" w:type="dxa"/>
          </w:tcPr>
          <w:p w14:paraId="37FE8698" w14:textId="6C40DB69"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mV.μ</m:t>
                </m:r>
                <m:sSup>
                  <m:sSupPr>
                    <m:ctrlPr>
                      <w:rPr>
                        <w:rFonts w:ascii="Cambria Math" w:eastAsia="SimSun" w:hAnsi="Cambria Math" w:cs="Times New Roman"/>
                        <w:i/>
                      </w:rPr>
                    </m:ctrlPr>
                  </m:sSupPr>
                  <m:e>
                    <m:r>
                      <w:rPr>
                        <w:rFonts w:ascii="Cambria Math" w:eastAsia="SimSun" w:hAnsi="Cambria Math" w:cs="Times New Roman"/>
                      </w:rPr>
                      <m:t>T</m:t>
                    </m:r>
                  </m:e>
                  <m:sup>
                    <m:r>
                      <w:rPr>
                        <w:rFonts w:ascii="Cambria Math" w:eastAsia="SimSun" w:hAnsi="Cambria Math" w:cs="Times New Roman"/>
                      </w:rPr>
                      <m:t>-1</m:t>
                    </m:r>
                  </m:sup>
                </m:sSup>
              </m:oMath>
            </m:oMathPara>
          </w:p>
        </w:tc>
        <w:tc>
          <w:tcPr>
            <w:tcW w:w="5073" w:type="dxa"/>
          </w:tcPr>
          <w:p w14:paraId="3A7E39DB" w14:textId="2AB53894" w:rsidR="008274CF" w:rsidRPr="009546D3" w:rsidRDefault="008274CF" w:rsidP="008274CF">
            <w:pPr>
              <w:spacing w:line="360" w:lineRule="auto"/>
              <w:jc w:val="both"/>
            </w:pPr>
            <w:r w:rsidRPr="009546D3">
              <w:t>Sensibilité expérimentale du Humbucker parallèle</w:t>
            </w:r>
          </w:p>
        </w:tc>
      </w:tr>
      <w:tr w:rsidR="008274CF" w:rsidRPr="009546D3" w14:paraId="01E7FA25" w14:textId="77777777" w:rsidTr="005667A7">
        <w:tc>
          <w:tcPr>
            <w:tcW w:w="1419" w:type="dxa"/>
          </w:tcPr>
          <w:p w14:paraId="793F84FF" w14:textId="5352F409" w:rsidR="008274CF" w:rsidRPr="009546D3" w:rsidRDefault="00000000" w:rsidP="008274CF">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k</m:t>
                    </m:r>
                  </m:e>
                  <m:sub>
                    <m:r>
                      <w:rPr>
                        <w:rFonts w:ascii="Cambria Math" w:eastAsia="SimSun" w:hAnsi="Cambria Math" w:cs="Times New Roman"/>
                      </w:rPr>
                      <m:t>Hsexp</m:t>
                    </m:r>
                  </m:sub>
                </m:sSub>
              </m:oMath>
            </m:oMathPara>
          </w:p>
        </w:tc>
        <w:tc>
          <w:tcPr>
            <w:tcW w:w="1344" w:type="dxa"/>
          </w:tcPr>
          <w:p w14:paraId="14DE2167" w14:textId="6F3D3D6D" w:rsidR="008274CF" w:rsidRPr="008274CF" w:rsidRDefault="008274CF" w:rsidP="008274CF">
            <w:pPr>
              <w:spacing w:line="360" w:lineRule="auto"/>
              <w:rPr>
                <w:rFonts w:ascii="Cambria Math" w:eastAsia="SimSun" w:hAnsi="Cambria Math" w:cs="Times New Roman"/>
              </w:rPr>
            </w:pPr>
            <w:r w:rsidRPr="008274CF">
              <w:rPr>
                <w:rFonts w:ascii="Cambria Math" w:eastAsia="SimSun" w:hAnsi="Cambria Math" w:cs="Times New Roman"/>
              </w:rPr>
              <w:t>?</w:t>
            </w:r>
          </w:p>
        </w:tc>
        <w:tc>
          <w:tcPr>
            <w:tcW w:w="1190" w:type="dxa"/>
          </w:tcPr>
          <w:p w14:paraId="28B41C26" w14:textId="03DDEF9D"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mV.μ</m:t>
                </m:r>
                <m:sSup>
                  <m:sSupPr>
                    <m:ctrlPr>
                      <w:rPr>
                        <w:rFonts w:ascii="Cambria Math" w:eastAsia="SimSun" w:hAnsi="Cambria Math" w:cs="Times New Roman"/>
                        <w:i/>
                      </w:rPr>
                    </m:ctrlPr>
                  </m:sSupPr>
                  <m:e>
                    <m:r>
                      <w:rPr>
                        <w:rFonts w:ascii="Cambria Math" w:eastAsia="SimSun" w:hAnsi="Cambria Math" w:cs="Times New Roman"/>
                      </w:rPr>
                      <m:t>T</m:t>
                    </m:r>
                  </m:e>
                  <m:sup>
                    <m:r>
                      <w:rPr>
                        <w:rFonts w:ascii="Cambria Math" w:eastAsia="SimSun" w:hAnsi="Cambria Math" w:cs="Times New Roman"/>
                      </w:rPr>
                      <m:t>-1</m:t>
                    </m:r>
                  </m:sup>
                </m:sSup>
              </m:oMath>
            </m:oMathPara>
          </w:p>
        </w:tc>
        <w:tc>
          <w:tcPr>
            <w:tcW w:w="5073" w:type="dxa"/>
          </w:tcPr>
          <w:p w14:paraId="20A8AC55" w14:textId="054846BB" w:rsidR="008274CF" w:rsidRPr="009546D3" w:rsidRDefault="008274CF" w:rsidP="008274CF">
            <w:pPr>
              <w:spacing w:line="360" w:lineRule="auto"/>
              <w:jc w:val="both"/>
            </w:pPr>
            <w:r w:rsidRPr="009546D3">
              <w:t>Sensibilité expérimentale du Humbucker série</w:t>
            </w:r>
          </w:p>
        </w:tc>
      </w:tr>
      <w:tr w:rsidR="008274CF" w:rsidRPr="009546D3" w14:paraId="111E3D3D" w14:textId="77777777" w:rsidTr="005667A7">
        <w:tc>
          <w:tcPr>
            <w:tcW w:w="1419" w:type="dxa"/>
          </w:tcPr>
          <w:p w14:paraId="080109BB" w14:textId="1CDEC23D"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CMRR</m:t>
                </m:r>
              </m:oMath>
            </m:oMathPara>
          </w:p>
        </w:tc>
        <w:tc>
          <w:tcPr>
            <w:tcW w:w="1344" w:type="dxa"/>
          </w:tcPr>
          <w:p w14:paraId="2ADEF32C" w14:textId="59CD6569" w:rsidR="008274CF" w:rsidRPr="008274CF" w:rsidRDefault="008274CF" w:rsidP="008274CF">
            <w:pPr>
              <w:spacing w:line="360" w:lineRule="auto"/>
              <w:rPr>
                <w:rFonts w:ascii="Cambria Math" w:eastAsia="SimSun" w:hAnsi="Cambria Math" w:cs="Times New Roman"/>
              </w:rPr>
            </w:pPr>
            <w:r w:rsidRPr="008274CF">
              <w:rPr>
                <w:rFonts w:ascii="Cambria Math" w:eastAsia="SimSun" w:hAnsi="Cambria Math" w:cs="Times New Roman"/>
              </w:rPr>
              <w:t>37</w:t>
            </w:r>
          </w:p>
        </w:tc>
        <w:tc>
          <w:tcPr>
            <w:tcW w:w="1190" w:type="dxa"/>
          </w:tcPr>
          <w:p w14:paraId="4623A737" w14:textId="262DF120"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dB</m:t>
                </m:r>
              </m:oMath>
            </m:oMathPara>
          </w:p>
        </w:tc>
        <w:tc>
          <w:tcPr>
            <w:tcW w:w="5073" w:type="dxa"/>
          </w:tcPr>
          <w:p w14:paraId="60D2C6B7" w14:textId="3AA2A807" w:rsidR="008274CF" w:rsidRPr="009546D3" w:rsidRDefault="008274CF" w:rsidP="008274CF">
            <w:pPr>
              <w:spacing w:line="360" w:lineRule="auto"/>
              <w:jc w:val="both"/>
            </w:pPr>
            <w:r w:rsidRPr="009546D3">
              <w:t>CMRR théorique du Humbucker</w:t>
            </w:r>
          </w:p>
        </w:tc>
      </w:tr>
      <w:tr w:rsidR="008274CF" w:rsidRPr="009546D3" w14:paraId="6F56AFFB" w14:textId="77777777" w:rsidTr="005667A7">
        <w:tc>
          <w:tcPr>
            <w:tcW w:w="1419" w:type="dxa"/>
          </w:tcPr>
          <w:p w14:paraId="6C323FAC" w14:textId="21DADDCD" w:rsidR="008274CF" w:rsidRPr="009546D3" w:rsidRDefault="008274CF" w:rsidP="008274CF">
            <w:pPr>
              <w:spacing w:line="360" w:lineRule="auto"/>
              <w:jc w:val="both"/>
              <w:rPr>
                <w:rFonts w:ascii="Times New Roman" w:eastAsia="SimSun" w:hAnsi="Times New Roman" w:cs="Times New Roman"/>
              </w:rPr>
            </w:pPr>
            <m:oMathPara>
              <m:oMath>
                <m:r>
                  <w:rPr>
                    <w:rFonts w:ascii="Cambria Math" w:eastAsia="SimSun" w:hAnsi="Cambria Math" w:cs="Times New Roman"/>
                  </w:rPr>
                  <m:t>CMR</m:t>
                </m:r>
                <m:sSub>
                  <m:sSubPr>
                    <m:ctrlPr>
                      <w:rPr>
                        <w:rFonts w:ascii="Cambria Math" w:eastAsia="SimSun" w:hAnsi="Cambria Math" w:cs="Times New Roman"/>
                        <w:i/>
                      </w:rPr>
                    </m:ctrlPr>
                  </m:sSubPr>
                  <m:e>
                    <m:r>
                      <w:rPr>
                        <w:rFonts w:ascii="Cambria Math" w:eastAsia="SimSun" w:hAnsi="Cambria Math" w:cs="Times New Roman"/>
                      </w:rPr>
                      <m:t>R</m:t>
                    </m:r>
                  </m:e>
                  <m:sub>
                    <m:r>
                      <w:rPr>
                        <w:rFonts w:ascii="Cambria Math" w:eastAsia="SimSun" w:hAnsi="Cambria Math" w:cs="Times New Roman"/>
                      </w:rPr>
                      <m:t>Hpexp</m:t>
                    </m:r>
                  </m:sub>
                </m:sSub>
              </m:oMath>
            </m:oMathPara>
          </w:p>
        </w:tc>
        <w:tc>
          <w:tcPr>
            <w:tcW w:w="1344" w:type="dxa"/>
          </w:tcPr>
          <w:p w14:paraId="5EC19DEC" w14:textId="4CBD913C" w:rsidR="008274CF" w:rsidRPr="008274CF" w:rsidRDefault="008274CF" w:rsidP="008274CF">
            <w:pPr>
              <w:spacing w:line="360" w:lineRule="auto"/>
              <w:rPr>
                <w:rFonts w:ascii="Cambria Math" w:eastAsia="SimSun" w:hAnsi="Cambria Math" w:cs="Times New Roman"/>
              </w:rPr>
            </w:pPr>
            <w:r w:rsidRPr="008274CF">
              <w:rPr>
                <w:rFonts w:ascii="Cambria Math" w:eastAsia="SimSun" w:hAnsi="Cambria Math" w:cs="Times New Roman"/>
              </w:rPr>
              <w:t>7,6</w:t>
            </w:r>
          </w:p>
        </w:tc>
        <w:tc>
          <w:tcPr>
            <w:tcW w:w="1190" w:type="dxa"/>
          </w:tcPr>
          <w:p w14:paraId="44D44B10" w14:textId="07BD0A66"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dB</m:t>
                </m:r>
              </m:oMath>
            </m:oMathPara>
          </w:p>
        </w:tc>
        <w:tc>
          <w:tcPr>
            <w:tcW w:w="5073" w:type="dxa"/>
          </w:tcPr>
          <w:p w14:paraId="1F5086F9" w14:textId="143710AF" w:rsidR="008274CF" w:rsidRPr="009546D3" w:rsidRDefault="008274CF" w:rsidP="008274CF">
            <w:pPr>
              <w:spacing w:line="360" w:lineRule="auto"/>
              <w:jc w:val="both"/>
            </w:pPr>
            <w:r w:rsidRPr="009546D3">
              <w:t>CMRR expérimentale du Humbucker parallèle</w:t>
            </w:r>
          </w:p>
        </w:tc>
      </w:tr>
      <w:tr w:rsidR="008274CF" w:rsidRPr="009546D3" w14:paraId="19CD4A17" w14:textId="77777777" w:rsidTr="005667A7">
        <w:tc>
          <w:tcPr>
            <w:tcW w:w="1419" w:type="dxa"/>
          </w:tcPr>
          <w:p w14:paraId="6E0696A7" w14:textId="6D93591F" w:rsidR="008274CF" w:rsidRPr="009546D3" w:rsidRDefault="008274CF" w:rsidP="008274CF">
            <w:pPr>
              <w:spacing w:line="360" w:lineRule="auto"/>
              <w:jc w:val="both"/>
              <w:rPr>
                <w:rFonts w:ascii="Times New Roman" w:eastAsia="SimSun" w:hAnsi="Times New Roman" w:cs="Times New Roman"/>
              </w:rPr>
            </w:pPr>
            <m:oMathPara>
              <m:oMath>
                <m:r>
                  <w:rPr>
                    <w:rFonts w:ascii="Cambria Math" w:eastAsia="SimSun" w:hAnsi="Cambria Math" w:cs="Times New Roman"/>
                  </w:rPr>
                  <m:t>CMR</m:t>
                </m:r>
                <m:sSub>
                  <m:sSubPr>
                    <m:ctrlPr>
                      <w:rPr>
                        <w:rFonts w:ascii="Cambria Math" w:eastAsia="SimSun" w:hAnsi="Cambria Math" w:cs="Times New Roman"/>
                        <w:i/>
                      </w:rPr>
                    </m:ctrlPr>
                  </m:sSubPr>
                  <m:e>
                    <m:r>
                      <w:rPr>
                        <w:rFonts w:ascii="Cambria Math" w:eastAsia="SimSun" w:hAnsi="Cambria Math" w:cs="Times New Roman"/>
                      </w:rPr>
                      <m:t>R</m:t>
                    </m:r>
                  </m:e>
                  <m:sub>
                    <m:r>
                      <w:rPr>
                        <w:rFonts w:ascii="Cambria Math" w:eastAsia="SimSun" w:hAnsi="Cambria Math" w:cs="Times New Roman"/>
                      </w:rPr>
                      <m:t>Hsexp</m:t>
                    </m:r>
                  </m:sub>
                </m:sSub>
              </m:oMath>
            </m:oMathPara>
          </w:p>
        </w:tc>
        <w:tc>
          <w:tcPr>
            <w:tcW w:w="1344" w:type="dxa"/>
          </w:tcPr>
          <w:p w14:paraId="0DCE8087" w14:textId="1B6A65ED" w:rsidR="008274CF" w:rsidRPr="008274CF" w:rsidRDefault="008274CF" w:rsidP="008274CF">
            <w:pPr>
              <w:spacing w:line="360" w:lineRule="auto"/>
              <w:rPr>
                <w:rFonts w:ascii="Cambria Math" w:eastAsia="SimSun" w:hAnsi="Cambria Math" w:cs="Times New Roman"/>
              </w:rPr>
            </w:pPr>
            <w:r w:rsidRPr="008274CF">
              <w:rPr>
                <w:rFonts w:ascii="Cambria Math" w:eastAsia="SimSun" w:hAnsi="Cambria Math" w:cs="Times New Roman"/>
              </w:rPr>
              <w:t>?</w:t>
            </w:r>
          </w:p>
        </w:tc>
        <w:tc>
          <w:tcPr>
            <w:tcW w:w="1190" w:type="dxa"/>
          </w:tcPr>
          <w:p w14:paraId="46257842" w14:textId="07EEC040"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dB</m:t>
                </m:r>
              </m:oMath>
            </m:oMathPara>
          </w:p>
        </w:tc>
        <w:tc>
          <w:tcPr>
            <w:tcW w:w="5073" w:type="dxa"/>
          </w:tcPr>
          <w:p w14:paraId="2683652E" w14:textId="5468338F" w:rsidR="008274CF" w:rsidRPr="009546D3" w:rsidRDefault="008274CF" w:rsidP="008274CF">
            <w:pPr>
              <w:spacing w:line="360" w:lineRule="auto"/>
              <w:jc w:val="both"/>
            </w:pPr>
            <w:r w:rsidRPr="009546D3">
              <w:t>CMRR expérimentale du Humbucker série</w:t>
            </w:r>
          </w:p>
        </w:tc>
      </w:tr>
    </w:tbl>
    <w:p w14:paraId="719C2F9B" w14:textId="54202B6E" w:rsidR="00A0146B" w:rsidRPr="009546D3" w:rsidRDefault="00A0146B" w:rsidP="00001179">
      <w:pPr>
        <w:spacing w:line="360" w:lineRule="auto"/>
        <w:ind w:firstLine="0"/>
        <w:rPr>
          <w:rFonts w:asciiTheme="majorHAnsi" w:eastAsiaTheme="majorEastAsia" w:hAnsiTheme="majorHAnsi" w:cstheme="majorBidi"/>
          <w:b/>
          <w:bCs/>
        </w:rPr>
      </w:pPr>
      <w:r w:rsidRPr="009546D3">
        <w:br w:type="page"/>
      </w:r>
    </w:p>
    <w:p w14:paraId="7AEC9EB5" w14:textId="3E0A38CC" w:rsidR="00FA7216" w:rsidRPr="00550208" w:rsidRDefault="00FA7216" w:rsidP="00884670">
      <w:pPr>
        <w:pStyle w:val="Heading1"/>
        <w:spacing w:line="360" w:lineRule="auto"/>
        <w:rPr>
          <w:lang w:val="en-GB"/>
        </w:rPr>
      </w:pPr>
      <w:bookmarkStart w:id="15" w:name="_Toc223278233"/>
      <w:proofErr w:type="spellStart"/>
      <w:r w:rsidRPr="00550208">
        <w:rPr>
          <w:lang w:val="en-GB"/>
        </w:rPr>
        <w:lastRenderedPageBreak/>
        <w:t>Références</w:t>
      </w:r>
      <w:proofErr w:type="spellEnd"/>
      <w:r w:rsidRPr="00550208">
        <w:rPr>
          <w:lang w:val="en-GB"/>
        </w:rPr>
        <w:t xml:space="preserve"> </w:t>
      </w:r>
      <w:proofErr w:type="spellStart"/>
      <w:r w:rsidRPr="00550208">
        <w:rPr>
          <w:lang w:val="en-GB"/>
        </w:rPr>
        <w:t>Bibliographiques</w:t>
      </w:r>
      <w:bookmarkEnd w:id="15"/>
      <w:proofErr w:type="spellEnd"/>
    </w:p>
    <w:p w14:paraId="4E2D41F1" w14:textId="77777777" w:rsidR="00F0441B" w:rsidRPr="00550208" w:rsidRDefault="00F0441B" w:rsidP="00884670">
      <w:pPr>
        <w:pStyle w:val="Bibliography"/>
        <w:spacing w:line="360" w:lineRule="auto"/>
        <w:rPr>
          <w:lang w:val="en-GB"/>
        </w:rPr>
      </w:pPr>
      <w:r w:rsidRPr="00550208">
        <w:rPr>
          <w:lang w:val="en-GB"/>
        </w:rPr>
        <w:t xml:space="preserve">[1] </w:t>
      </w:r>
      <w:proofErr w:type="spellStart"/>
      <w:r w:rsidRPr="00550208">
        <w:rPr>
          <w:lang w:val="en-GB"/>
        </w:rPr>
        <w:t>WiseGuy</w:t>
      </w:r>
      <w:proofErr w:type="spellEnd"/>
      <w:r w:rsidRPr="00550208">
        <w:rPr>
          <w:lang w:val="en-GB"/>
        </w:rPr>
        <w:t xml:space="preserve"> Research Consultants, "Global Electric Guitar Pickup Market Research Report 2024," Pune, India, 2024.</w:t>
      </w:r>
    </w:p>
    <w:p w14:paraId="3947A9D2" w14:textId="77777777" w:rsidR="00F0441B" w:rsidRPr="00550208" w:rsidRDefault="00F0441B" w:rsidP="00884670">
      <w:pPr>
        <w:pStyle w:val="Bibliography"/>
        <w:spacing w:line="360" w:lineRule="auto"/>
        <w:rPr>
          <w:lang w:val="en-GB"/>
        </w:rPr>
      </w:pPr>
      <w:r w:rsidRPr="00550208">
        <w:rPr>
          <w:lang w:val="en-GB"/>
        </w:rPr>
        <w:t xml:space="preserve">[2] Matthew W. Hill, "The hidden history of the electric guitar", in Quand la </w:t>
      </w:r>
      <w:proofErr w:type="spellStart"/>
      <w:r w:rsidRPr="00550208">
        <w:rPr>
          <w:lang w:val="en-GB"/>
        </w:rPr>
        <w:t>guitare</w:t>
      </w:r>
      <w:proofErr w:type="spellEnd"/>
      <w:r w:rsidRPr="00550208">
        <w:rPr>
          <w:lang w:val="en-GB"/>
        </w:rPr>
        <w:t xml:space="preserve"> [s']</w:t>
      </w:r>
      <w:proofErr w:type="spellStart"/>
      <w:r w:rsidRPr="00550208">
        <w:rPr>
          <w:lang w:val="en-GB"/>
        </w:rPr>
        <w:t>électrise</w:t>
      </w:r>
      <w:proofErr w:type="spellEnd"/>
      <w:r w:rsidRPr="00550208">
        <w:rPr>
          <w:lang w:val="en-GB"/>
        </w:rPr>
        <w:t xml:space="preserve"> !, Benoît Navarret et al. (dir.), Sorbonne Université Presses, pp. 33-61, 2022.</w:t>
      </w:r>
    </w:p>
    <w:p w14:paraId="3B611B18" w14:textId="77777777" w:rsidR="00446AAA" w:rsidRPr="00550208" w:rsidRDefault="00446AAA" w:rsidP="00884670">
      <w:pPr>
        <w:spacing w:line="360" w:lineRule="auto"/>
        <w:ind w:firstLine="0"/>
        <w:rPr>
          <w:lang w:val="en-GB"/>
        </w:rPr>
      </w:pPr>
      <w:r w:rsidRPr="00550208">
        <w:rPr>
          <w:lang w:val="en-GB"/>
        </w:rPr>
        <w:t xml:space="preserve">[3] N. G. Horton &amp; T. R. Moore : </w:t>
      </w:r>
      <w:proofErr w:type="spellStart"/>
      <w:r w:rsidRPr="00550208">
        <w:rPr>
          <w:lang w:val="en-GB"/>
        </w:rPr>
        <w:t>Modeling</w:t>
      </w:r>
      <w:proofErr w:type="spellEnd"/>
      <w:r w:rsidRPr="00550208">
        <w:rPr>
          <w:lang w:val="en-GB"/>
        </w:rPr>
        <w:t xml:space="preserve"> the magnetic pickup of an electric guitar :</w:t>
      </w:r>
    </w:p>
    <w:p w14:paraId="0BA8B761" w14:textId="77777777" w:rsidR="00446AAA" w:rsidRPr="00550208" w:rsidRDefault="00446AAA" w:rsidP="00884670">
      <w:pPr>
        <w:spacing w:line="360" w:lineRule="auto"/>
        <w:rPr>
          <w:lang w:val="en-GB"/>
        </w:rPr>
      </w:pPr>
      <w:r w:rsidRPr="00550208">
        <w:rPr>
          <w:lang w:val="en-GB"/>
        </w:rPr>
        <w:t xml:space="preserve">American Journal of Physics, vol. 77, no. 2, pp. 144–150, 2009, </w:t>
      </w:r>
      <w:proofErr w:type="spellStart"/>
      <w:r w:rsidRPr="00550208">
        <w:rPr>
          <w:lang w:val="en-GB"/>
        </w:rPr>
        <w:t>doi</w:t>
      </w:r>
      <w:proofErr w:type="spellEnd"/>
      <w:r w:rsidRPr="00550208">
        <w:rPr>
          <w:lang w:val="en-GB"/>
        </w:rPr>
        <w:t>:</w:t>
      </w:r>
    </w:p>
    <w:p w14:paraId="4DCA7CC1" w14:textId="579F0C53" w:rsidR="00446AAA" w:rsidRPr="00550208" w:rsidRDefault="00446AAA" w:rsidP="00884670">
      <w:pPr>
        <w:spacing w:line="360" w:lineRule="auto"/>
        <w:rPr>
          <w:lang w:val="en-GB"/>
        </w:rPr>
      </w:pPr>
      <w:r w:rsidRPr="00550208">
        <w:rPr>
          <w:lang w:val="en-GB"/>
        </w:rPr>
        <w:t>10.1119/1.2990663</w:t>
      </w:r>
    </w:p>
    <w:p w14:paraId="51D21F46" w14:textId="26D33AC1" w:rsidR="00446AAA" w:rsidRPr="009546D3" w:rsidRDefault="00446AAA" w:rsidP="00884670">
      <w:pPr>
        <w:pStyle w:val="Bibliography"/>
        <w:spacing w:line="360" w:lineRule="auto"/>
      </w:pPr>
      <w:r w:rsidRPr="00550208">
        <w:rPr>
          <w:lang w:val="en-GB"/>
        </w:rPr>
        <w:t xml:space="preserve">[4] S. W. Duncan, "Interview With Seth Lover", Seymour Duncan.  </w:t>
      </w:r>
      <w:r w:rsidRPr="009546D3">
        <w:t xml:space="preserve">[En ligne]. Disponible sur : </w:t>
      </w:r>
      <w:hyperlink r:id="rId26" w:history="1">
        <w:r w:rsidRPr="009546D3">
          <w:rPr>
            <w:rStyle w:val="Hyperlink"/>
          </w:rPr>
          <w:t>https://www.seymourduncan.com/blog/latest-updates/seymour-w-duncans-interview-with-seth-lover</w:t>
        </w:r>
      </w:hyperlink>
    </w:p>
    <w:p w14:paraId="350EDDC2" w14:textId="51AB88EC" w:rsidR="00FB1628" w:rsidRPr="00550208" w:rsidRDefault="00FB1628" w:rsidP="00FB1628">
      <w:pPr>
        <w:pStyle w:val="Bibliography"/>
        <w:spacing w:line="360" w:lineRule="auto"/>
        <w:rPr>
          <w:lang w:val="en-GB"/>
        </w:rPr>
      </w:pPr>
      <w:r w:rsidRPr="00550208">
        <w:rPr>
          <w:lang w:val="en-GB"/>
        </w:rPr>
        <w:t>[5] Dan Carson, "Investigation of the Electromagnetic Properties of Electric Guitar Pickups", University of Illinois at Urbana-Champaign, Physics Senior Thesis, 2009.</w:t>
      </w:r>
    </w:p>
    <w:p w14:paraId="0D4AAD04" w14:textId="62C64F74" w:rsidR="00F0441B" w:rsidRPr="00550208" w:rsidRDefault="00F0441B" w:rsidP="00884670">
      <w:pPr>
        <w:pStyle w:val="Bibliography"/>
        <w:spacing w:line="360" w:lineRule="auto"/>
        <w:rPr>
          <w:lang w:val="en-GB"/>
        </w:rPr>
      </w:pPr>
      <w:r w:rsidRPr="009546D3">
        <w:t>[</w:t>
      </w:r>
      <w:r w:rsidR="00FB1628" w:rsidRPr="009546D3">
        <w:t>6</w:t>
      </w:r>
      <w:r w:rsidRPr="009546D3">
        <w:t xml:space="preserve">] B. d’Andréa-Novel, B. Fabre, et P. Jouvelot, Acoustique Informatique </w:t>
      </w:r>
      <w:proofErr w:type="spellStart"/>
      <w:r w:rsidRPr="009546D3">
        <w:t>MusiquE</w:t>
      </w:r>
      <w:proofErr w:type="spellEnd"/>
      <w:r w:rsidRPr="009546D3">
        <w:t xml:space="preserve"> : Outils scientifiques pour la musique. </w:t>
      </w:r>
      <w:r w:rsidRPr="00550208">
        <w:rPr>
          <w:lang w:val="en-GB"/>
        </w:rPr>
        <w:t xml:space="preserve">Paris, France : Presses des Mines, 2010, </w:t>
      </w:r>
      <w:proofErr w:type="spellStart"/>
      <w:r w:rsidRPr="00550208">
        <w:rPr>
          <w:lang w:val="en-GB"/>
        </w:rPr>
        <w:t>ch.</w:t>
      </w:r>
      <w:proofErr w:type="spellEnd"/>
      <w:r w:rsidRPr="00550208">
        <w:rPr>
          <w:lang w:val="en-GB"/>
        </w:rPr>
        <w:t xml:space="preserve"> 4</w:t>
      </w:r>
    </w:p>
    <w:p w14:paraId="49E029E1" w14:textId="69D3637A" w:rsidR="00D82F3B" w:rsidRPr="00550208" w:rsidRDefault="00D82F3B" w:rsidP="00C9285E">
      <w:pPr>
        <w:pStyle w:val="Bibliography"/>
        <w:spacing w:line="360" w:lineRule="auto"/>
        <w:ind w:left="0" w:firstLine="0"/>
        <w:rPr>
          <w:lang w:val="en-GB"/>
        </w:rPr>
      </w:pPr>
    </w:p>
    <w:sectPr w:rsidR="00D82F3B" w:rsidRPr="00550208" w:rsidSect="004C75E2">
      <w:headerReference w:type="default" r:id="rId27"/>
      <w:headerReference w:type="first" r:id="rId28"/>
      <w:footnotePr>
        <w:pos w:val="beneathText"/>
      </w:footnotePr>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3681E8" w14:textId="77777777" w:rsidR="00AD3C8A" w:rsidRPr="00E85685" w:rsidRDefault="00AD3C8A">
      <w:pPr>
        <w:spacing w:line="240" w:lineRule="auto"/>
      </w:pPr>
      <w:r w:rsidRPr="00E85685">
        <w:separator/>
      </w:r>
    </w:p>
    <w:p w14:paraId="70226BC2" w14:textId="77777777" w:rsidR="00AD3C8A" w:rsidRPr="00E85685" w:rsidRDefault="00AD3C8A"/>
  </w:endnote>
  <w:endnote w:type="continuationSeparator" w:id="0">
    <w:p w14:paraId="7E8B4FB3" w14:textId="77777777" w:rsidR="00AD3C8A" w:rsidRPr="00E85685" w:rsidRDefault="00AD3C8A">
      <w:pPr>
        <w:spacing w:line="240" w:lineRule="auto"/>
      </w:pPr>
      <w:r w:rsidRPr="00E85685">
        <w:continuationSeparator/>
      </w:r>
    </w:p>
    <w:p w14:paraId="417D8196" w14:textId="77777777" w:rsidR="00AD3C8A" w:rsidRPr="00E85685" w:rsidRDefault="00AD3C8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039762" w14:textId="77777777" w:rsidR="00AD3C8A" w:rsidRPr="00E85685" w:rsidRDefault="00AD3C8A">
      <w:pPr>
        <w:spacing w:line="240" w:lineRule="auto"/>
      </w:pPr>
      <w:r w:rsidRPr="00E85685">
        <w:separator/>
      </w:r>
    </w:p>
    <w:p w14:paraId="12D3669E" w14:textId="77777777" w:rsidR="00AD3C8A" w:rsidRPr="00E85685" w:rsidRDefault="00AD3C8A"/>
  </w:footnote>
  <w:footnote w:type="continuationSeparator" w:id="0">
    <w:p w14:paraId="523ED56D" w14:textId="77777777" w:rsidR="00AD3C8A" w:rsidRPr="00E85685" w:rsidRDefault="00AD3C8A">
      <w:pPr>
        <w:spacing w:line="240" w:lineRule="auto"/>
      </w:pPr>
      <w:r w:rsidRPr="00E85685">
        <w:continuationSeparator/>
      </w:r>
    </w:p>
    <w:p w14:paraId="4F8E8FB0" w14:textId="77777777" w:rsidR="00AD3C8A" w:rsidRPr="00E85685" w:rsidRDefault="00AD3C8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C45EF" w14:textId="0295180E" w:rsidR="00E81978" w:rsidRPr="00ED5D2D" w:rsidRDefault="00322162">
    <w:pPr>
      <w:pStyle w:val="Header"/>
      <w:rPr>
        <w:lang w:val="en-GB"/>
      </w:rPr>
    </w:pPr>
    <w:r w:rsidRPr="00ED5D2D">
      <w:rPr>
        <w:rStyle w:val="Strong"/>
        <w:lang w:val="en-GB"/>
      </w:rPr>
      <w:t>Lycée F. Buisson, 2026, TIPE N°</w:t>
    </w:r>
    <w:r w:rsidR="00F0441B" w:rsidRPr="00ED5D2D">
      <w:rPr>
        <w:rStyle w:val="Strong"/>
        <w:lang w:val="en-GB"/>
      </w:rPr>
      <w:t>39662:</w:t>
    </w:r>
    <w:r w:rsidRPr="00ED5D2D">
      <w:rPr>
        <w:rStyle w:val="Strong"/>
        <w:lang w:val="en-GB"/>
      </w:rPr>
      <w:t xml:space="preserve"> Christophe morel</w:t>
    </w:r>
    <w:r w:rsidR="00A0146B" w:rsidRPr="00ED5D2D">
      <w:rPr>
        <w:rStyle w:val="Strong"/>
        <w:lang w:val="en-GB"/>
      </w:rPr>
      <w:tab/>
    </w:r>
    <w:r w:rsidR="00A0146B" w:rsidRPr="00ED5D2D">
      <w:rPr>
        <w:rStyle w:val="Strong"/>
        <w:lang w:val="en-GB"/>
      </w:rPr>
      <w:tab/>
      <w:t xml:space="preserve">           </w:t>
    </w:r>
    <w:r w:rsidR="00A0146B" w:rsidRPr="00ED5D2D">
      <w:rPr>
        <w:rStyle w:val="Strong"/>
        <w:lang w:val="en-GB"/>
      </w:rPr>
      <w:tab/>
    </w:r>
    <w:r w:rsidR="00A0146B" w:rsidRPr="00E85685">
      <w:rPr>
        <w:rStyle w:val="Strong"/>
      </w:rPr>
      <w:fldChar w:fldCharType="begin"/>
    </w:r>
    <w:r w:rsidR="00A0146B" w:rsidRPr="00ED5D2D">
      <w:rPr>
        <w:rStyle w:val="Strong"/>
        <w:lang w:val="en-GB"/>
      </w:rPr>
      <w:instrText>PAGE   \* MERGEFORMAT</w:instrText>
    </w:r>
    <w:r w:rsidR="00A0146B" w:rsidRPr="00E85685">
      <w:rPr>
        <w:rStyle w:val="Strong"/>
      </w:rPr>
      <w:fldChar w:fldCharType="separate"/>
    </w:r>
    <w:r w:rsidR="00A0146B" w:rsidRPr="00ED5D2D">
      <w:rPr>
        <w:rStyle w:val="Strong"/>
        <w:lang w:val="en-GB"/>
      </w:rPr>
      <w:t>1</w:t>
    </w:r>
    <w:r w:rsidR="00A0146B" w:rsidRPr="00E85685">
      <w:rPr>
        <w:rStyle w:val="Strong"/>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0FC4D" w14:textId="7099B27C" w:rsidR="00E81978" w:rsidRPr="00E85685" w:rsidRDefault="004C75E2">
    <w:pPr>
      <w:pStyle w:val="Header"/>
      <w:rPr>
        <w:rStyle w:val="Strong"/>
      </w:rPr>
    </w:pPr>
    <w:r w:rsidRPr="00E85685">
      <w:rPr>
        <w:lang w:bidi="fr-FR"/>
      </w:rPr>
      <w:t>T.I.P.E. : INFLUENCE DES MICROS DE GUITARE ELECTRIQUES SUR LE SON</w:t>
    </w:r>
    <w:r w:rsidR="005D3A03" w:rsidRPr="00E85685">
      <w:rPr>
        <w:rStyle w:val="Strong"/>
        <w:lang w:bidi="fr-FR"/>
      </w:rPr>
      <w:ptab w:relativeTo="margin" w:alignment="right" w:leader="none"/>
    </w:r>
    <w:r w:rsidR="005D3A03" w:rsidRPr="00E85685">
      <w:rPr>
        <w:rStyle w:val="Strong"/>
        <w:lang w:bidi="fr-FR"/>
      </w:rPr>
      <w:fldChar w:fldCharType="begin"/>
    </w:r>
    <w:r w:rsidR="005D3A03" w:rsidRPr="00E85685">
      <w:rPr>
        <w:rStyle w:val="Strong"/>
        <w:lang w:bidi="fr-FR"/>
      </w:rPr>
      <w:instrText xml:space="preserve"> PAGE   \* MERGEFORMAT </w:instrText>
    </w:r>
    <w:r w:rsidR="005D3A03" w:rsidRPr="00E85685">
      <w:rPr>
        <w:rStyle w:val="Strong"/>
        <w:lang w:bidi="fr-FR"/>
      </w:rPr>
      <w:fldChar w:fldCharType="separate"/>
    </w:r>
    <w:r w:rsidR="000D3F41" w:rsidRPr="00E85685">
      <w:rPr>
        <w:rStyle w:val="Strong"/>
        <w:lang w:bidi="fr-FR"/>
      </w:rPr>
      <w:t>1</w:t>
    </w:r>
    <w:r w:rsidR="005D3A03" w:rsidRPr="00E85685">
      <w:rPr>
        <w:rStyle w:val="Strong"/>
        <w:lang w:bidi="fr-FR"/>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01D61EB1"/>
    <w:multiLevelType w:val="hybridMultilevel"/>
    <w:tmpl w:val="50287004"/>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1" w15:restartNumberingAfterBreak="0">
    <w:nsid w:val="1D3F2F89"/>
    <w:multiLevelType w:val="hybridMultilevel"/>
    <w:tmpl w:val="9E2EDADA"/>
    <w:lvl w:ilvl="0" w:tplc="040C0001">
      <w:start w:val="1"/>
      <w:numFmt w:val="bullet"/>
      <w:lvlText w:val=""/>
      <w:lvlJc w:val="left"/>
      <w:pPr>
        <w:ind w:left="1560" w:hanging="360"/>
      </w:pPr>
      <w:rPr>
        <w:rFonts w:ascii="Symbol" w:hAnsi="Symbol" w:hint="default"/>
      </w:rPr>
    </w:lvl>
    <w:lvl w:ilvl="1" w:tplc="040C0003" w:tentative="1">
      <w:start w:val="1"/>
      <w:numFmt w:val="bullet"/>
      <w:lvlText w:val="o"/>
      <w:lvlJc w:val="left"/>
      <w:pPr>
        <w:ind w:left="2280" w:hanging="360"/>
      </w:pPr>
      <w:rPr>
        <w:rFonts w:ascii="Courier New" w:hAnsi="Courier New" w:cs="Courier New" w:hint="default"/>
      </w:rPr>
    </w:lvl>
    <w:lvl w:ilvl="2" w:tplc="040C0005" w:tentative="1">
      <w:start w:val="1"/>
      <w:numFmt w:val="bullet"/>
      <w:lvlText w:val=""/>
      <w:lvlJc w:val="left"/>
      <w:pPr>
        <w:ind w:left="3000" w:hanging="360"/>
      </w:pPr>
      <w:rPr>
        <w:rFonts w:ascii="Wingdings" w:hAnsi="Wingdings" w:hint="default"/>
      </w:rPr>
    </w:lvl>
    <w:lvl w:ilvl="3" w:tplc="040C0001" w:tentative="1">
      <w:start w:val="1"/>
      <w:numFmt w:val="bullet"/>
      <w:lvlText w:val=""/>
      <w:lvlJc w:val="left"/>
      <w:pPr>
        <w:ind w:left="3720" w:hanging="360"/>
      </w:pPr>
      <w:rPr>
        <w:rFonts w:ascii="Symbol" w:hAnsi="Symbol" w:hint="default"/>
      </w:rPr>
    </w:lvl>
    <w:lvl w:ilvl="4" w:tplc="040C0003" w:tentative="1">
      <w:start w:val="1"/>
      <w:numFmt w:val="bullet"/>
      <w:lvlText w:val="o"/>
      <w:lvlJc w:val="left"/>
      <w:pPr>
        <w:ind w:left="4440" w:hanging="360"/>
      </w:pPr>
      <w:rPr>
        <w:rFonts w:ascii="Courier New" w:hAnsi="Courier New" w:cs="Courier New" w:hint="default"/>
      </w:rPr>
    </w:lvl>
    <w:lvl w:ilvl="5" w:tplc="040C0005" w:tentative="1">
      <w:start w:val="1"/>
      <w:numFmt w:val="bullet"/>
      <w:lvlText w:val=""/>
      <w:lvlJc w:val="left"/>
      <w:pPr>
        <w:ind w:left="5160" w:hanging="360"/>
      </w:pPr>
      <w:rPr>
        <w:rFonts w:ascii="Wingdings" w:hAnsi="Wingdings" w:hint="default"/>
      </w:rPr>
    </w:lvl>
    <w:lvl w:ilvl="6" w:tplc="040C0001" w:tentative="1">
      <w:start w:val="1"/>
      <w:numFmt w:val="bullet"/>
      <w:lvlText w:val=""/>
      <w:lvlJc w:val="left"/>
      <w:pPr>
        <w:ind w:left="5880" w:hanging="360"/>
      </w:pPr>
      <w:rPr>
        <w:rFonts w:ascii="Symbol" w:hAnsi="Symbol" w:hint="default"/>
      </w:rPr>
    </w:lvl>
    <w:lvl w:ilvl="7" w:tplc="040C0003" w:tentative="1">
      <w:start w:val="1"/>
      <w:numFmt w:val="bullet"/>
      <w:lvlText w:val="o"/>
      <w:lvlJc w:val="left"/>
      <w:pPr>
        <w:ind w:left="6600" w:hanging="360"/>
      </w:pPr>
      <w:rPr>
        <w:rFonts w:ascii="Courier New" w:hAnsi="Courier New" w:cs="Courier New" w:hint="default"/>
      </w:rPr>
    </w:lvl>
    <w:lvl w:ilvl="8" w:tplc="040C0005" w:tentative="1">
      <w:start w:val="1"/>
      <w:numFmt w:val="bullet"/>
      <w:lvlText w:val=""/>
      <w:lvlJc w:val="left"/>
      <w:pPr>
        <w:ind w:left="7320" w:hanging="360"/>
      </w:pPr>
      <w:rPr>
        <w:rFonts w:ascii="Wingdings" w:hAnsi="Wingdings" w:hint="default"/>
      </w:rPr>
    </w:lvl>
  </w:abstractNum>
  <w:abstractNum w:abstractNumId="12" w15:restartNumberingAfterBreak="0">
    <w:nsid w:val="225B2472"/>
    <w:multiLevelType w:val="multilevel"/>
    <w:tmpl w:val="AF840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8C65B4"/>
    <w:multiLevelType w:val="hybridMultilevel"/>
    <w:tmpl w:val="0DFAADCC"/>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4" w15:restartNumberingAfterBreak="0">
    <w:nsid w:val="3EC67492"/>
    <w:multiLevelType w:val="hybridMultilevel"/>
    <w:tmpl w:val="4154A2D0"/>
    <w:lvl w:ilvl="0" w:tplc="91B4258E">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47AC449A"/>
    <w:multiLevelType w:val="multilevel"/>
    <w:tmpl w:val="FDE6F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A5A1099"/>
    <w:multiLevelType w:val="multilevel"/>
    <w:tmpl w:val="4268E1E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7" w15:restartNumberingAfterBreak="0">
    <w:nsid w:val="54B27D0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5692678B"/>
    <w:multiLevelType w:val="hybridMultilevel"/>
    <w:tmpl w:val="DCA2BC98"/>
    <w:lvl w:ilvl="0" w:tplc="809C78E8">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5A6800EB"/>
    <w:multiLevelType w:val="multilevel"/>
    <w:tmpl w:val="C81C6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94708D5"/>
    <w:multiLevelType w:val="hybridMultilevel"/>
    <w:tmpl w:val="05A29A5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6D702056"/>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2" w15:restartNumberingAfterBreak="0">
    <w:nsid w:val="6F46330A"/>
    <w:multiLevelType w:val="multilevel"/>
    <w:tmpl w:val="AD66A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2173D1E"/>
    <w:multiLevelType w:val="hybridMultilevel"/>
    <w:tmpl w:val="10B89E7A"/>
    <w:lvl w:ilvl="0" w:tplc="D25A83BA">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4" w15:restartNumberingAfterBreak="0">
    <w:nsid w:val="7273740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867869667">
    <w:abstractNumId w:val="9"/>
  </w:num>
  <w:num w:numId="2" w16cid:durableId="758526375">
    <w:abstractNumId w:val="7"/>
  </w:num>
  <w:num w:numId="3" w16cid:durableId="1182160836">
    <w:abstractNumId w:val="6"/>
  </w:num>
  <w:num w:numId="4" w16cid:durableId="681324378">
    <w:abstractNumId w:val="5"/>
  </w:num>
  <w:num w:numId="5" w16cid:durableId="1526167494">
    <w:abstractNumId w:val="4"/>
  </w:num>
  <w:num w:numId="6" w16cid:durableId="112289877">
    <w:abstractNumId w:val="8"/>
  </w:num>
  <w:num w:numId="7" w16cid:durableId="769542321">
    <w:abstractNumId w:val="3"/>
  </w:num>
  <w:num w:numId="8" w16cid:durableId="319433004">
    <w:abstractNumId w:val="2"/>
  </w:num>
  <w:num w:numId="9" w16cid:durableId="441146289">
    <w:abstractNumId w:val="1"/>
  </w:num>
  <w:num w:numId="10" w16cid:durableId="36390797">
    <w:abstractNumId w:val="0"/>
  </w:num>
  <w:num w:numId="11" w16cid:durableId="349646619">
    <w:abstractNumId w:val="9"/>
    <w:lvlOverride w:ilvl="0">
      <w:startOverride w:val="1"/>
    </w:lvlOverride>
  </w:num>
  <w:num w:numId="12" w16cid:durableId="1539782734">
    <w:abstractNumId w:val="24"/>
  </w:num>
  <w:num w:numId="13" w16cid:durableId="966008910">
    <w:abstractNumId w:val="17"/>
  </w:num>
  <w:num w:numId="14" w16cid:durableId="1062558167">
    <w:abstractNumId w:val="16"/>
  </w:num>
  <w:num w:numId="15" w16cid:durableId="1395349004">
    <w:abstractNumId w:val="21"/>
  </w:num>
  <w:num w:numId="16" w16cid:durableId="127169154">
    <w:abstractNumId w:val="14"/>
  </w:num>
  <w:num w:numId="17" w16cid:durableId="101271579">
    <w:abstractNumId w:val="15"/>
  </w:num>
  <w:num w:numId="18" w16cid:durableId="999312713">
    <w:abstractNumId w:val="13"/>
  </w:num>
  <w:num w:numId="19" w16cid:durableId="879588365">
    <w:abstractNumId w:val="20"/>
  </w:num>
  <w:num w:numId="20" w16cid:durableId="55129437">
    <w:abstractNumId w:val="10"/>
  </w:num>
  <w:num w:numId="21" w16cid:durableId="647824216">
    <w:abstractNumId w:val="23"/>
  </w:num>
  <w:num w:numId="22" w16cid:durableId="1683969481">
    <w:abstractNumId w:val="18"/>
  </w:num>
  <w:num w:numId="23" w16cid:durableId="1415318632">
    <w:abstractNumId w:val="11"/>
  </w:num>
  <w:num w:numId="24" w16cid:durableId="421144151">
    <w:abstractNumId w:val="22"/>
  </w:num>
  <w:num w:numId="25" w16cid:durableId="1127624327">
    <w:abstractNumId w:val="12"/>
  </w:num>
  <w:num w:numId="26" w16cid:durableId="177959314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attachedTemplate r:id="rId1"/>
  <w:defaultTabStop w:val="720"/>
  <w:hyphenationZone w:val="425"/>
  <w:characterSpacingControl w:val="doNotCompress"/>
  <w:hdrShapeDefaults>
    <o:shapedefaults v:ext="edit" spidmax="2050"/>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75E2"/>
    <w:rsid w:val="00000145"/>
    <w:rsid w:val="00000750"/>
    <w:rsid w:val="00001179"/>
    <w:rsid w:val="00012947"/>
    <w:rsid w:val="00021F82"/>
    <w:rsid w:val="00094A45"/>
    <w:rsid w:val="000A3E0D"/>
    <w:rsid w:val="000D3F41"/>
    <w:rsid w:val="000D6F48"/>
    <w:rsid w:val="000F6A06"/>
    <w:rsid w:val="0010115F"/>
    <w:rsid w:val="00105E3A"/>
    <w:rsid w:val="001408CD"/>
    <w:rsid w:val="00151D1E"/>
    <w:rsid w:val="001563F8"/>
    <w:rsid w:val="00160620"/>
    <w:rsid w:val="00194B94"/>
    <w:rsid w:val="001C05B0"/>
    <w:rsid w:val="001C0D04"/>
    <w:rsid w:val="001C124A"/>
    <w:rsid w:val="001D7732"/>
    <w:rsid w:val="001E318A"/>
    <w:rsid w:val="001F1A8E"/>
    <w:rsid w:val="0021758C"/>
    <w:rsid w:val="00217A47"/>
    <w:rsid w:val="00233DED"/>
    <w:rsid w:val="00233ECC"/>
    <w:rsid w:val="00242C57"/>
    <w:rsid w:val="00244D69"/>
    <w:rsid w:val="0028553F"/>
    <w:rsid w:val="00286491"/>
    <w:rsid w:val="00286D9C"/>
    <w:rsid w:val="002B68CC"/>
    <w:rsid w:val="002B7D2F"/>
    <w:rsid w:val="002D0AA3"/>
    <w:rsid w:val="002D22CD"/>
    <w:rsid w:val="002E315A"/>
    <w:rsid w:val="002E3F97"/>
    <w:rsid w:val="00322162"/>
    <w:rsid w:val="00346DF3"/>
    <w:rsid w:val="003533DA"/>
    <w:rsid w:val="00355DCA"/>
    <w:rsid w:val="00357C3E"/>
    <w:rsid w:val="00370AC2"/>
    <w:rsid w:val="003A5995"/>
    <w:rsid w:val="003E3AC1"/>
    <w:rsid w:val="003E674B"/>
    <w:rsid w:val="003F618B"/>
    <w:rsid w:val="00412762"/>
    <w:rsid w:val="00436F93"/>
    <w:rsid w:val="00443AE6"/>
    <w:rsid w:val="00446AAA"/>
    <w:rsid w:val="00453509"/>
    <w:rsid w:val="00476BD2"/>
    <w:rsid w:val="0048391A"/>
    <w:rsid w:val="004A6B7D"/>
    <w:rsid w:val="004B31E1"/>
    <w:rsid w:val="004B6074"/>
    <w:rsid w:val="004C75E2"/>
    <w:rsid w:val="004C7B43"/>
    <w:rsid w:val="004D3541"/>
    <w:rsid w:val="004F0338"/>
    <w:rsid w:val="00507C86"/>
    <w:rsid w:val="00511B95"/>
    <w:rsid w:val="00550208"/>
    <w:rsid w:val="00551A02"/>
    <w:rsid w:val="005534FA"/>
    <w:rsid w:val="0056111F"/>
    <w:rsid w:val="005667A7"/>
    <w:rsid w:val="00585333"/>
    <w:rsid w:val="005A0652"/>
    <w:rsid w:val="005B4FB6"/>
    <w:rsid w:val="005C45F2"/>
    <w:rsid w:val="005D3A03"/>
    <w:rsid w:val="006144CC"/>
    <w:rsid w:val="00633BC4"/>
    <w:rsid w:val="00645F4A"/>
    <w:rsid w:val="006638DD"/>
    <w:rsid w:val="00676D6E"/>
    <w:rsid w:val="00677516"/>
    <w:rsid w:val="00682254"/>
    <w:rsid w:val="006834EA"/>
    <w:rsid w:val="0070581A"/>
    <w:rsid w:val="007129D1"/>
    <w:rsid w:val="00743B1E"/>
    <w:rsid w:val="00756A27"/>
    <w:rsid w:val="00761B18"/>
    <w:rsid w:val="00762868"/>
    <w:rsid w:val="0077107D"/>
    <w:rsid w:val="007B0B83"/>
    <w:rsid w:val="007D44B8"/>
    <w:rsid w:val="007D5C2F"/>
    <w:rsid w:val="007E3488"/>
    <w:rsid w:val="007F7CDF"/>
    <w:rsid w:val="008002C0"/>
    <w:rsid w:val="00812162"/>
    <w:rsid w:val="008274CF"/>
    <w:rsid w:val="00830316"/>
    <w:rsid w:val="00837D2B"/>
    <w:rsid w:val="0084283C"/>
    <w:rsid w:val="00856174"/>
    <w:rsid w:val="00867962"/>
    <w:rsid w:val="00884670"/>
    <w:rsid w:val="008C5323"/>
    <w:rsid w:val="008E013E"/>
    <w:rsid w:val="008E1908"/>
    <w:rsid w:val="00914385"/>
    <w:rsid w:val="009546D3"/>
    <w:rsid w:val="009668CB"/>
    <w:rsid w:val="0097574B"/>
    <w:rsid w:val="009763C7"/>
    <w:rsid w:val="009A494B"/>
    <w:rsid w:val="009A6A3B"/>
    <w:rsid w:val="009B01AB"/>
    <w:rsid w:val="009C5DF4"/>
    <w:rsid w:val="009D4D88"/>
    <w:rsid w:val="009D62A5"/>
    <w:rsid w:val="009F2F2A"/>
    <w:rsid w:val="00A0146B"/>
    <w:rsid w:val="00A0292A"/>
    <w:rsid w:val="00A10608"/>
    <w:rsid w:val="00A1288D"/>
    <w:rsid w:val="00A20739"/>
    <w:rsid w:val="00A25B05"/>
    <w:rsid w:val="00A82A06"/>
    <w:rsid w:val="00A83545"/>
    <w:rsid w:val="00AA16DE"/>
    <w:rsid w:val="00AB20AA"/>
    <w:rsid w:val="00AD3C8A"/>
    <w:rsid w:val="00AD4FF7"/>
    <w:rsid w:val="00B06499"/>
    <w:rsid w:val="00B074AB"/>
    <w:rsid w:val="00B26918"/>
    <w:rsid w:val="00B275D3"/>
    <w:rsid w:val="00B63F36"/>
    <w:rsid w:val="00B823AA"/>
    <w:rsid w:val="00BA45DB"/>
    <w:rsid w:val="00BB07DD"/>
    <w:rsid w:val="00BB2319"/>
    <w:rsid w:val="00BD2BC8"/>
    <w:rsid w:val="00BD73E0"/>
    <w:rsid w:val="00BD751E"/>
    <w:rsid w:val="00BF4184"/>
    <w:rsid w:val="00C02CCF"/>
    <w:rsid w:val="00C0601E"/>
    <w:rsid w:val="00C2785C"/>
    <w:rsid w:val="00C31D30"/>
    <w:rsid w:val="00C67ABE"/>
    <w:rsid w:val="00C810E8"/>
    <w:rsid w:val="00C9285E"/>
    <w:rsid w:val="00CC04B8"/>
    <w:rsid w:val="00CC43AB"/>
    <w:rsid w:val="00CD2BDC"/>
    <w:rsid w:val="00CD6E39"/>
    <w:rsid w:val="00CF6E91"/>
    <w:rsid w:val="00D11911"/>
    <w:rsid w:val="00D24954"/>
    <w:rsid w:val="00D30B4C"/>
    <w:rsid w:val="00D441B1"/>
    <w:rsid w:val="00D82F3B"/>
    <w:rsid w:val="00D83C30"/>
    <w:rsid w:val="00D85B68"/>
    <w:rsid w:val="00DC1FCE"/>
    <w:rsid w:val="00DD0F0C"/>
    <w:rsid w:val="00E133E4"/>
    <w:rsid w:val="00E1341B"/>
    <w:rsid w:val="00E15ECE"/>
    <w:rsid w:val="00E21842"/>
    <w:rsid w:val="00E4315B"/>
    <w:rsid w:val="00E50D1F"/>
    <w:rsid w:val="00E6004D"/>
    <w:rsid w:val="00E63A88"/>
    <w:rsid w:val="00E63AE5"/>
    <w:rsid w:val="00E65213"/>
    <w:rsid w:val="00E70150"/>
    <w:rsid w:val="00E749E3"/>
    <w:rsid w:val="00E81978"/>
    <w:rsid w:val="00E85685"/>
    <w:rsid w:val="00E87D43"/>
    <w:rsid w:val="00ED5D2D"/>
    <w:rsid w:val="00F017BB"/>
    <w:rsid w:val="00F0441B"/>
    <w:rsid w:val="00F3352B"/>
    <w:rsid w:val="00F379B7"/>
    <w:rsid w:val="00F4460E"/>
    <w:rsid w:val="00F525FA"/>
    <w:rsid w:val="00F57F14"/>
    <w:rsid w:val="00F63F82"/>
    <w:rsid w:val="00F75614"/>
    <w:rsid w:val="00FA5D4F"/>
    <w:rsid w:val="00FA7216"/>
    <w:rsid w:val="00FB1628"/>
    <w:rsid w:val="00FB4268"/>
    <w:rsid w:val="00FE408B"/>
    <w:rsid w:val="00FF200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FC6B6F"/>
  <w15:chartTrackingRefBased/>
  <w15:docId w15:val="{FC66B049-711E-4EA8-8F9A-FBDEFD6B2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fr-FR"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7F14"/>
    <w:rPr>
      <w:kern w:val="24"/>
    </w:rPr>
  </w:style>
  <w:style w:type="paragraph" w:styleId="Heading1">
    <w:name w:val="heading 1"/>
    <w:basedOn w:val="Normal"/>
    <w:next w:val="Normal"/>
    <w:link w:val="Heading1Char"/>
    <w:uiPriority w:val="4"/>
    <w:qFormat/>
    <w:rsid w:val="009A6A3B"/>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4"/>
    <w:unhideWhenUsed/>
    <w:qFormat/>
    <w:rsid w:val="009A6A3B"/>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4"/>
    <w:unhideWhenUsed/>
    <w:qFormat/>
    <w:rsid w:val="00C31D30"/>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4"/>
    <w:unhideWhenUsed/>
    <w:qFormat/>
    <w:rsid w:val="00C31D30"/>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4"/>
    <w:unhideWhenUsed/>
    <w:qFormat/>
    <w:rsid w:val="00C31D30"/>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semiHidden/>
    <w:qFormat/>
    <w:rsid w:val="009A6A3B"/>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rsid w:val="009A6A3B"/>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rsid w:val="009A6A3B"/>
    <w:pPr>
      <w:keepNext/>
      <w:keepLines/>
      <w:spacing w:before="40"/>
      <w:ind w:firstLine="0"/>
      <w:outlineLvl w:val="7"/>
    </w:pPr>
    <w:rPr>
      <w:rFonts w:asciiTheme="majorHAnsi" w:eastAsiaTheme="majorEastAsia" w:hAnsiTheme="majorHAnsi" w:cstheme="majorBidi"/>
      <w:color w:val="272727" w:themeColor="text1" w:themeTint="D8"/>
      <w:sz w:val="22"/>
      <w:szCs w:val="21"/>
    </w:rPr>
  </w:style>
  <w:style w:type="paragraph" w:styleId="Heading9">
    <w:name w:val="heading 9"/>
    <w:basedOn w:val="Normal"/>
    <w:next w:val="Normal"/>
    <w:link w:val="Heading9Char"/>
    <w:uiPriority w:val="9"/>
    <w:semiHidden/>
    <w:qFormat/>
    <w:rsid w:val="009A6A3B"/>
    <w:pPr>
      <w:keepNext/>
      <w:keepLines/>
      <w:spacing w:before="40"/>
      <w:ind w:firstLine="0"/>
      <w:outlineLvl w:val="8"/>
    </w:pPr>
    <w:rPr>
      <w:rFonts w:asciiTheme="majorHAnsi" w:eastAsiaTheme="majorEastAsia" w:hAnsiTheme="majorHAnsi" w:cstheme="majorBidi"/>
      <w:i/>
      <w:iCs/>
      <w:color w:val="272727" w:themeColor="text1" w:themeTint="D8"/>
      <w:sz w:val="22"/>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itredesection">
    <w:name w:val="Titre de section"/>
    <w:basedOn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Strong">
    <w:name w:val="Strong"/>
    <w:basedOn w:val="DefaultParagraphFont"/>
    <w:uiPriority w:val="22"/>
    <w:unhideWhenUsed/>
    <w:qFormat/>
    <w:rPr>
      <w:b w:val="0"/>
      <w:bCs w:val="0"/>
      <w:caps/>
      <w:smallCaps w:val="0"/>
    </w:rPr>
  </w:style>
  <w:style w:type="character" w:styleId="PlaceholderText">
    <w:name w:val="Placeholder Text"/>
    <w:basedOn w:val="DefaultParagraphFont"/>
    <w:uiPriority w:val="99"/>
    <w:semiHidden/>
    <w:rsid w:val="005D3A03"/>
    <w:rPr>
      <w:color w:val="404040" w:themeColor="text1" w:themeTint="BF"/>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4"/>
    <w:rPr>
      <w:rFonts w:asciiTheme="majorHAnsi" w:eastAsiaTheme="majorEastAsia" w:hAnsiTheme="majorHAnsi" w:cstheme="majorBidi"/>
      <w:b/>
      <w:bCs/>
      <w:kern w:val="24"/>
    </w:rPr>
  </w:style>
  <w:style w:type="character" w:customStyle="1" w:styleId="Heading2Char">
    <w:name w:val="Heading 2 Char"/>
    <w:basedOn w:val="DefaultParagraphFont"/>
    <w:link w:val="Heading2"/>
    <w:uiPriority w:val="4"/>
    <w:rPr>
      <w:rFonts w:asciiTheme="majorHAnsi" w:eastAsiaTheme="majorEastAsia" w:hAnsiTheme="majorHAnsi" w:cstheme="majorBidi"/>
      <w:b/>
      <w:bCs/>
      <w:kern w:val="24"/>
    </w:rPr>
  </w:style>
  <w:style w:type="paragraph" w:styleId="Title">
    <w:name w:val="Title"/>
    <w:basedOn w:val="Normal"/>
    <w:link w:val="TitleChar"/>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rsid w:val="008C5323"/>
    <w:rPr>
      <w:rFonts w:asciiTheme="majorHAnsi" w:eastAsiaTheme="majorEastAsia" w:hAnsiTheme="majorHAnsi" w:cstheme="majorBidi"/>
      <w:kern w:val="24"/>
    </w:rPr>
  </w:style>
  <w:style w:type="character" w:styleId="Emphasis">
    <w:name w:val="Emphasis"/>
    <w:basedOn w:val="DefaultParagraphFont"/>
    <w:uiPriority w:val="4"/>
    <w:unhideWhenUsed/>
    <w:qFormat/>
    <w:rPr>
      <w:i/>
      <w:iCs/>
    </w:rPr>
  </w:style>
  <w:style w:type="character" w:customStyle="1" w:styleId="Heading3Char">
    <w:name w:val="Heading 3 Char"/>
    <w:basedOn w:val="DefaultParagraphFont"/>
    <w:link w:val="Heading3"/>
    <w:uiPriority w:val="4"/>
    <w:rsid w:val="00C31D30"/>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4"/>
    <w:rsid w:val="00C31D30"/>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4"/>
    <w:rsid w:val="00C31D30"/>
    <w:rPr>
      <w:rFonts w:asciiTheme="majorHAnsi" w:eastAsiaTheme="majorEastAsia" w:hAnsiTheme="majorHAnsi" w:cstheme="majorBidi"/>
      <w:i/>
      <w:iCs/>
      <w:kern w:val="24"/>
    </w:rPr>
  </w:style>
  <w:style w:type="paragraph" w:styleId="BalloonText">
    <w:name w:val="Balloon Text"/>
    <w:basedOn w:val="Normal"/>
    <w:link w:val="BalloonTextChar"/>
    <w:uiPriority w:val="99"/>
    <w:semiHidden/>
    <w:unhideWhenUsed/>
    <w:rsid w:val="00FF2002"/>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FF2002"/>
    <w:rPr>
      <w:rFonts w:ascii="Segoe UI" w:hAnsi="Segoe UI" w:cs="Segoe UI"/>
      <w:kern w:val="24"/>
      <w:sz w:val="22"/>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rsid w:val="009A6A3B"/>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firstLine="0"/>
    </w:pPr>
    <w:rPr>
      <w:i/>
      <w:iCs/>
      <w:color w:val="595959" w:themeColor="text1" w:themeTint="A6"/>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FF2002"/>
    <w:pPr>
      <w:spacing w:after="120"/>
      <w:ind w:firstLine="0"/>
    </w:pPr>
    <w:rPr>
      <w:sz w:val="22"/>
      <w:szCs w:val="16"/>
    </w:rPr>
  </w:style>
  <w:style w:type="character" w:customStyle="1" w:styleId="BodyText3Char">
    <w:name w:val="Body Text 3 Char"/>
    <w:basedOn w:val="DefaultParagraphFont"/>
    <w:link w:val="BodyText3"/>
    <w:uiPriority w:val="99"/>
    <w:semiHidden/>
    <w:rsid w:val="00FF2002"/>
    <w:rPr>
      <w:kern w:val="24"/>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FF2002"/>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FF2002"/>
    <w:rPr>
      <w:kern w:val="24"/>
      <w:sz w:val="22"/>
      <w:szCs w:val="16"/>
    </w:rPr>
  </w:style>
  <w:style w:type="paragraph" w:styleId="Caption">
    <w:name w:val="caption"/>
    <w:basedOn w:val="Normal"/>
    <w:next w:val="Normal"/>
    <w:uiPriority w:val="35"/>
    <w:unhideWhenUsed/>
    <w:qFormat/>
    <w:rsid w:val="00FF2002"/>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FF2002"/>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FF2002"/>
    <w:rPr>
      <w:kern w:val="24"/>
      <w:sz w:val="22"/>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FF2002"/>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FF2002"/>
    <w:rPr>
      <w:rFonts w:ascii="Segoe UI" w:hAnsi="Segoe UI" w:cs="Segoe UI"/>
      <w:kern w:val="24"/>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FF2002"/>
    <w:pPr>
      <w:spacing w:line="240" w:lineRule="auto"/>
    </w:pPr>
    <w:rPr>
      <w:sz w:val="22"/>
      <w:szCs w:val="20"/>
    </w:rPr>
  </w:style>
  <w:style w:type="character" w:customStyle="1" w:styleId="FootnoteTextChar">
    <w:name w:val="Footnote Text Char"/>
    <w:basedOn w:val="DefaultParagraphFont"/>
    <w:link w:val="FootnoteText"/>
    <w:uiPriority w:val="99"/>
    <w:semiHidden/>
    <w:rsid w:val="00FF2002"/>
    <w:rPr>
      <w:kern w:val="24"/>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FF2002"/>
    <w:pPr>
      <w:spacing w:line="240" w:lineRule="auto"/>
      <w:ind w:firstLine="0"/>
    </w:pPr>
    <w:rPr>
      <w:rFonts w:asciiTheme="majorHAnsi" w:eastAsiaTheme="majorEastAsia" w:hAnsiTheme="majorHAnsi" w:cstheme="majorBidi"/>
      <w:sz w:val="22"/>
      <w:szCs w:val="20"/>
    </w:rPr>
  </w:style>
  <w:style w:type="paragraph" w:styleId="Footer">
    <w:name w:val="footer"/>
    <w:basedOn w:val="Normal"/>
    <w:link w:val="FooterChar"/>
    <w:uiPriority w:val="99"/>
    <w:unhideWhenUsed/>
    <w:rsid w:val="008002C0"/>
    <w:pPr>
      <w:spacing w:line="240" w:lineRule="auto"/>
      <w:ind w:firstLine="0"/>
    </w:pPr>
  </w:style>
  <w:style w:type="character" w:customStyle="1" w:styleId="FooterChar">
    <w:name w:val="Footer Char"/>
    <w:basedOn w:val="DefaultParagraphFont"/>
    <w:link w:val="Footer"/>
    <w:uiPriority w:val="99"/>
    <w:rsid w:val="008002C0"/>
    <w:rPr>
      <w:kern w:val="24"/>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sid w:val="00FF2002"/>
    <w:rPr>
      <w:rFonts w:asciiTheme="majorHAnsi" w:eastAsiaTheme="majorEastAsia" w:hAnsiTheme="majorHAnsi" w:cstheme="majorBidi"/>
      <w:color w:val="272727" w:themeColor="text1" w:themeTint="D8"/>
      <w:kern w:val="24"/>
      <w:sz w:val="22"/>
      <w:szCs w:val="21"/>
    </w:rPr>
  </w:style>
  <w:style w:type="character" w:customStyle="1" w:styleId="Heading9Char">
    <w:name w:val="Heading 9 Char"/>
    <w:basedOn w:val="DefaultParagraphFont"/>
    <w:link w:val="Heading9"/>
    <w:uiPriority w:val="9"/>
    <w:semiHidden/>
    <w:rsid w:val="00FF2002"/>
    <w:rPr>
      <w:rFonts w:asciiTheme="majorHAnsi" w:eastAsiaTheme="majorEastAsia" w:hAnsiTheme="majorHAnsi" w:cstheme="majorBidi"/>
      <w:i/>
      <w:iCs/>
      <w:color w:val="272727" w:themeColor="text1" w:themeTint="D8"/>
      <w:kern w:val="24"/>
      <w:sz w:val="22"/>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FF2002"/>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FF2002"/>
    <w:rPr>
      <w:rFonts w:ascii="Consolas" w:hAnsi="Consolas" w:cs="Consolas"/>
      <w:kern w:val="24"/>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5D3A03"/>
    <w:pPr>
      <w:pBdr>
        <w:top w:val="single" w:sz="4" w:space="10" w:color="404040" w:themeColor="text1" w:themeTint="BF"/>
        <w:bottom w:val="single" w:sz="4" w:space="10" w:color="404040" w:themeColor="text1" w:themeTint="BF"/>
      </w:pBdr>
      <w:spacing w:before="360" w:after="360"/>
      <w:ind w:left="864" w:right="864" w:firstLine="0"/>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5D3A03"/>
    <w:rPr>
      <w:i/>
      <w:iCs/>
      <w:color w:val="404040" w:themeColor="text1" w:themeTint="BF"/>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unhideWhenUsed/>
    <w:qFormat/>
    <w:pPr>
      <w:ind w:left="720" w:firstLine="0"/>
      <w:contextualSpacing/>
    </w:pPr>
  </w:style>
  <w:style w:type="paragraph" w:styleId="MacroText">
    <w:name w:val="macro"/>
    <w:link w:val="MacroTextChar"/>
    <w:uiPriority w:val="99"/>
    <w:semiHidden/>
    <w:unhideWhenUsed/>
    <w:rsid w:val="00FF2002"/>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FF2002"/>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FF2002"/>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FF2002"/>
    <w:rPr>
      <w:rFonts w:ascii="Consolas" w:hAnsi="Consolas" w:cs="Consolas"/>
      <w:kern w:val="24"/>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unhideWhenUsed/>
    <w:pPr>
      <w:ind w:left="720"/>
    </w:pPr>
    <w:rPr>
      <w:rFonts w:cstheme="minorHAnsi"/>
      <w:sz w:val="18"/>
      <w:szCs w:val="18"/>
    </w:rPr>
  </w:style>
  <w:style w:type="paragraph" w:styleId="TOC5">
    <w:name w:val="toc 5"/>
    <w:basedOn w:val="Normal"/>
    <w:next w:val="Normal"/>
    <w:autoRedefine/>
    <w:uiPriority w:val="39"/>
    <w:unhideWhenUsed/>
    <w:pPr>
      <w:ind w:left="960"/>
    </w:pPr>
    <w:rPr>
      <w:rFonts w:cstheme="minorHAnsi"/>
      <w:sz w:val="18"/>
      <w:szCs w:val="18"/>
    </w:rPr>
  </w:style>
  <w:style w:type="paragraph" w:styleId="TOC6">
    <w:name w:val="toc 6"/>
    <w:basedOn w:val="Normal"/>
    <w:next w:val="Normal"/>
    <w:autoRedefine/>
    <w:uiPriority w:val="39"/>
    <w:unhideWhenUsed/>
    <w:pPr>
      <w:ind w:left="1200"/>
    </w:pPr>
    <w:rPr>
      <w:rFonts w:cstheme="minorHAnsi"/>
      <w:sz w:val="18"/>
      <w:szCs w:val="18"/>
    </w:rPr>
  </w:style>
  <w:style w:type="paragraph" w:styleId="TOC7">
    <w:name w:val="toc 7"/>
    <w:basedOn w:val="Normal"/>
    <w:next w:val="Normal"/>
    <w:autoRedefine/>
    <w:uiPriority w:val="39"/>
    <w:unhideWhenUsed/>
    <w:pPr>
      <w:ind w:left="1440"/>
    </w:pPr>
    <w:rPr>
      <w:rFonts w:cstheme="minorHAnsi"/>
      <w:sz w:val="18"/>
      <w:szCs w:val="18"/>
    </w:rPr>
  </w:style>
  <w:style w:type="paragraph" w:styleId="TOC8">
    <w:name w:val="toc 8"/>
    <w:basedOn w:val="Normal"/>
    <w:next w:val="Normal"/>
    <w:autoRedefine/>
    <w:uiPriority w:val="39"/>
    <w:unhideWhenUsed/>
    <w:pPr>
      <w:ind w:left="1680"/>
    </w:pPr>
    <w:rPr>
      <w:rFonts w:cstheme="minorHAnsi"/>
      <w:sz w:val="18"/>
      <w:szCs w:val="18"/>
    </w:rPr>
  </w:style>
  <w:style w:type="paragraph" w:styleId="TOC9">
    <w:name w:val="toc 9"/>
    <w:basedOn w:val="Normal"/>
    <w:next w:val="Normal"/>
    <w:autoRedefine/>
    <w:uiPriority w:val="39"/>
    <w:unhideWhenUsed/>
    <w:pPr>
      <w:ind w:left="1920"/>
    </w:pPr>
    <w:rPr>
      <w:rFonts w:cstheme="minorHAnsi"/>
      <w:sz w:val="18"/>
      <w:szCs w:val="18"/>
    </w:r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5"/>
    <w:unhideWhenUsed/>
    <w:qFormat/>
    <w:rPr>
      <w:vertAlign w:val="superscript"/>
    </w:rPr>
  </w:style>
  <w:style w:type="table" w:customStyle="1" w:styleId="RapportAPA">
    <w:name w:val="Rapport APA"/>
    <w:basedOn w:val="TableNormal"/>
    <w:uiPriority w:val="99"/>
    <w:rsid w:val="00BF4184"/>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rPr>
        <w:tblHeader/>
      </w:tr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auFigure">
    <w:name w:val="Tableau/Figure"/>
    <w:basedOn w:val="Normal"/>
    <w:uiPriority w:val="39"/>
    <w:qFormat/>
    <w:pPr>
      <w:spacing w:before="240"/>
      <w:ind w:firstLine="0"/>
      <w:contextualSpacing/>
    </w:pPr>
  </w:style>
  <w:style w:type="table" w:styleId="PlainTable1">
    <w:name w:val="Plain Table 1"/>
    <w:basedOn w:val="TableNormal"/>
    <w:uiPriority w:val="41"/>
    <w:rsid w:val="00E6004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FF2002"/>
    <w:rPr>
      <w:sz w:val="22"/>
      <w:szCs w:val="16"/>
    </w:rPr>
  </w:style>
  <w:style w:type="paragraph" w:styleId="EndnoteText">
    <w:name w:val="endnote text"/>
    <w:basedOn w:val="Normal"/>
    <w:link w:val="EndnoteTextChar"/>
    <w:uiPriority w:val="99"/>
    <w:semiHidden/>
    <w:unhideWhenUsed/>
    <w:qFormat/>
    <w:rsid w:val="00FF2002"/>
    <w:pPr>
      <w:spacing w:line="240" w:lineRule="auto"/>
    </w:pPr>
    <w:rPr>
      <w:sz w:val="22"/>
      <w:szCs w:val="20"/>
    </w:rPr>
  </w:style>
  <w:style w:type="character" w:customStyle="1" w:styleId="EndnoteTextChar">
    <w:name w:val="Endnote Text Char"/>
    <w:basedOn w:val="DefaultParagraphFont"/>
    <w:link w:val="EndnoteText"/>
    <w:uiPriority w:val="99"/>
    <w:semiHidden/>
    <w:rsid w:val="00FF2002"/>
    <w:rPr>
      <w:kern w:val="24"/>
      <w:sz w:val="22"/>
      <w:szCs w:val="20"/>
    </w:rPr>
  </w:style>
  <w:style w:type="character" w:styleId="HTMLCode">
    <w:name w:val="HTML Code"/>
    <w:basedOn w:val="DefaultParagraphFont"/>
    <w:uiPriority w:val="99"/>
    <w:semiHidden/>
    <w:unhideWhenUsed/>
    <w:rsid w:val="00FF2002"/>
    <w:rPr>
      <w:rFonts w:ascii="Consolas" w:hAnsi="Consolas"/>
      <w:sz w:val="22"/>
      <w:szCs w:val="20"/>
    </w:rPr>
  </w:style>
  <w:style w:type="character" w:styleId="HTMLKeyboard">
    <w:name w:val="HTML Keyboard"/>
    <w:basedOn w:val="DefaultParagraphFont"/>
    <w:uiPriority w:val="99"/>
    <w:semiHidden/>
    <w:unhideWhenUsed/>
    <w:rsid w:val="00FF2002"/>
    <w:rPr>
      <w:rFonts w:ascii="Consolas" w:hAnsi="Consolas"/>
      <w:sz w:val="22"/>
      <w:szCs w:val="20"/>
    </w:rPr>
  </w:style>
  <w:style w:type="character" w:styleId="HTMLTypewriter">
    <w:name w:val="HTML Typewriter"/>
    <w:basedOn w:val="DefaultParagraphFont"/>
    <w:uiPriority w:val="99"/>
    <w:semiHidden/>
    <w:unhideWhenUsed/>
    <w:rsid w:val="00FF2002"/>
    <w:rPr>
      <w:rFonts w:ascii="Consolas" w:hAnsi="Consolas"/>
      <w:sz w:val="22"/>
      <w:szCs w:val="20"/>
    </w:rPr>
  </w:style>
  <w:style w:type="character" w:styleId="IntenseEmphasis">
    <w:name w:val="Intense Emphasis"/>
    <w:basedOn w:val="DefaultParagraphFont"/>
    <w:uiPriority w:val="21"/>
    <w:semiHidden/>
    <w:unhideWhenUsed/>
    <w:qFormat/>
    <w:rsid w:val="005D3A03"/>
    <w:rPr>
      <w:i/>
      <w:iCs/>
      <w:color w:val="373737" w:themeColor="accent1" w:themeShade="40"/>
    </w:rPr>
  </w:style>
  <w:style w:type="character" w:styleId="IntenseReference">
    <w:name w:val="Intense Reference"/>
    <w:basedOn w:val="DefaultParagraphFont"/>
    <w:uiPriority w:val="32"/>
    <w:semiHidden/>
    <w:unhideWhenUsed/>
    <w:qFormat/>
    <w:rsid w:val="00BA45DB"/>
    <w:rPr>
      <w:b/>
      <w:bCs/>
      <w:caps w:val="0"/>
      <w:smallCaps/>
      <w:color w:val="595959" w:themeColor="text1" w:themeTint="A6"/>
      <w:spacing w:val="5"/>
    </w:rPr>
  </w:style>
  <w:style w:type="paragraph" w:styleId="TOCHeading">
    <w:name w:val="TOC Heading"/>
    <w:basedOn w:val="Heading1"/>
    <w:next w:val="Normal"/>
    <w:uiPriority w:val="39"/>
    <w:unhideWhenUsed/>
    <w:qFormat/>
    <w:rsid w:val="009A6A3B"/>
    <w:pPr>
      <w:spacing w:before="240"/>
      <w:ind w:firstLine="720"/>
      <w:jc w:val="left"/>
      <w:outlineLvl w:val="9"/>
    </w:pPr>
    <w:rPr>
      <w:bCs w:val="0"/>
      <w:szCs w:val="32"/>
    </w:rPr>
  </w:style>
  <w:style w:type="character" w:styleId="FollowedHyperlink">
    <w:name w:val="FollowedHyperlink"/>
    <w:basedOn w:val="DefaultParagraphFont"/>
    <w:uiPriority w:val="99"/>
    <w:semiHidden/>
    <w:unhideWhenUsed/>
    <w:rsid w:val="009A6A3B"/>
    <w:rPr>
      <w:color w:val="595959" w:themeColor="text1" w:themeTint="A6"/>
      <w:u w:val="single"/>
    </w:rPr>
  </w:style>
  <w:style w:type="paragraph" w:customStyle="1" w:styleId="Titre2">
    <w:name w:val="Titre 2"/>
    <w:basedOn w:val="Normal"/>
    <w:uiPriority w:val="1"/>
    <w:qFormat/>
    <w:rsid w:val="00B823AA"/>
    <w:pPr>
      <w:ind w:firstLine="0"/>
      <w:jc w:val="center"/>
    </w:pPr>
  </w:style>
  <w:style w:type="character" w:customStyle="1" w:styleId="citation-237">
    <w:name w:val="citation-237"/>
    <w:basedOn w:val="DefaultParagraphFont"/>
    <w:rsid w:val="00242C57"/>
  </w:style>
  <w:style w:type="character" w:customStyle="1" w:styleId="citation-236">
    <w:name w:val="citation-236"/>
    <w:basedOn w:val="DefaultParagraphFont"/>
    <w:rsid w:val="00242C57"/>
  </w:style>
  <w:style w:type="character" w:customStyle="1" w:styleId="citation-235">
    <w:name w:val="citation-235"/>
    <w:basedOn w:val="DefaultParagraphFont"/>
    <w:rsid w:val="00242C57"/>
  </w:style>
  <w:style w:type="character" w:customStyle="1" w:styleId="citation-234">
    <w:name w:val="citation-234"/>
    <w:basedOn w:val="DefaultParagraphFont"/>
    <w:rsid w:val="00242C57"/>
  </w:style>
  <w:style w:type="character" w:customStyle="1" w:styleId="citation-233">
    <w:name w:val="citation-233"/>
    <w:basedOn w:val="DefaultParagraphFont"/>
    <w:rsid w:val="00242C57"/>
  </w:style>
  <w:style w:type="character" w:customStyle="1" w:styleId="citation-232">
    <w:name w:val="citation-232"/>
    <w:basedOn w:val="DefaultParagraphFont"/>
    <w:rsid w:val="00242C57"/>
  </w:style>
  <w:style w:type="character" w:customStyle="1" w:styleId="citation-231">
    <w:name w:val="citation-231"/>
    <w:basedOn w:val="DefaultParagraphFont"/>
    <w:rsid w:val="00242C57"/>
  </w:style>
  <w:style w:type="character" w:customStyle="1" w:styleId="citation-230">
    <w:name w:val="citation-230"/>
    <w:basedOn w:val="DefaultParagraphFont"/>
    <w:rsid w:val="00242C57"/>
  </w:style>
  <w:style w:type="character" w:styleId="Hyperlink">
    <w:name w:val="Hyperlink"/>
    <w:basedOn w:val="DefaultParagraphFont"/>
    <w:uiPriority w:val="99"/>
    <w:unhideWhenUsed/>
    <w:rsid w:val="00242C57"/>
    <w:rPr>
      <w:color w:val="5F5F5F" w:themeColor="hyperlink"/>
      <w:u w:val="single"/>
    </w:rPr>
  </w:style>
  <w:style w:type="character" w:styleId="UnresolvedMention">
    <w:name w:val="Unresolved Mention"/>
    <w:basedOn w:val="DefaultParagraphFont"/>
    <w:uiPriority w:val="99"/>
    <w:semiHidden/>
    <w:unhideWhenUsed/>
    <w:rsid w:val="00242C57"/>
    <w:rPr>
      <w:color w:val="605E5C"/>
      <w:shd w:val="clear" w:color="auto" w:fill="E1DFDD"/>
    </w:rPr>
  </w:style>
  <w:style w:type="paragraph" w:styleId="TOC1">
    <w:name w:val="toc 1"/>
    <w:basedOn w:val="Normal"/>
    <w:next w:val="Normal"/>
    <w:autoRedefine/>
    <w:uiPriority w:val="39"/>
    <w:unhideWhenUsed/>
    <w:rsid w:val="00837D2B"/>
    <w:pPr>
      <w:spacing w:before="120" w:after="120"/>
    </w:pPr>
    <w:rPr>
      <w:rFonts w:cstheme="minorHAnsi"/>
      <w:b/>
      <w:bCs/>
      <w:caps/>
      <w:sz w:val="20"/>
      <w:szCs w:val="20"/>
    </w:rPr>
  </w:style>
  <w:style w:type="paragraph" w:styleId="TOC2">
    <w:name w:val="toc 2"/>
    <w:basedOn w:val="Normal"/>
    <w:next w:val="Normal"/>
    <w:autoRedefine/>
    <w:uiPriority w:val="39"/>
    <w:unhideWhenUsed/>
    <w:rsid w:val="00837D2B"/>
    <w:pPr>
      <w:ind w:left="240"/>
    </w:pPr>
    <w:rPr>
      <w:rFonts w:cstheme="minorHAnsi"/>
      <w:smallCaps/>
      <w:sz w:val="20"/>
      <w:szCs w:val="20"/>
    </w:rPr>
  </w:style>
  <w:style w:type="paragraph" w:styleId="TOC3">
    <w:name w:val="toc 3"/>
    <w:basedOn w:val="Normal"/>
    <w:next w:val="Normal"/>
    <w:autoRedefine/>
    <w:uiPriority w:val="39"/>
    <w:unhideWhenUsed/>
    <w:rsid w:val="00837D2B"/>
    <w:pPr>
      <w:ind w:left="480"/>
    </w:pPr>
    <w:rPr>
      <w:rFonts w:cstheme="minorHAnsi"/>
      <w:i/>
      <w:iCs/>
      <w:sz w:val="20"/>
      <w:szCs w:val="20"/>
    </w:rPr>
  </w:style>
  <w:style w:type="character" w:customStyle="1" w:styleId="math-inline">
    <w:name w:val="math-inline"/>
    <w:basedOn w:val="DefaultParagraphFont"/>
    <w:rsid w:val="00E7015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695543706">
      <w:bodyDiv w:val="1"/>
      <w:marLeft w:val="0"/>
      <w:marRight w:val="0"/>
      <w:marTop w:val="0"/>
      <w:marBottom w:val="0"/>
      <w:divBdr>
        <w:top w:val="none" w:sz="0" w:space="0" w:color="auto"/>
        <w:left w:val="none" w:sz="0" w:space="0" w:color="auto"/>
        <w:bottom w:val="none" w:sz="0" w:space="0" w:color="auto"/>
        <w:right w:val="none" w:sz="0" w:space="0" w:color="auto"/>
      </w:divBdr>
    </w:div>
    <w:div w:id="838617508">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076976078">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353915639">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4095495">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555507874">
      <w:bodyDiv w:val="1"/>
      <w:marLeft w:val="0"/>
      <w:marRight w:val="0"/>
      <w:marTop w:val="0"/>
      <w:marBottom w:val="0"/>
      <w:divBdr>
        <w:top w:val="none" w:sz="0" w:space="0" w:color="auto"/>
        <w:left w:val="none" w:sz="0" w:space="0" w:color="auto"/>
        <w:bottom w:val="none" w:sz="0" w:space="0" w:color="auto"/>
        <w:right w:val="none" w:sz="0" w:space="0" w:color="auto"/>
      </w:divBdr>
    </w:div>
    <w:div w:id="1687831046">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913347240">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 w:id="21055695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www.seymourduncan.com/blog/latest-updates/seymour-w-duncans-interview-with-seth-lover" TargetMode="Externa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jpeg"/><Relationship Id="rId27" Type="http://schemas.openxmlformats.org/officeDocument/2006/relationships/header" Target="header1.xml"/><Relationship Id="rId30"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hris\AppData\Roaming\Microsoft\Templates\Rapport%20de%20style%20APA%20(6e&#160;&#233;ditio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5643DD2A87E47B1A14F92B24FAC45F1"/>
        <w:category>
          <w:name w:val="General"/>
          <w:gallery w:val="placeholder"/>
        </w:category>
        <w:types>
          <w:type w:val="bbPlcHdr"/>
        </w:types>
        <w:behaviors>
          <w:behavior w:val="content"/>
        </w:behaviors>
        <w:guid w:val="{99F9E9C7-0254-4819-BDBC-A14194C43683}"/>
      </w:docPartPr>
      <w:docPartBody>
        <w:p w:rsidR="006C418E" w:rsidRDefault="00000000">
          <w:pPr>
            <w:pStyle w:val="A5643DD2A87E47B1A14F92B24FAC45F1"/>
          </w:pPr>
          <w:r w:rsidRPr="0028553F">
            <w:rPr>
              <w:lang w:bidi="fr-FR"/>
            </w:rPr>
            <w:t>[Titre de 12 mots maximum sur une ou deux lignes]</w:t>
          </w:r>
        </w:p>
      </w:docPartBody>
    </w:docPart>
    <w:docPart>
      <w:docPartPr>
        <w:name w:val="9DCF510F891F414389767F7F1CBE0FB3"/>
        <w:category>
          <w:name w:val="General"/>
          <w:gallery w:val="placeholder"/>
        </w:category>
        <w:types>
          <w:type w:val="bbPlcHdr"/>
        </w:types>
        <w:behaviors>
          <w:behavior w:val="content"/>
        </w:behaviors>
        <w:guid w:val="{BDD3345E-C956-4C47-B241-A99E691FC0A1}"/>
      </w:docPartPr>
      <w:docPartBody>
        <w:p w:rsidR="006C418E" w:rsidRDefault="00000000">
          <w:pPr>
            <w:pStyle w:val="9DCF510F891F414389767F7F1CBE0FB3"/>
          </w:pPr>
          <w:r w:rsidRPr="0028553F">
            <w:rPr>
              <w:lang w:bidi="fr-FR"/>
            </w:rPr>
            <w:t>Note de l’auteur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5A0"/>
    <w:rsid w:val="00006E37"/>
    <w:rsid w:val="0004071B"/>
    <w:rsid w:val="0007621A"/>
    <w:rsid w:val="000900BC"/>
    <w:rsid w:val="0019392E"/>
    <w:rsid w:val="0021758C"/>
    <w:rsid w:val="002949D4"/>
    <w:rsid w:val="003801CD"/>
    <w:rsid w:val="00412762"/>
    <w:rsid w:val="004A6B7D"/>
    <w:rsid w:val="004B6074"/>
    <w:rsid w:val="00552173"/>
    <w:rsid w:val="005A0652"/>
    <w:rsid w:val="00605CB3"/>
    <w:rsid w:val="00626F23"/>
    <w:rsid w:val="00633BC4"/>
    <w:rsid w:val="00645F4A"/>
    <w:rsid w:val="006834EA"/>
    <w:rsid w:val="006C418E"/>
    <w:rsid w:val="006D2BB8"/>
    <w:rsid w:val="007D44B8"/>
    <w:rsid w:val="007F6A90"/>
    <w:rsid w:val="008E1908"/>
    <w:rsid w:val="0095201F"/>
    <w:rsid w:val="009E592E"/>
    <w:rsid w:val="00A0589E"/>
    <w:rsid w:val="00B545A0"/>
    <w:rsid w:val="00C02CCF"/>
    <w:rsid w:val="00C55F11"/>
    <w:rsid w:val="00CC4524"/>
    <w:rsid w:val="00D1619A"/>
    <w:rsid w:val="00E133E4"/>
    <w:rsid w:val="00E818CA"/>
    <w:rsid w:val="00F3352B"/>
    <w:rsid w:val="00F41A54"/>
    <w:rsid w:val="00FB426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5643DD2A87E47B1A14F92B24FAC45F1">
    <w:name w:val="A5643DD2A87E47B1A14F92B24FAC45F1"/>
  </w:style>
  <w:style w:type="paragraph" w:customStyle="1" w:styleId="9DCF510F891F414389767F7F1CBE0FB3">
    <w:name w:val="9DCF510F891F414389767F7F1CBE0FB3"/>
  </w:style>
  <w:style w:type="paragraph" w:customStyle="1" w:styleId="3029DFDEC81C4E409C000F128B977B91">
    <w:name w:val="3029DFDEC81C4E409C000F128B977B91"/>
  </w:style>
  <w:style w:type="character" w:styleId="Emphasis">
    <w:name w:val="Emphasis"/>
    <w:basedOn w:val="DefaultParagraphFont"/>
    <w:uiPriority w:val="4"/>
    <w:unhideWhenUsed/>
    <w:qFormat/>
    <w:rPr>
      <w:i/>
      <w:iCs/>
    </w:rPr>
  </w:style>
  <w:style w:type="character" w:styleId="PlaceholderText">
    <w:name w:val="Placeholder Text"/>
    <w:basedOn w:val="DefaultParagraphFont"/>
    <w:uiPriority w:val="99"/>
    <w:semiHidden/>
    <w:rsid w:val="00F41A54"/>
    <w:rPr>
      <w:color w:val="404040" w:themeColor="text1" w:themeTint="BF"/>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INFLUENCE DU MICROS DE GUITARE ELECTRIQUE SUR LE SON</Abstract>
  <CompanyAddress/>
  <CompanyPhone/>
  <CompanyFax/>
  <CompanyEmail/>
</CoverPageProperties>
</file>

<file path=customXml/item2.xml><?xml version="1.0" encoding="utf-8"?>
<b:Sources xmlns:b="http://schemas.openxmlformats.org/officeDocument/2006/bibliography" SelectedStyle="\APASixthEditionOfficeOnline.xsl" StyleName="APA" Version="6">
  <b:Source>
    <b:Tag>Article</b:Tag>
    <b:SourceType>JournalArticle</b:SourceType>
    <b:Guid>{E20EFC3C-0319-47DA-A7AE-2D3BA3A7269B}</b:Guid>
    <b:Title>Titre de l’article</b:Title>
    <b:Year>Année</b:Year>
    <b:JournalName>Titre du journal</b:JournalName>
    <b:Pages>Pages de - à</b:Pages>
    <b:Author>
      <b:Author>
        <b:NameList>
          <b:Person>
            <b:Last>Nom</b:Last>
            <b:First>prénom,</b:First>
            <b:Middle>deuxième prénom</b:Middle>
          </b:Person>
        </b:NameList>
      </b:Author>
    </b:Author>
    <b:RefOrder>1</b:RefOrder>
  </b:Source>
  <b:Source>
    <b:Tag>Last</b:Tag>
    <b:SourceType>Book</b:SourceType>
    <b:Guid>{BA5BFDF8-BBDC-4089-A360-3DA3B091A873}</b:Guid>
    <b:Title>Titre du livre</b:Title>
    <b:Year>Année</b:Year>
    <b:City>Nom de la ville</b:City>
    <b:Publisher>Nom de l’éditeur</b:Publisher>
    <b:Author>
      <b:Author>
        <b:NameList>
          <b:Person>
            <b:Last>Nom</b:Last>
            <b:First>prénom,</b:First>
            <b:Middle>deuxième prénom</b:Middle>
          </b:Person>
        </b:NameList>
      </b:Author>
    </b:Author>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6B9B274-BD32-4DC2-A851-D60717C542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Rapport de style APA (6e édition).dotx</Template>
  <TotalTime>0</TotalTime>
  <Pages>21</Pages>
  <Words>5062</Words>
  <Characters>27841</Characters>
  <Application>Microsoft Office Word</Application>
  <DocSecurity>0</DocSecurity>
  <Lines>232</Lines>
  <Paragraphs>65</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Guitare électrique : Etude de l’influence du type de bobinage dans le micro</vt:lpstr>
      <vt:lpstr/>
    </vt:vector>
  </TitlesOfParts>
  <Company/>
  <LinksUpToDate>false</LinksUpToDate>
  <CharactersWithSpaces>32838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Guitare électrique : Etude de l’influence du type de bobinage dans le micro</dc:title>
  <dc:subject/>
  <dc:creator>Christophe MOREL</dc:creator>
  <cp:keywords/>
  <dc:description/>
  <cp:lastModifiedBy>Christophe MOREL</cp:lastModifiedBy>
  <cp:revision>108</cp:revision>
  <cp:lastPrinted>2026-03-01T16:32:00Z</cp:lastPrinted>
  <dcterms:created xsi:type="dcterms:W3CDTF">2025-12-15T09:34:00Z</dcterms:created>
  <dcterms:modified xsi:type="dcterms:W3CDTF">2026-03-01T17:16:00Z</dcterms:modified>
</cp:coreProperties>
</file>