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67" w:type="dxa"/>
        <w:tblLook w:val="04A0" w:firstRow="1" w:lastRow="0" w:firstColumn="1" w:lastColumn="0" w:noHBand="0" w:noVBand="1"/>
      </w:tblPr>
      <w:tblGrid>
        <w:gridCol w:w="9067"/>
      </w:tblGrid>
      <w:tr w:rsidR="00A371F3" w:rsidRPr="00F16BC7" w14:paraId="3C5EA82B" w14:textId="77777777" w:rsidTr="00F83655">
        <w:tc>
          <w:tcPr>
            <w:tcW w:w="9067" w:type="dxa"/>
          </w:tcPr>
          <w:p w14:paraId="1BEF09FB" w14:textId="7FD46F30" w:rsidR="00A371F3" w:rsidRPr="00F16BC7" w:rsidRDefault="00A371F3" w:rsidP="001F025A">
            <w:pPr>
              <w:jc w:val="center"/>
              <w:rPr>
                <w:rFonts w:ascii="Arial" w:hAnsi="Arial" w:cs="Arial"/>
                <w:b/>
                <w:bCs/>
              </w:rPr>
            </w:pPr>
            <w:r w:rsidRPr="00F16BC7">
              <w:rPr>
                <w:rFonts w:ascii="Arial" w:hAnsi="Arial" w:cs="Arial"/>
                <w:b/>
                <w:bCs/>
              </w:rPr>
              <w:t>MCOT : Mise en Cohérence des Objectifs du T</w:t>
            </w:r>
            <w:r w:rsidR="00326DFC" w:rsidRPr="00F16BC7">
              <w:rPr>
                <w:rFonts w:ascii="Arial" w:hAnsi="Arial" w:cs="Arial"/>
                <w:b/>
                <w:bCs/>
              </w:rPr>
              <w:t>.</w:t>
            </w:r>
            <w:r w:rsidRPr="00F16BC7">
              <w:rPr>
                <w:rFonts w:ascii="Arial" w:hAnsi="Arial" w:cs="Arial"/>
                <w:b/>
                <w:bCs/>
              </w:rPr>
              <w:t>I</w:t>
            </w:r>
            <w:r w:rsidR="00326DFC" w:rsidRPr="00F16BC7">
              <w:rPr>
                <w:rFonts w:ascii="Arial" w:hAnsi="Arial" w:cs="Arial"/>
                <w:b/>
                <w:bCs/>
              </w:rPr>
              <w:t>.</w:t>
            </w:r>
            <w:r w:rsidRPr="00F16BC7">
              <w:rPr>
                <w:rFonts w:ascii="Arial" w:hAnsi="Arial" w:cs="Arial"/>
                <w:b/>
                <w:bCs/>
              </w:rPr>
              <w:t>P</w:t>
            </w:r>
            <w:r w:rsidR="00326DFC" w:rsidRPr="00F16BC7">
              <w:rPr>
                <w:rFonts w:ascii="Arial" w:hAnsi="Arial" w:cs="Arial"/>
                <w:b/>
                <w:bCs/>
              </w:rPr>
              <w:t>.</w:t>
            </w:r>
            <w:r w:rsidRPr="00F16BC7">
              <w:rPr>
                <w:rFonts w:ascii="Arial" w:hAnsi="Arial" w:cs="Arial"/>
                <w:b/>
                <w:bCs/>
              </w:rPr>
              <w:t>E</w:t>
            </w:r>
            <w:r w:rsidR="00326DFC" w:rsidRPr="00F16BC7">
              <w:rPr>
                <w:rFonts w:ascii="Arial" w:hAnsi="Arial" w:cs="Arial"/>
                <w:b/>
                <w:bCs/>
              </w:rPr>
              <w:t>.</w:t>
            </w:r>
          </w:p>
        </w:tc>
      </w:tr>
    </w:tbl>
    <w:p w14:paraId="6D7B7D62" w14:textId="77777777" w:rsidR="00BA2F6E" w:rsidRPr="00F16BC7" w:rsidRDefault="00BA2F6E" w:rsidP="001F025A">
      <w:pPr>
        <w:tabs>
          <w:tab w:val="left" w:pos="2604"/>
        </w:tabs>
        <w:jc w:val="both"/>
        <w:rPr>
          <w:rFonts w:ascii="Arial" w:hAnsi="Arial" w:cs="Arial"/>
          <w:b/>
          <w:bCs/>
          <w:u w:val="single"/>
        </w:rPr>
      </w:pPr>
    </w:p>
    <w:p w14:paraId="40C7D104" w14:textId="5F3D37B5" w:rsidR="00753A01" w:rsidRPr="00F16BC7" w:rsidRDefault="00A371F3" w:rsidP="001F025A">
      <w:pPr>
        <w:tabs>
          <w:tab w:val="left" w:pos="2604"/>
        </w:tabs>
        <w:jc w:val="both"/>
        <w:rPr>
          <w:rFonts w:ascii="Arial" w:hAnsi="Arial" w:cs="Arial"/>
        </w:rPr>
      </w:pPr>
      <w:r w:rsidRPr="00F16BC7">
        <w:rPr>
          <w:rFonts w:ascii="Arial" w:hAnsi="Arial" w:cs="Arial"/>
          <w:b/>
          <w:bCs/>
          <w:u w:val="single"/>
        </w:rPr>
        <w:t>Titre :</w:t>
      </w:r>
      <w:r w:rsidRPr="00F16BC7">
        <w:rPr>
          <w:rFonts w:ascii="Arial" w:hAnsi="Arial" w:cs="Arial"/>
          <w:b/>
          <w:bCs/>
        </w:rPr>
        <w:t xml:space="preserve"> </w:t>
      </w:r>
      <w:r w:rsidR="00BA2F6E" w:rsidRPr="00F16BC7">
        <w:rPr>
          <w:rFonts w:ascii="Arial" w:hAnsi="Arial" w:cs="Arial"/>
          <w:b/>
          <w:bCs/>
        </w:rPr>
        <w:t xml:space="preserve"> </w:t>
      </w:r>
      <w:r w:rsidR="001569EA" w:rsidRPr="00F16BC7">
        <w:rPr>
          <w:rFonts w:ascii="Arial" w:hAnsi="Arial" w:cs="Arial"/>
        </w:rPr>
        <w:t>Guitare électrique : Etude de l’influence du type de micro</w:t>
      </w:r>
    </w:p>
    <w:p w14:paraId="7E28DFDA" w14:textId="182606C1" w:rsidR="006E7D9B" w:rsidRPr="00F16BC7" w:rsidRDefault="006E7D9B" w:rsidP="001F025A">
      <w:pPr>
        <w:tabs>
          <w:tab w:val="left" w:pos="2604"/>
        </w:tabs>
        <w:jc w:val="both"/>
        <w:rPr>
          <w:rFonts w:ascii="Arial" w:hAnsi="Arial" w:cs="Arial"/>
          <w:b/>
          <w:bCs/>
          <w:u w:val="single"/>
        </w:rPr>
      </w:pPr>
      <w:r w:rsidRPr="00F16BC7">
        <w:rPr>
          <w:rFonts w:ascii="Arial" w:hAnsi="Arial" w:cs="Arial"/>
          <w:b/>
          <w:bCs/>
          <w:u w:val="single"/>
        </w:rPr>
        <w:t>Motivation choix du sujet :</w:t>
      </w:r>
    </w:p>
    <w:p w14:paraId="41274BE6" w14:textId="574D710C" w:rsidR="00DC6767" w:rsidRPr="00F16BC7" w:rsidRDefault="00DC6767" w:rsidP="001F025A">
      <w:pPr>
        <w:tabs>
          <w:tab w:val="left" w:pos="2604"/>
        </w:tabs>
        <w:jc w:val="both"/>
        <w:rPr>
          <w:rFonts w:ascii="Arial" w:hAnsi="Arial" w:cs="Arial"/>
        </w:rPr>
      </w:pPr>
      <w:r w:rsidRPr="00F16BC7">
        <w:rPr>
          <w:rFonts w:ascii="Arial" w:hAnsi="Arial" w:cs="Arial"/>
        </w:rPr>
        <w:t xml:space="preserve">Guitariste amateur, j'ai </w:t>
      </w:r>
      <w:r w:rsidR="00F16BC7">
        <w:rPr>
          <w:rFonts w:ascii="Arial" w:hAnsi="Arial" w:cs="Arial"/>
        </w:rPr>
        <w:t xml:space="preserve">pu </w:t>
      </w:r>
      <w:r w:rsidR="00F16BC7" w:rsidRPr="00F16BC7">
        <w:rPr>
          <w:rFonts w:ascii="Arial" w:hAnsi="Arial" w:cs="Arial"/>
        </w:rPr>
        <w:t>constater</w:t>
      </w:r>
      <w:r w:rsidRPr="00F16BC7">
        <w:rPr>
          <w:rFonts w:ascii="Arial" w:hAnsi="Arial" w:cs="Arial"/>
        </w:rPr>
        <w:t xml:space="preserve"> </w:t>
      </w:r>
      <w:r w:rsidR="00F16BC7">
        <w:rPr>
          <w:rFonts w:ascii="Arial" w:hAnsi="Arial" w:cs="Arial"/>
        </w:rPr>
        <w:t>personnellement</w:t>
      </w:r>
      <w:r w:rsidRPr="00F16BC7">
        <w:rPr>
          <w:rFonts w:ascii="Arial" w:hAnsi="Arial" w:cs="Arial"/>
        </w:rPr>
        <w:t xml:space="preserve"> que le changement de micro modifiait le timbre et la pureté du son produit. </w:t>
      </w:r>
      <w:r w:rsidR="005F64BE" w:rsidRPr="00F16BC7">
        <w:rPr>
          <w:rFonts w:ascii="Arial" w:hAnsi="Arial" w:cs="Arial"/>
        </w:rPr>
        <w:t>Curieux, j</w:t>
      </w:r>
      <w:r w:rsidRPr="00F16BC7">
        <w:rPr>
          <w:rFonts w:ascii="Arial" w:hAnsi="Arial" w:cs="Arial"/>
        </w:rPr>
        <w:t>'ai souhaité dépasser ce constat subjectif pour modéliser l'origine électromagnétique du phénomène et comprendre le compromis nécessaire entre suppression des parasites et respect du spectre harmonique.</w:t>
      </w:r>
    </w:p>
    <w:p w14:paraId="35952956" w14:textId="760F39BF" w:rsidR="006E7D9B" w:rsidRPr="00F16BC7" w:rsidRDefault="006E7D9B" w:rsidP="001F025A">
      <w:pPr>
        <w:tabs>
          <w:tab w:val="left" w:pos="2604"/>
        </w:tabs>
        <w:jc w:val="both"/>
        <w:rPr>
          <w:rFonts w:ascii="Arial" w:hAnsi="Arial" w:cs="Arial"/>
          <w:b/>
          <w:bCs/>
          <w:u w:val="single"/>
        </w:rPr>
      </w:pPr>
      <w:r w:rsidRPr="00F16BC7">
        <w:rPr>
          <w:rFonts w:ascii="Arial" w:hAnsi="Arial" w:cs="Arial"/>
          <w:b/>
          <w:bCs/>
          <w:u w:val="single"/>
        </w:rPr>
        <w:t>Ancrage au thème </w:t>
      </w:r>
      <w:r w:rsidR="00376250" w:rsidRPr="00F16BC7">
        <w:rPr>
          <w:rFonts w:ascii="Arial" w:hAnsi="Arial" w:cs="Arial"/>
          <w:b/>
          <w:bCs/>
          <w:u w:val="single"/>
        </w:rPr>
        <w:t xml:space="preserve">(Cycle, Boucle) </w:t>
      </w:r>
      <w:r w:rsidRPr="00F16BC7">
        <w:rPr>
          <w:rFonts w:ascii="Arial" w:hAnsi="Arial" w:cs="Arial"/>
          <w:b/>
          <w:bCs/>
          <w:u w:val="single"/>
        </w:rPr>
        <w:t>:</w:t>
      </w:r>
    </w:p>
    <w:p w14:paraId="7279CB68" w14:textId="17A24020" w:rsidR="00E40AAB" w:rsidRPr="00F16BC7" w:rsidRDefault="00E40AAB" w:rsidP="001F025A">
      <w:pPr>
        <w:tabs>
          <w:tab w:val="left" w:pos="2604"/>
        </w:tabs>
        <w:jc w:val="both"/>
        <w:rPr>
          <w:rFonts w:ascii="Arial" w:hAnsi="Arial" w:cs="Arial"/>
        </w:rPr>
      </w:pPr>
      <w:r w:rsidRPr="00F16BC7">
        <w:rPr>
          <w:rFonts w:ascii="Arial" w:hAnsi="Arial" w:cs="Arial"/>
        </w:rPr>
        <w:t>Le TIPE porte sur l</w:t>
      </w:r>
      <w:r w:rsidR="00F16BC7">
        <w:rPr>
          <w:rFonts w:ascii="Arial" w:hAnsi="Arial" w:cs="Arial"/>
        </w:rPr>
        <w:t xml:space="preserve">e traitement </w:t>
      </w:r>
      <w:r w:rsidRPr="00F16BC7">
        <w:rPr>
          <w:rFonts w:ascii="Arial" w:hAnsi="Arial" w:cs="Arial"/>
        </w:rPr>
        <w:t>de signaux cycliques : Vibration harmonique de la corde et champ parasite à 50Hz</w:t>
      </w:r>
      <w:r w:rsidR="00A03F4A" w:rsidRPr="00F16BC7">
        <w:rPr>
          <w:rFonts w:ascii="Arial" w:hAnsi="Arial" w:cs="Arial"/>
        </w:rPr>
        <w:t>. Mon but est d’</w:t>
      </w:r>
      <w:r w:rsidRPr="00F16BC7">
        <w:rPr>
          <w:rFonts w:ascii="Arial" w:hAnsi="Arial" w:cs="Arial"/>
        </w:rPr>
        <w:t>analyse</w:t>
      </w:r>
      <w:r w:rsidR="00A03F4A" w:rsidRPr="00F16BC7">
        <w:rPr>
          <w:rFonts w:ascii="Arial" w:hAnsi="Arial" w:cs="Arial"/>
        </w:rPr>
        <w:t>r</w:t>
      </w:r>
      <w:r w:rsidRPr="00F16BC7">
        <w:rPr>
          <w:rFonts w:ascii="Arial" w:hAnsi="Arial" w:cs="Arial"/>
        </w:rPr>
        <w:t xml:space="preserve"> comment la géométrie des boucles (bobinages) du Humbucker permet, par une inversion de phase, de discerner ces deux </w:t>
      </w:r>
      <w:r w:rsidR="00F16BC7">
        <w:rPr>
          <w:rFonts w:ascii="Arial" w:hAnsi="Arial" w:cs="Arial"/>
        </w:rPr>
        <w:t>signaux</w:t>
      </w:r>
      <w:r w:rsidRPr="00F16BC7">
        <w:rPr>
          <w:rFonts w:ascii="Arial" w:hAnsi="Arial" w:cs="Arial"/>
        </w:rPr>
        <w:t xml:space="preserve"> pour annuler le bruit.</w:t>
      </w:r>
    </w:p>
    <w:p w14:paraId="17E40372" w14:textId="4E0A0BF6" w:rsidR="006E7D9B" w:rsidRPr="00F16BC7" w:rsidRDefault="006E7D9B" w:rsidP="001F025A">
      <w:pPr>
        <w:tabs>
          <w:tab w:val="left" w:pos="2604"/>
        </w:tabs>
        <w:rPr>
          <w:rFonts w:ascii="Arial" w:hAnsi="Arial" w:cs="Arial"/>
          <w:b/>
          <w:bCs/>
          <w:u w:val="single"/>
        </w:rPr>
      </w:pPr>
      <w:r w:rsidRPr="00F16BC7">
        <w:rPr>
          <w:rFonts w:ascii="Arial" w:hAnsi="Arial" w:cs="Arial"/>
          <w:b/>
          <w:bCs/>
          <w:u w:val="single"/>
        </w:rPr>
        <w:t>Positionnement thématique :</w:t>
      </w:r>
    </w:p>
    <w:p w14:paraId="3473F8D0" w14:textId="19FAD22D" w:rsidR="00376250" w:rsidRPr="00F16BC7" w:rsidRDefault="00376250" w:rsidP="001F025A">
      <w:pPr>
        <w:tabs>
          <w:tab w:val="left" w:pos="2604"/>
        </w:tabs>
        <w:rPr>
          <w:rFonts w:ascii="Arial" w:hAnsi="Arial" w:cs="Arial"/>
        </w:rPr>
      </w:pPr>
      <w:r w:rsidRPr="00F16BC7">
        <w:rPr>
          <w:rFonts w:ascii="Arial" w:hAnsi="Arial" w:cs="Arial"/>
        </w:rPr>
        <w:t>PHYSIQUE (Physique Ondulatoire)</w:t>
      </w:r>
      <w:r w:rsidR="00F16BC7">
        <w:rPr>
          <w:rFonts w:ascii="Arial" w:hAnsi="Arial" w:cs="Arial"/>
        </w:rPr>
        <w:t xml:space="preserve"> ; </w:t>
      </w:r>
      <w:r w:rsidRPr="00F16BC7">
        <w:rPr>
          <w:rFonts w:ascii="Arial" w:hAnsi="Arial" w:cs="Arial"/>
        </w:rPr>
        <w:t>SCIENCE INDUSTRIELLES (Traitement du signal)</w:t>
      </w:r>
      <w:r w:rsidR="00F16BC7">
        <w:rPr>
          <w:rFonts w:ascii="Arial" w:hAnsi="Arial" w:cs="Arial"/>
        </w:rPr>
        <w:t xml:space="preserve"> ; </w:t>
      </w:r>
      <w:r w:rsidRPr="00F16BC7">
        <w:rPr>
          <w:rFonts w:ascii="Arial" w:hAnsi="Arial" w:cs="Arial"/>
        </w:rPr>
        <w:t>SCIENCES INDUSTRIELLES (</w:t>
      </w:r>
      <w:r w:rsidR="00DC6767" w:rsidRPr="00F16BC7">
        <w:rPr>
          <w:rFonts w:ascii="Arial" w:hAnsi="Arial" w:cs="Arial"/>
        </w:rPr>
        <w:t xml:space="preserve">Génie </w:t>
      </w:r>
      <w:r w:rsidRPr="00F16BC7">
        <w:rPr>
          <w:rFonts w:ascii="Arial" w:hAnsi="Arial" w:cs="Arial"/>
        </w:rPr>
        <w:t>Electrique)</w:t>
      </w:r>
    </w:p>
    <w:p w14:paraId="1B035DDD" w14:textId="66A08595" w:rsidR="006E7D9B" w:rsidRPr="00F16BC7" w:rsidRDefault="006E7D9B" w:rsidP="001F025A">
      <w:pPr>
        <w:tabs>
          <w:tab w:val="left" w:pos="2604"/>
        </w:tabs>
        <w:rPr>
          <w:rFonts w:ascii="Arial" w:hAnsi="Arial" w:cs="Arial"/>
          <w:b/>
          <w:bCs/>
          <w:u w:val="single"/>
        </w:rPr>
      </w:pPr>
      <w:r w:rsidRPr="00F16BC7">
        <w:rPr>
          <w:rFonts w:ascii="Arial" w:hAnsi="Arial" w:cs="Arial"/>
          <w:b/>
          <w:bCs/>
          <w:u w:val="single"/>
        </w:rPr>
        <w:t xml:space="preserve">Mots clefs : </w:t>
      </w:r>
    </w:p>
    <w:p w14:paraId="430EF4C6" w14:textId="465DC244" w:rsidR="005F64BE" w:rsidRPr="00F16BC7" w:rsidRDefault="005F64BE" w:rsidP="001F025A">
      <w:pPr>
        <w:tabs>
          <w:tab w:val="left" w:pos="2604"/>
        </w:tabs>
        <w:rPr>
          <w:rFonts w:ascii="Arial" w:hAnsi="Arial" w:cs="Arial"/>
        </w:rPr>
      </w:pPr>
      <w:r w:rsidRPr="00F16BC7">
        <w:rPr>
          <w:rFonts w:ascii="Arial" w:hAnsi="Arial" w:cs="Arial"/>
        </w:rPr>
        <w:t>Guitare électrique</w:t>
      </w:r>
      <w:r w:rsidR="00D15EEA" w:rsidRPr="00F16BC7">
        <w:rPr>
          <w:rFonts w:ascii="Arial" w:hAnsi="Arial" w:cs="Arial"/>
        </w:rPr>
        <w:tab/>
      </w:r>
      <w:r w:rsidR="00D15EEA" w:rsidRPr="00F16BC7">
        <w:rPr>
          <w:rFonts w:ascii="Arial" w:hAnsi="Arial" w:cs="Arial"/>
        </w:rPr>
        <w:tab/>
      </w:r>
      <w:r w:rsidR="00D15EEA" w:rsidRPr="00F16BC7">
        <w:rPr>
          <w:rFonts w:ascii="Arial" w:hAnsi="Arial" w:cs="Arial"/>
        </w:rPr>
        <w:tab/>
      </w:r>
      <w:r w:rsidR="00D15EEA" w:rsidRPr="00F16BC7">
        <w:rPr>
          <w:rFonts w:ascii="Arial" w:hAnsi="Arial" w:cs="Arial"/>
        </w:rPr>
        <w:tab/>
        <w:t>Electric Guitar</w:t>
      </w:r>
      <w:r w:rsidRPr="00F16BC7">
        <w:rPr>
          <w:rFonts w:ascii="Arial" w:hAnsi="Arial" w:cs="Arial"/>
        </w:rPr>
        <w:br/>
        <w:t>Induction électromagnétique</w:t>
      </w:r>
      <w:r w:rsidR="00D15EEA" w:rsidRPr="00F16BC7">
        <w:rPr>
          <w:rFonts w:ascii="Arial" w:hAnsi="Arial" w:cs="Arial"/>
        </w:rPr>
        <w:tab/>
      </w:r>
      <w:r w:rsidR="00D15EEA" w:rsidRPr="00F16BC7">
        <w:rPr>
          <w:rFonts w:ascii="Arial" w:hAnsi="Arial" w:cs="Arial"/>
        </w:rPr>
        <w:tab/>
      </w:r>
      <w:r w:rsidR="00F16BC7">
        <w:rPr>
          <w:rFonts w:ascii="Arial" w:hAnsi="Arial" w:cs="Arial"/>
        </w:rPr>
        <w:tab/>
      </w:r>
      <w:proofErr w:type="spellStart"/>
      <w:r w:rsidR="00D15EEA" w:rsidRPr="00F16BC7">
        <w:rPr>
          <w:rFonts w:ascii="Arial" w:hAnsi="Arial" w:cs="Arial"/>
        </w:rPr>
        <w:t>Electromagnetic</w:t>
      </w:r>
      <w:proofErr w:type="spellEnd"/>
      <w:r w:rsidR="00D15EEA" w:rsidRPr="00F16BC7">
        <w:rPr>
          <w:rFonts w:ascii="Arial" w:hAnsi="Arial" w:cs="Arial"/>
        </w:rPr>
        <w:t xml:space="preserve"> Induction</w:t>
      </w:r>
      <w:r w:rsidRPr="00F16BC7">
        <w:rPr>
          <w:rFonts w:ascii="Arial" w:hAnsi="Arial" w:cs="Arial"/>
        </w:rPr>
        <w:br/>
        <w:t>Micro Humbucker</w:t>
      </w:r>
      <w:r w:rsidR="00D15EEA" w:rsidRPr="00F16BC7">
        <w:rPr>
          <w:rFonts w:ascii="Arial" w:hAnsi="Arial" w:cs="Arial"/>
        </w:rPr>
        <w:tab/>
      </w:r>
      <w:r w:rsidR="00D15EEA" w:rsidRPr="00F16BC7">
        <w:rPr>
          <w:rFonts w:ascii="Arial" w:hAnsi="Arial" w:cs="Arial"/>
        </w:rPr>
        <w:tab/>
      </w:r>
      <w:r w:rsidR="00D15EEA" w:rsidRPr="00F16BC7">
        <w:rPr>
          <w:rFonts w:ascii="Arial" w:hAnsi="Arial" w:cs="Arial"/>
        </w:rPr>
        <w:tab/>
      </w:r>
      <w:r w:rsidR="00D15EEA" w:rsidRPr="00F16BC7">
        <w:rPr>
          <w:rFonts w:ascii="Arial" w:hAnsi="Arial" w:cs="Arial"/>
        </w:rPr>
        <w:tab/>
      </w:r>
      <w:proofErr w:type="spellStart"/>
      <w:r w:rsidR="00D15EEA" w:rsidRPr="00F16BC7">
        <w:rPr>
          <w:rFonts w:ascii="Arial" w:hAnsi="Arial" w:cs="Arial"/>
        </w:rPr>
        <w:t>Humbucker</w:t>
      </w:r>
      <w:proofErr w:type="spellEnd"/>
      <w:r w:rsidR="00D15EEA" w:rsidRPr="00F16BC7">
        <w:rPr>
          <w:rFonts w:ascii="Arial" w:hAnsi="Arial" w:cs="Arial"/>
        </w:rPr>
        <w:t xml:space="preserve"> pickups</w:t>
      </w:r>
      <w:r w:rsidRPr="00F16BC7">
        <w:rPr>
          <w:rFonts w:ascii="Arial" w:hAnsi="Arial" w:cs="Arial"/>
        </w:rPr>
        <w:br/>
        <w:t>Analyse spectrale</w:t>
      </w:r>
      <w:r w:rsidR="00D15EEA" w:rsidRPr="00F16BC7">
        <w:rPr>
          <w:rFonts w:ascii="Arial" w:hAnsi="Arial" w:cs="Arial"/>
        </w:rPr>
        <w:tab/>
      </w:r>
      <w:r w:rsidR="00D15EEA" w:rsidRPr="00F16BC7">
        <w:rPr>
          <w:rFonts w:ascii="Arial" w:hAnsi="Arial" w:cs="Arial"/>
        </w:rPr>
        <w:tab/>
      </w:r>
      <w:r w:rsidR="00D15EEA" w:rsidRPr="00F16BC7">
        <w:rPr>
          <w:rFonts w:ascii="Arial" w:hAnsi="Arial" w:cs="Arial"/>
        </w:rPr>
        <w:tab/>
      </w:r>
      <w:r w:rsidR="00D15EEA" w:rsidRPr="00F16BC7">
        <w:rPr>
          <w:rFonts w:ascii="Arial" w:hAnsi="Arial" w:cs="Arial"/>
        </w:rPr>
        <w:tab/>
        <w:t xml:space="preserve">Spectral </w:t>
      </w:r>
      <w:proofErr w:type="spellStart"/>
      <w:r w:rsidR="00D15EEA" w:rsidRPr="00F16BC7">
        <w:rPr>
          <w:rFonts w:ascii="Arial" w:hAnsi="Arial" w:cs="Arial"/>
        </w:rPr>
        <w:t>analysis</w:t>
      </w:r>
      <w:proofErr w:type="spellEnd"/>
      <w:r w:rsidRPr="00F16BC7">
        <w:rPr>
          <w:rFonts w:ascii="Arial" w:hAnsi="Arial" w:cs="Arial"/>
        </w:rPr>
        <w:br/>
        <w:t>Filtrage</w:t>
      </w:r>
      <w:r w:rsidR="00D15EEA" w:rsidRPr="00F16BC7">
        <w:rPr>
          <w:rFonts w:ascii="Arial" w:hAnsi="Arial" w:cs="Arial"/>
        </w:rPr>
        <w:tab/>
      </w:r>
      <w:r w:rsidR="00D15EEA" w:rsidRPr="00F16BC7">
        <w:rPr>
          <w:rFonts w:ascii="Arial" w:hAnsi="Arial" w:cs="Arial"/>
        </w:rPr>
        <w:tab/>
      </w:r>
      <w:r w:rsidR="00D15EEA" w:rsidRPr="00F16BC7">
        <w:rPr>
          <w:rFonts w:ascii="Arial" w:hAnsi="Arial" w:cs="Arial"/>
        </w:rPr>
        <w:tab/>
      </w:r>
      <w:r w:rsidR="00D15EEA" w:rsidRPr="00F16BC7">
        <w:rPr>
          <w:rFonts w:ascii="Arial" w:hAnsi="Arial" w:cs="Arial"/>
        </w:rPr>
        <w:tab/>
      </w:r>
      <w:proofErr w:type="spellStart"/>
      <w:r w:rsidR="00D15EEA" w:rsidRPr="00F16BC7">
        <w:rPr>
          <w:rFonts w:ascii="Arial" w:hAnsi="Arial" w:cs="Arial"/>
        </w:rPr>
        <w:t>Filtering</w:t>
      </w:r>
      <w:proofErr w:type="spellEnd"/>
    </w:p>
    <w:p w14:paraId="02C720A5" w14:textId="4F131B9D" w:rsidR="00A371F3" w:rsidRPr="00F16BC7" w:rsidRDefault="00A371F3" w:rsidP="001F025A">
      <w:pPr>
        <w:tabs>
          <w:tab w:val="left" w:pos="2604"/>
        </w:tabs>
        <w:jc w:val="both"/>
        <w:rPr>
          <w:rFonts w:ascii="Arial" w:hAnsi="Arial" w:cs="Arial"/>
          <w:b/>
          <w:bCs/>
          <w:u w:val="single"/>
        </w:rPr>
      </w:pPr>
      <w:r w:rsidRPr="00F16BC7">
        <w:rPr>
          <w:rFonts w:ascii="Arial" w:hAnsi="Arial" w:cs="Arial"/>
          <w:b/>
          <w:bCs/>
          <w:u w:val="single"/>
        </w:rPr>
        <w:t>Bibliographie Commentée :</w:t>
      </w:r>
    </w:p>
    <w:p w14:paraId="55C70AB5" w14:textId="173B4A4C" w:rsidR="004577D6" w:rsidRPr="00F16BC7" w:rsidRDefault="004577D6" w:rsidP="001F025A">
      <w:pPr>
        <w:tabs>
          <w:tab w:val="left" w:pos="2604"/>
        </w:tabs>
        <w:jc w:val="both"/>
        <w:rPr>
          <w:rFonts w:ascii="Arial" w:hAnsi="Arial" w:cs="Arial"/>
        </w:rPr>
      </w:pPr>
      <w:r w:rsidRPr="00F16BC7">
        <w:rPr>
          <w:rFonts w:ascii="Arial" w:hAnsi="Arial" w:cs="Arial"/>
        </w:rPr>
        <w:t xml:space="preserve">L’apparition de la guitare électrique au </w:t>
      </w:r>
      <w:r w:rsidR="00C40B84" w:rsidRPr="00F16BC7">
        <w:rPr>
          <w:rFonts w:ascii="Arial" w:hAnsi="Arial" w:cs="Arial"/>
        </w:rPr>
        <w:t>XX</w:t>
      </w:r>
      <w:r w:rsidRPr="00F16BC7">
        <w:rPr>
          <w:rFonts w:ascii="Arial" w:hAnsi="Arial" w:cs="Arial"/>
        </w:rPr>
        <w:t xml:space="preserve">e siècle a marqué l’histoire de la musique. Née suite à la nécessité d’amplifier le </w:t>
      </w:r>
      <w:proofErr w:type="spellStart"/>
      <w:r w:rsidRPr="00F16BC7">
        <w:rPr>
          <w:rFonts w:ascii="Arial" w:hAnsi="Arial" w:cs="Arial"/>
        </w:rPr>
        <w:t>son</w:t>
      </w:r>
      <w:proofErr w:type="spellEnd"/>
      <w:r w:rsidRPr="00F16BC7">
        <w:rPr>
          <w:rFonts w:ascii="Arial" w:hAnsi="Arial" w:cs="Arial"/>
        </w:rPr>
        <w:t xml:space="preserve"> pour rivaliser avec les percussions et les cuivres dans les grands ensembles, elle a transformé le paysage musical.</w:t>
      </w:r>
    </w:p>
    <w:p w14:paraId="09824A77" w14:textId="5202F03C" w:rsidR="004577D6" w:rsidRPr="00F16BC7" w:rsidRDefault="004577D6" w:rsidP="001F025A">
      <w:pPr>
        <w:tabs>
          <w:tab w:val="left" w:pos="2604"/>
        </w:tabs>
        <w:jc w:val="both"/>
        <w:rPr>
          <w:rFonts w:ascii="Arial" w:hAnsi="Arial" w:cs="Arial"/>
        </w:rPr>
      </w:pPr>
      <w:r w:rsidRPr="00F16BC7">
        <w:rPr>
          <w:rFonts w:ascii="Arial" w:hAnsi="Arial" w:cs="Arial"/>
        </w:rPr>
        <w:t>À la différence d'une guitare acoustique, qui emploie une caisse de résonance afin d'amplifier le son, une guitare électrique repose exclusivement sur un mécanisme de transduction électromagnétique pour transformer les vibrations mécaniques des cordes en signal électrique.</w:t>
      </w:r>
    </w:p>
    <w:p w14:paraId="38785257" w14:textId="07DECD9A" w:rsidR="00077ADF" w:rsidRPr="00F16BC7" w:rsidRDefault="00677200" w:rsidP="001F025A">
      <w:pPr>
        <w:tabs>
          <w:tab w:val="left" w:pos="2604"/>
        </w:tabs>
        <w:jc w:val="both"/>
        <w:rPr>
          <w:rFonts w:ascii="Arial" w:hAnsi="Arial" w:cs="Arial"/>
        </w:rPr>
      </w:pPr>
      <w:r w:rsidRPr="00F16BC7">
        <w:rPr>
          <w:rFonts w:ascii="Arial" w:hAnsi="Arial" w:cs="Arial"/>
        </w:rPr>
        <w:t>Le dispositif de conversion, le micro, est</w:t>
      </w:r>
      <w:r w:rsidR="00A371F3" w:rsidRPr="00F16BC7">
        <w:rPr>
          <w:rFonts w:ascii="Arial" w:hAnsi="Arial" w:cs="Arial"/>
        </w:rPr>
        <w:t xml:space="preserve"> en vérité une technologie relativement récente</w:t>
      </w:r>
      <w:r w:rsidR="009D2E8F" w:rsidRPr="00F16BC7">
        <w:rPr>
          <w:rFonts w:ascii="Arial" w:hAnsi="Arial" w:cs="Arial"/>
        </w:rPr>
        <w:t xml:space="preserve">. En effet, malgré une première invention en 1890 par George Breed </w:t>
      </w:r>
      <w:r w:rsidR="009D2E8F" w:rsidRPr="00F16BC7">
        <w:rPr>
          <w:rFonts w:ascii="Arial" w:hAnsi="Arial" w:cs="Arial"/>
          <w:b/>
          <w:bCs/>
        </w:rPr>
        <w:t>[1]</w:t>
      </w:r>
      <w:r w:rsidR="009D2E8F" w:rsidRPr="00F16BC7">
        <w:rPr>
          <w:rFonts w:ascii="Arial" w:hAnsi="Arial" w:cs="Arial"/>
        </w:rPr>
        <w:t>, l</w:t>
      </w:r>
      <w:r w:rsidR="00A371F3" w:rsidRPr="00F16BC7">
        <w:rPr>
          <w:rFonts w:ascii="Arial" w:hAnsi="Arial" w:cs="Arial"/>
        </w:rPr>
        <w:t xml:space="preserve">a première guitare électrique connaissant un succès commercial fut </w:t>
      </w:r>
      <w:r w:rsidR="006447C8" w:rsidRPr="00F16BC7">
        <w:rPr>
          <w:rFonts w:ascii="Arial" w:hAnsi="Arial" w:cs="Arial"/>
        </w:rPr>
        <w:t>inventée</w:t>
      </w:r>
      <w:r w:rsidR="00A371F3" w:rsidRPr="00F16BC7">
        <w:rPr>
          <w:rFonts w:ascii="Arial" w:hAnsi="Arial" w:cs="Arial"/>
        </w:rPr>
        <w:t xml:space="preserve"> en 193</w:t>
      </w:r>
      <w:r w:rsidR="00C17442" w:rsidRPr="00F16BC7">
        <w:rPr>
          <w:rFonts w:ascii="Arial" w:hAnsi="Arial" w:cs="Arial"/>
        </w:rPr>
        <w:t>2</w:t>
      </w:r>
      <w:r w:rsidR="00A238AE" w:rsidRPr="00F16BC7">
        <w:rPr>
          <w:rFonts w:ascii="Arial" w:hAnsi="Arial" w:cs="Arial"/>
        </w:rPr>
        <w:t xml:space="preserve"> par l’entreprise </w:t>
      </w:r>
      <w:r w:rsidR="00C17442" w:rsidRPr="00F16BC7">
        <w:rPr>
          <w:rFonts w:ascii="Arial" w:hAnsi="Arial" w:cs="Arial"/>
        </w:rPr>
        <w:t>Rickenbacker</w:t>
      </w:r>
      <w:r w:rsidR="00A238AE" w:rsidRPr="00F16BC7">
        <w:rPr>
          <w:rFonts w:ascii="Arial" w:hAnsi="Arial" w:cs="Arial"/>
        </w:rPr>
        <w:t xml:space="preserve"> </w:t>
      </w:r>
      <w:r w:rsidR="001F5C17" w:rsidRPr="00F16BC7">
        <w:rPr>
          <w:rFonts w:ascii="Arial" w:hAnsi="Arial" w:cs="Arial"/>
          <w:b/>
          <w:bCs/>
        </w:rPr>
        <w:t>[</w:t>
      </w:r>
      <w:r w:rsidR="00F874BB" w:rsidRPr="00F16BC7">
        <w:rPr>
          <w:rFonts w:ascii="Arial" w:hAnsi="Arial" w:cs="Arial"/>
          <w:b/>
          <w:bCs/>
        </w:rPr>
        <w:t>1</w:t>
      </w:r>
      <w:r w:rsidR="00A238AE" w:rsidRPr="00F16BC7">
        <w:rPr>
          <w:rFonts w:ascii="Arial" w:hAnsi="Arial" w:cs="Arial"/>
          <w:b/>
          <w:bCs/>
        </w:rPr>
        <w:t>]</w:t>
      </w:r>
      <w:r w:rsidR="00A371F3" w:rsidRPr="00F16BC7">
        <w:rPr>
          <w:rFonts w:ascii="Arial" w:hAnsi="Arial" w:cs="Arial"/>
        </w:rPr>
        <w:t>.</w:t>
      </w:r>
      <w:r w:rsidR="00A238AE" w:rsidRPr="00F16BC7">
        <w:rPr>
          <w:rFonts w:ascii="Arial" w:hAnsi="Arial" w:cs="Arial"/>
        </w:rPr>
        <w:t xml:space="preserve"> Le fonctionnement à l’époque est assez rudimentaire et basé sur un principe connu de la Physique : </w:t>
      </w:r>
      <w:r w:rsidR="00A238AE" w:rsidRPr="00F16BC7">
        <w:rPr>
          <w:rFonts w:ascii="Arial" w:hAnsi="Arial" w:cs="Arial"/>
          <w:u w:val="single"/>
        </w:rPr>
        <w:t>La loi d’induction de Faraday</w:t>
      </w:r>
      <w:r w:rsidR="00C14A67" w:rsidRPr="00F16BC7">
        <w:rPr>
          <w:rFonts w:ascii="Arial" w:hAnsi="Arial" w:cs="Arial"/>
        </w:rPr>
        <w:t xml:space="preserve"> </w:t>
      </w:r>
      <w:r w:rsidR="00C14A67" w:rsidRPr="00F16BC7">
        <w:rPr>
          <w:rFonts w:ascii="Arial" w:hAnsi="Arial" w:cs="Arial"/>
          <w:b/>
          <w:bCs/>
        </w:rPr>
        <w:t>[</w:t>
      </w:r>
      <w:r w:rsidR="00F874BB" w:rsidRPr="00F16BC7">
        <w:rPr>
          <w:rFonts w:ascii="Arial" w:hAnsi="Arial" w:cs="Arial"/>
          <w:b/>
          <w:bCs/>
        </w:rPr>
        <w:t>2</w:t>
      </w:r>
      <w:r w:rsidR="00C14A67" w:rsidRPr="00F16BC7">
        <w:rPr>
          <w:rFonts w:ascii="Arial" w:hAnsi="Arial" w:cs="Arial"/>
          <w:b/>
          <w:bCs/>
        </w:rPr>
        <w:t>]</w:t>
      </w:r>
      <w:r w:rsidR="00A238AE" w:rsidRPr="00F16BC7">
        <w:rPr>
          <w:rFonts w:ascii="Arial" w:hAnsi="Arial" w:cs="Arial"/>
        </w:rPr>
        <w:t xml:space="preserve">. </w:t>
      </w:r>
    </w:p>
    <w:p w14:paraId="0EA51A72" w14:textId="5C88B9F7" w:rsidR="00077ADF" w:rsidRPr="00F16BC7" w:rsidRDefault="00A238AE" w:rsidP="001F025A">
      <w:pPr>
        <w:tabs>
          <w:tab w:val="left" w:pos="2604"/>
        </w:tabs>
        <w:jc w:val="both"/>
        <w:rPr>
          <w:rFonts w:ascii="Arial" w:hAnsi="Arial" w:cs="Arial"/>
        </w:rPr>
      </w:pPr>
      <w:r w:rsidRPr="00F16BC7">
        <w:rPr>
          <w:rFonts w:ascii="Arial" w:hAnsi="Arial" w:cs="Arial"/>
        </w:rPr>
        <w:t>Principalement composé d’une bobine de cuivre et d’aimant permanent</w:t>
      </w:r>
      <w:r w:rsidR="0096145C" w:rsidRPr="00F16BC7">
        <w:rPr>
          <w:rFonts w:ascii="Arial" w:hAnsi="Arial" w:cs="Arial"/>
        </w:rPr>
        <w:t xml:space="preserve">, </w:t>
      </w:r>
      <w:r w:rsidR="00677200" w:rsidRPr="00F16BC7">
        <w:rPr>
          <w:rFonts w:ascii="Arial" w:hAnsi="Arial" w:cs="Arial"/>
        </w:rPr>
        <w:t>c</w:t>
      </w:r>
      <w:r w:rsidR="0096145C" w:rsidRPr="00F16BC7">
        <w:rPr>
          <w:rFonts w:ascii="Arial" w:hAnsi="Arial" w:cs="Arial"/>
        </w:rPr>
        <w:t xml:space="preserve">es </w:t>
      </w:r>
      <w:r w:rsidR="00F97E54">
        <w:rPr>
          <w:rFonts w:ascii="Arial" w:hAnsi="Arial" w:cs="Arial"/>
        </w:rPr>
        <w:t>micros</w:t>
      </w:r>
      <w:r w:rsidRPr="00F16BC7">
        <w:rPr>
          <w:rFonts w:ascii="Arial" w:hAnsi="Arial" w:cs="Arial"/>
        </w:rPr>
        <w:t xml:space="preserve"> vien</w:t>
      </w:r>
      <w:r w:rsidR="0096145C" w:rsidRPr="00F16BC7">
        <w:rPr>
          <w:rFonts w:ascii="Arial" w:hAnsi="Arial" w:cs="Arial"/>
        </w:rPr>
        <w:t>nen</w:t>
      </w:r>
      <w:r w:rsidRPr="00F16BC7">
        <w:rPr>
          <w:rFonts w:ascii="Arial" w:hAnsi="Arial" w:cs="Arial"/>
        </w:rPr>
        <w:t xml:space="preserve">t </w:t>
      </w:r>
      <w:r w:rsidR="00C32ED5" w:rsidRPr="00F16BC7">
        <w:rPr>
          <w:rFonts w:ascii="Arial" w:hAnsi="Arial" w:cs="Arial"/>
        </w:rPr>
        <w:t>plonger les</w:t>
      </w:r>
      <w:r w:rsidR="0096145C" w:rsidRPr="00F16BC7">
        <w:rPr>
          <w:rFonts w:ascii="Arial" w:hAnsi="Arial" w:cs="Arial"/>
        </w:rPr>
        <w:t xml:space="preserve"> </w:t>
      </w:r>
      <w:r w:rsidRPr="00F16BC7">
        <w:rPr>
          <w:rFonts w:ascii="Arial" w:hAnsi="Arial" w:cs="Arial"/>
        </w:rPr>
        <w:t>corde</w:t>
      </w:r>
      <w:r w:rsidR="0096145C" w:rsidRPr="00F16BC7">
        <w:rPr>
          <w:rFonts w:ascii="Arial" w:hAnsi="Arial" w:cs="Arial"/>
        </w:rPr>
        <w:t>s</w:t>
      </w:r>
      <w:r w:rsidR="00C32ED5" w:rsidRPr="00F16BC7">
        <w:rPr>
          <w:rFonts w:ascii="Arial" w:hAnsi="Arial" w:cs="Arial"/>
        </w:rPr>
        <w:t xml:space="preserve"> dans</w:t>
      </w:r>
      <w:r w:rsidRPr="00F16BC7">
        <w:rPr>
          <w:rFonts w:ascii="Arial" w:hAnsi="Arial" w:cs="Arial"/>
        </w:rPr>
        <w:t xml:space="preserve"> un champ magnétique. Lorsque celle</w:t>
      </w:r>
      <w:r w:rsidR="0096145C" w:rsidRPr="00F16BC7">
        <w:rPr>
          <w:rFonts w:ascii="Arial" w:hAnsi="Arial" w:cs="Arial"/>
        </w:rPr>
        <w:t>s</w:t>
      </w:r>
      <w:r w:rsidRPr="00F16BC7">
        <w:rPr>
          <w:rFonts w:ascii="Arial" w:hAnsi="Arial" w:cs="Arial"/>
        </w:rPr>
        <w:t>-ci v</w:t>
      </w:r>
      <w:r w:rsidR="0096145C" w:rsidRPr="00F16BC7">
        <w:rPr>
          <w:rFonts w:ascii="Arial" w:hAnsi="Arial" w:cs="Arial"/>
        </w:rPr>
        <w:t>ont</w:t>
      </w:r>
      <w:r w:rsidRPr="00F16BC7">
        <w:rPr>
          <w:rFonts w:ascii="Arial" w:hAnsi="Arial" w:cs="Arial"/>
        </w:rPr>
        <w:t xml:space="preserve"> vibrer</w:t>
      </w:r>
      <w:r w:rsidR="00EF0A23" w:rsidRPr="00F16BC7">
        <w:rPr>
          <w:rFonts w:ascii="Arial" w:hAnsi="Arial" w:cs="Arial"/>
        </w:rPr>
        <w:t xml:space="preserve"> </w:t>
      </w:r>
      <w:r w:rsidR="00EF0A23" w:rsidRPr="00F16BC7">
        <w:rPr>
          <w:rFonts w:ascii="Arial" w:hAnsi="Arial" w:cs="Arial"/>
          <w:b/>
          <w:bCs/>
        </w:rPr>
        <w:t>[3]</w:t>
      </w:r>
      <w:r w:rsidRPr="00F16BC7">
        <w:rPr>
          <w:rFonts w:ascii="Arial" w:hAnsi="Arial" w:cs="Arial"/>
        </w:rPr>
        <w:t>, elle</w:t>
      </w:r>
      <w:r w:rsidR="0096145C" w:rsidRPr="00F16BC7">
        <w:rPr>
          <w:rFonts w:ascii="Arial" w:hAnsi="Arial" w:cs="Arial"/>
        </w:rPr>
        <w:t>s</w:t>
      </w:r>
      <w:r w:rsidRPr="00F16BC7">
        <w:rPr>
          <w:rFonts w:ascii="Arial" w:hAnsi="Arial" w:cs="Arial"/>
        </w:rPr>
        <w:t xml:space="preserve"> v</w:t>
      </w:r>
      <w:r w:rsidR="0096145C" w:rsidRPr="00F16BC7">
        <w:rPr>
          <w:rFonts w:ascii="Arial" w:hAnsi="Arial" w:cs="Arial"/>
        </w:rPr>
        <w:t>ont</w:t>
      </w:r>
      <w:r w:rsidRPr="00F16BC7">
        <w:rPr>
          <w:rFonts w:ascii="Arial" w:hAnsi="Arial" w:cs="Arial"/>
        </w:rPr>
        <w:t xml:space="preserve"> engendrer une variation de flux dans la bobine qui va </w:t>
      </w:r>
      <w:r w:rsidR="00427D56" w:rsidRPr="00F16BC7">
        <w:rPr>
          <w:rFonts w:ascii="Arial" w:hAnsi="Arial" w:cs="Arial"/>
        </w:rPr>
        <w:t>générer</w:t>
      </w:r>
      <w:r w:rsidRPr="00F16BC7">
        <w:rPr>
          <w:rFonts w:ascii="Arial" w:hAnsi="Arial" w:cs="Arial"/>
        </w:rPr>
        <w:t xml:space="preserve"> une </w:t>
      </w:r>
      <w:r w:rsidR="00677200" w:rsidRPr="00F16BC7">
        <w:rPr>
          <w:rFonts w:ascii="Arial" w:hAnsi="Arial" w:cs="Arial"/>
        </w:rPr>
        <w:t>force électromotrice (FEM)</w:t>
      </w:r>
      <w:r w:rsidR="00EF0A23" w:rsidRPr="00F16BC7">
        <w:rPr>
          <w:rFonts w:ascii="Arial" w:hAnsi="Arial" w:cs="Arial"/>
        </w:rPr>
        <w:t xml:space="preserve"> </w:t>
      </w:r>
      <w:r w:rsidR="00EF0A23" w:rsidRPr="00F16BC7">
        <w:rPr>
          <w:rFonts w:ascii="Arial" w:hAnsi="Arial" w:cs="Arial"/>
          <w:b/>
          <w:bCs/>
        </w:rPr>
        <w:t>[2]</w:t>
      </w:r>
      <w:r w:rsidRPr="00F16BC7">
        <w:rPr>
          <w:rFonts w:ascii="Arial" w:hAnsi="Arial" w:cs="Arial"/>
        </w:rPr>
        <w:t>.</w:t>
      </w:r>
      <w:r w:rsidR="00677200" w:rsidRPr="00F16BC7">
        <w:rPr>
          <w:rFonts w:ascii="Arial" w:hAnsi="Arial" w:cs="Arial"/>
        </w:rPr>
        <w:t xml:space="preserve"> C’est ce signal électrique qui </w:t>
      </w:r>
      <w:r w:rsidR="00C32ED5" w:rsidRPr="00F16BC7">
        <w:rPr>
          <w:rFonts w:ascii="Arial" w:hAnsi="Arial" w:cs="Arial"/>
        </w:rPr>
        <w:t xml:space="preserve"> est </w:t>
      </w:r>
      <w:r w:rsidR="00677200" w:rsidRPr="00F16BC7">
        <w:rPr>
          <w:rFonts w:ascii="Arial" w:hAnsi="Arial" w:cs="Arial"/>
        </w:rPr>
        <w:t>ensuite transmi</w:t>
      </w:r>
      <w:r w:rsidR="00057793" w:rsidRPr="00F16BC7">
        <w:rPr>
          <w:rFonts w:ascii="Arial" w:hAnsi="Arial" w:cs="Arial"/>
        </w:rPr>
        <w:t>s</w:t>
      </w:r>
      <w:r w:rsidR="00677200" w:rsidRPr="00F16BC7">
        <w:rPr>
          <w:rFonts w:ascii="Arial" w:hAnsi="Arial" w:cs="Arial"/>
        </w:rPr>
        <w:t xml:space="preserve"> à l’amplificateur</w:t>
      </w:r>
      <w:r w:rsidR="00817E78" w:rsidRPr="00F16BC7">
        <w:rPr>
          <w:rFonts w:ascii="Arial" w:hAnsi="Arial" w:cs="Arial"/>
        </w:rPr>
        <w:t xml:space="preserve"> e</w:t>
      </w:r>
      <w:r w:rsidR="00057793" w:rsidRPr="00F16BC7">
        <w:rPr>
          <w:rFonts w:ascii="Arial" w:hAnsi="Arial" w:cs="Arial"/>
        </w:rPr>
        <w:t>t</w:t>
      </w:r>
      <w:r w:rsidR="00817E78" w:rsidRPr="00F16BC7">
        <w:rPr>
          <w:rFonts w:ascii="Arial" w:hAnsi="Arial" w:cs="Arial"/>
        </w:rPr>
        <w:t xml:space="preserve"> convertit en son</w:t>
      </w:r>
      <w:r w:rsidR="00677200" w:rsidRPr="00F16BC7">
        <w:rPr>
          <w:rFonts w:ascii="Arial" w:hAnsi="Arial" w:cs="Arial"/>
        </w:rPr>
        <w:t>.</w:t>
      </w:r>
    </w:p>
    <w:p w14:paraId="32CF5EEA" w14:textId="511D06C0" w:rsidR="00EE4AE6" w:rsidRPr="00F16BC7" w:rsidRDefault="00A238AE" w:rsidP="001F025A">
      <w:pPr>
        <w:tabs>
          <w:tab w:val="left" w:pos="2604"/>
        </w:tabs>
        <w:jc w:val="both"/>
        <w:rPr>
          <w:rFonts w:ascii="Arial" w:hAnsi="Arial" w:cs="Arial"/>
          <w:b/>
          <w:bCs/>
        </w:rPr>
      </w:pPr>
      <w:r w:rsidRPr="00F16BC7">
        <w:rPr>
          <w:rFonts w:ascii="Arial" w:hAnsi="Arial" w:cs="Arial"/>
        </w:rPr>
        <w:t>En revanche, ces micros</w:t>
      </w:r>
      <w:r w:rsidR="005808C0" w:rsidRPr="00F16BC7">
        <w:rPr>
          <w:rFonts w:ascii="Arial" w:hAnsi="Arial" w:cs="Arial"/>
        </w:rPr>
        <w:t xml:space="preserve"> (appelé </w:t>
      </w:r>
      <w:r w:rsidR="005808C0" w:rsidRPr="00F97E54">
        <w:rPr>
          <w:rFonts w:ascii="Arial" w:hAnsi="Arial" w:cs="Arial"/>
          <w:b/>
          <w:bCs/>
        </w:rPr>
        <w:t>SingleCoil</w:t>
      </w:r>
      <w:r w:rsidR="005808C0" w:rsidRPr="00F16BC7">
        <w:rPr>
          <w:rFonts w:ascii="Arial" w:hAnsi="Arial" w:cs="Arial"/>
        </w:rPr>
        <w:t>)</w:t>
      </w:r>
      <w:r w:rsidRPr="00F16BC7">
        <w:rPr>
          <w:rFonts w:ascii="Arial" w:hAnsi="Arial" w:cs="Arial"/>
        </w:rPr>
        <w:t xml:space="preserve"> connaissent vite une limite puisqu’il</w:t>
      </w:r>
      <w:r w:rsidR="005808C0" w:rsidRPr="00F16BC7">
        <w:rPr>
          <w:rFonts w:ascii="Arial" w:hAnsi="Arial" w:cs="Arial"/>
        </w:rPr>
        <w:t>s</w:t>
      </w:r>
      <w:r w:rsidRPr="00F16BC7">
        <w:rPr>
          <w:rFonts w:ascii="Arial" w:hAnsi="Arial" w:cs="Arial"/>
        </w:rPr>
        <w:t xml:space="preserve"> </w:t>
      </w:r>
      <w:r w:rsidR="005808C0" w:rsidRPr="00F16BC7">
        <w:rPr>
          <w:rFonts w:ascii="Arial" w:hAnsi="Arial" w:cs="Arial"/>
        </w:rPr>
        <w:t>détectent</w:t>
      </w:r>
      <w:r w:rsidRPr="00F16BC7">
        <w:rPr>
          <w:rFonts w:ascii="Arial" w:hAnsi="Arial" w:cs="Arial"/>
        </w:rPr>
        <w:t xml:space="preserve"> également les champs magnétiques ambiant, parasite</w:t>
      </w:r>
      <w:r w:rsidR="00057793" w:rsidRPr="00F16BC7">
        <w:rPr>
          <w:rFonts w:ascii="Arial" w:hAnsi="Arial" w:cs="Arial"/>
        </w:rPr>
        <w:t>s</w:t>
      </w:r>
      <w:r w:rsidRPr="00F16BC7">
        <w:rPr>
          <w:rFonts w:ascii="Arial" w:hAnsi="Arial" w:cs="Arial"/>
        </w:rPr>
        <w:t xml:space="preserve"> donc, qui vont </w:t>
      </w:r>
      <w:r w:rsidR="00427D56" w:rsidRPr="00F16BC7">
        <w:rPr>
          <w:rFonts w:ascii="Arial" w:hAnsi="Arial" w:cs="Arial"/>
        </w:rPr>
        <w:t>détériorer</w:t>
      </w:r>
      <w:r w:rsidRPr="00F16BC7">
        <w:rPr>
          <w:rFonts w:ascii="Arial" w:hAnsi="Arial" w:cs="Arial"/>
        </w:rPr>
        <w:t xml:space="preserve"> la qualité sonore.</w:t>
      </w:r>
      <w:r w:rsidR="00427D56" w:rsidRPr="00F16BC7">
        <w:rPr>
          <w:rFonts w:ascii="Arial" w:hAnsi="Arial" w:cs="Arial"/>
        </w:rPr>
        <w:t xml:space="preserve"> </w:t>
      </w:r>
      <w:r w:rsidR="00EE4AE6" w:rsidRPr="00F16BC7">
        <w:rPr>
          <w:rFonts w:ascii="Arial" w:hAnsi="Arial" w:cs="Arial"/>
        </w:rPr>
        <w:t>En effet, sur scène, le guitariste joue en présence de nombreux appareil</w:t>
      </w:r>
      <w:r w:rsidR="00057793" w:rsidRPr="00F16BC7">
        <w:rPr>
          <w:rFonts w:ascii="Arial" w:hAnsi="Arial" w:cs="Arial"/>
        </w:rPr>
        <w:t>s</w:t>
      </w:r>
      <w:r w:rsidR="00EE4AE6" w:rsidRPr="00F16BC7">
        <w:rPr>
          <w:rFonts w:ascii="Arial" w:hAnsi="Arial" w:cs="Arial"/>
        </w:rPr>
        <w:t xml:space="preserve"> </w:t>
      </w:r>
      <w:r w:rsidR="00EE4AE6" w:rsidRPr="00F16BC7">
        <w:rPr>
          <w:rFonts w:ascii="Arial" w:hAnsi="Arial" w:cs="Arial"/>
        </w:rPr>
        <w:lastRenderedPageBreak/>
        <w:t>électronique</w:t>
      </w:r>
      <w:r w:rsidR="00057793" w:rsidRPr="00F16BC7">
        <w:rPr>
          <w:rFonts w:ascii="Arial" w:hAnsi="Arial" w:cs="Arial"/>
        </w:rPr>
        <w:t>s</w:t>
      </w:r>
      <w:r w:rsidR="00EE4AE6" w:rsidRPr="00F16BC7">
        <w:rPr>
          <w:rFonts w:ascii="Arial" w:hAnsi="Arial" w:cs="Arial"/>
        </w:rPr>
        <w:t xml:space="preserve"> destiné</w:t>
      </w:r>
      <w:r w:rsidR="00057793" w:rsidRPr="00F16BC7">
        <w:rPr>
          <w:rFonts w:ascii="Arial" w:hAnsi="Arial" w:cs="Arial"/>
        </w:rPr>
        <w:t>s</w:t>
      </w:r>
      <w:r w:rsidR="00EE4AE6" w:rsidRPr="00F16BC7">
        <w:rPr>
          <w:rFonts w:ascii="Arial" w:hAnsi="Arial" w:cs="Arial"/>
        </w:rPr>
        <w:t xml:space="preserve"> à l’éclairage, la sonorisation, les accessoires ou encore à l’alimentation de toute l’installation. Ces divers composants </w:t>
      </w:r>
      <w:r w:rsidR="00E6015C" w:rsidRPr="00F16BC7">
        <w:rPr>
          <w:rFonts w:ascii="Arial" w:hAnsi="Arial" w:cs="Arial"/>
        </w:rPr>
        <w:t>génèrent</w:t>
      </w:r>
      <w:r w:rsidR="00EE4AE6" w:rsidRPr="00F16BC7">
        <w:rPr>
          <w:rFonts w:ascii="Arial" w:hAnsi="Arial" w:cs="Arial"/>
        </w:rPr>
        <w:t xml:space="preserve"> malgré eux un champ magnétique ambiant </w:t>
      </w:r>
      <w:r w:rsidR="00373B53" w:rsidRPr="00F16BC7">
        <w:rPr>
          <w:rFonts w:ascii="Arial" w:hAnsi="Arial" w:cs="Arial"/>
        </w:rPr>
        <w:t xml:space="preserve">(souvent à 50Hz) </w:t>
      </w:r>
      <w:r w:rsidR="00EE4AE6" w:rsidRPr="00F16BC7">
        <w:rPr>
          <w:rFonts w:ascii="Arial" w:hAnsi="Arial" w:cs="Arial"/>
        </w:rPr>
        <w:t xml:space="preserve">qui peut s’avérer parasite et </w:t>
      </w:r>
      <w:r w:rsidR="00E6015C" w:rsidRPr="00F16BC7">
        <w:rPr>
          <w:rFonts w:ascii="Arial" w:hAnsi="Arial" w:cs="Arial"/>
        </w:rPr>
        <w:t xml:space="preserve">produire un son </w:t>
      </w:r>
      <w:r w:rsidR="00EE4AE6" w:rsidRPr="00F16BC7">
        <w:rPr>
          <w:rFonts w:ascii="Arial" w:hAnsi="Arial" w:cs="Arial"/>
        </w:rPr>
        <w:t>non souhait</w:t>
      </w:r>
      <w:r w:rsidR="00E6015C" w:rsidRPr="00F16BC7">
        <w:rPr>
          <w:rFonts w:ascii="Arial" w:hAnsi="Arial" w:cs="Arial"/>
        </w:rPr>
        <w:t>é</w:t>
      </w:r>
      <w:r w:rsidR="00EE4AE6" w:rsidRPr="00F16BC7">
        <w:rPr>
          <w:rFonts w:ascii="Arial" w:hAnsi="Arial" w:cs="Arial"/>
        </w:rPr>
        <w:t xml:space="preserve"> p</w:t>
      </w:r>
      <w:r w:rsidR="00E6015C" w:rsidRPr="00F16BC7">
        <w:rPr>
          <w:rFonts w:ascii="Arial" w:hAnsi="Arial" w:cs="Arial"/>
        </w:rPr>
        <w:t>ar</w:t>
      </w:r>
      <w:r w:rsidR="00EE4AE6" w:rsidRPr="00F16BC7">
        <w:rPr>
          <w:rFonts w:ascii="Arial" w:hAnsi="Arial" w:cs="Arial"/>
        </w:rPr>
        <w:t xml:space="preserve"> le guitariste.</w:t>
      </w:r>
      <w:r w:rsidR="005F18FB" w:rsidRPr="00F16BC7">
        <w:rPr>
          <w:rFonts w:ascii="Arial" w:hAnsi="Arial" w:cs="Arial"/>
        </w:rPr>
        <w:t xml:space="preserve"> </w:t>
      </w:r>
      <w:r w:rsidR="005F18FB" w:rsidRPr="00F16BC7">
        <w:rPr>
          <w:rFonts w:ascii="Arial" w:hAnsi="Arial" w:cs="Arial"/>
          <w:b/>
          <w:bCs/>
        </w:rPr>
        <w:t>[4]</w:t>
      </w:r>
    </w:p>
    <w:p w14:paraId="1FDDA20F" w14:textId="5D23E401" w:rsidR="001C136F" w:rsidRPr="00F16BC7" w:rsidRDefault="000A55B5" w:rsidP="001F025A">
      <w:pPr>
        <w:tabs>
          <w:tab w:val="left" w:pos="2604"/>
        </w:tabs>
        <w:jc w:val="both"/>
        <w:rPr>
          <w:rFonts w:ascii="Arial" w:hAnsi="Arial" w:cs="Arial"/>
        </w:rPr>
      </w:pPr>
      <w:r w:rsidRPr="00F16BC7">
        <w:rPr>
          <w:rFonts w:ascii="Arial" w:hAnsi="Arial" w:cs="Arial"/>
        </w:rPr>
        <w:t>Dès</w:t>
      </w:r>
      <w:r w:rsidR="001C136F" w:rsidRPr="00F16BC7">
        <w:rPr>
          <w:rFonts w:ascii="Arial" w:hAnsi="Arial" w:cs="Arial"/>
        </w:rPr>
        <w:t xml:space="preserve"> lors, il vient la question suivante : Comment </w:t>
      </w:r>
      <w:r w:rsidR="0022218B" w:rsidRPr="00F16BC7">
        <w:rPr>
          <w:rFonts w:ascii="Arial" w:hAnsi="Arial" w:cs="Arial"/>
        </w:rPr>
        <w:t>contrer ces effets parasites sans perdre en qualité ?</w:t>
      </w:r>
    </w:p>
    <w:p w14:paraId="18B7FA9A" w14:textId="720A1A55" w:rsidR="00B556AA" w:rsidRPr="00F16BC7" w:rsidRDefault="0022218B" w:rsidP="001F025A">
      <w:pPr>
        <w:tabs>
          <w:tab w:val="left" w:pos="2604"/>
        </w:tabs>
        <w:jc w:val="both"/>
        <w:rPr>
          <w:rFonts w:ascii="Arial" w:hAnsi="Arial" w:cs="Arial"/>
        </w:rPr>
      </w:pPr>
      <w:r w:rsidRPr="00F16BC7">
        <w:rPr>
          <w:rFonts w:ascii="Arial" w:hAnsi="Arial" w:cs="Arial"/>
        </w:rPr>
        <w:t>En</w:t>
      </w:r>
      <w:r w:rsidR="005A16F1" w:rsidRPr="00F16BC7">
        <w:rPr>
          <w:rFonts w:ascii="Arial" w:hAnsi="Arial" w:cs="Arial"/>
        </w:rPr>
        <w:t xml:space="preserve"> 1955 fut inventé un nouveau type de micro par l’ingénieur Seth Lover : Le </w:t>
      </w:r>
      <w:r w:rsidR="005A16F1" w:rsidRPr="00F97E54">
        <w:rPr>
          <w:rFonts w:ascii="Arial" w:hAnsi="Arial" w:cs="Arial"/>
          <w:b/>
          <w:bCs/>
        </w:rPr>
        <w:t>Humbucker</w:t>
      </w:r>
      <w:r w:rsidR="005A16F1" w:rsidRPr="00F16BC7">
        <w:rPr>
          <w:rFonts w:ascii="Arial" w:hAnsi="Arial" w:cs="Arial"/>
        </w:rPr>
        <w:t xml:space="preserve"> </w:t>
      </w:r>
      <w:r w:rsidR="005A16F1" w:rsidRPr="00F16BC7">
        <w:rPr>
          <w:rFonts w:ascii="Arial" w:hAnsi="Arial" w:cs="Arial"/>
          <w:b/>
          <w:bCs/>
        </w:rPr>
        <w:t>[</w:t>
      </w:r>
      <w:r w:rsidR="00F874BB" w:rsidRPr="00F16BC7">
        <w:rPr>
          <w:rFonts w:ascii="Arial" w:hAnsi="Arial" w:cs="Arial"/>
          <w:b/>
          <w:bCs/>
        </w:rPr>
        <w:t>4</w:t>
      </w:r>
      <w:r w:rsidR="005A16F1" w:rsidRPr="00F16BC7">
        <w:rPr>
          <w:rFonts w:ascii="Arial" w:hAnsi="Arial" w:cs="Arial"/>
          <w:b/>
          <w:bCs/>
        </w:rPr>
        <w:t>]</w:t>
      </w:r>
      <w:r w:rsidR="005A16F1" w:rsidRPr="00F16BC7">
        <w:rPr>
          <w:rFonts w:ascii="Arial" w:hAnsi="Arial" w:cs="Arial"/>
        </w:rPr>
        <w:t>.</w:t>
      </w:r>
      <w:r w:rsidR="00B556AA" w:rsidRPr="00F16BC7">
        <w:rPr>
          <w:rFonts w:ascii="Arial" w:hAnsi="Arial" w:cs="Arial"/>
        </w:rPr>
        <w:t xml:space="preserve"> Ce micro, censé réduire considérablement le bruit parasite</w:t>
      </w:r>
      <w:r w:rsidR="00614D40" w:rsidRPr="00F16BC7">
        <w:rPr>
          <w:rFonts w:ascii="Arial" w:hAnsi="Arial" w:cs="Arial"/>
        </w:rPr>
        <w:t>, voire parfois l’annuler,</w:t>
      </w:r>
      <w:r w:rsidR="00B556AA" w:rsidRPr="00F16BC7">
        <w:rPr>
          <w:rFonts w:ascii="Arial" w:hAnsi="Arial" w:cs="Arial"/>
        </w:rPr>
        <w:t xml:space="preserve"> permet ainsi de reproduire le son </w:t>
      </w:r>
      <w:r w:rsidR="006642B2" w:rsidRPr="00F16BC7">
        <w:rPr>
          <w:rFonts w:ascii="Arial" w:hAnsi="Arial" w:cs="Arial"/>
        </w:rPr>
        <w:t>généré</w:t>
      </w:r>
      <w:r w:rsidR="00B556AA" w:rsidRPr="00F16BC7">
        <w:rPr>
          <w:rFonts w:ascii="Arial" w:hAnsi="Arial" w:cs="Arial"/>
        </w:rPr>
        <w:t xml:space="preserve"> par la corde dans de meilleures condition</w:t>
      </w:r>
      <w:r w:rsidR="000A55B5" w:rsidRPr="00F16BC7">
        <w:rPr>
          <w:rFonts w:ascii="Arial" w:hAnsi="Arial" w:cs="Arial"/>
        </w:rPr>
        <w:t>s</w:t>
      </w:r>
      <w:r w:rsidR="00B556AA" w:rsidRPr="00F16BC7">
        <w:rPr>
          <w:rFonts w:ascii="Arial" w:hAnsi="Arial" w:cs="Arial"/>
        </w:rPr>
        <w:t>.</w:t>
      </w:r>
    </w:p>
    <w:p w14:paraId="4CB7FE36" w14:textId="0A5C9CC5" w:rsidR="00592E97" w:rsidRPr="00F16BC7" w:rsidRDefault="00B556AA" w:rsidP="001F025A">
      <w:pPr>
        <w:tabs>
          <w:tab w:val="left" w:pos="2604"/>
        </w:tabs>
        <w:jc w:val="both"/>
        <w:rPr>
          <w:rFonts w:ascii="Arial" w:hAnsi="Arial" w:cs="Arial"/>
        </w:rPr>
      </w:pPr>
      <w:r w:rsidRPr="00F16BC7">
        <w:rPr>
          <w:rFonts w:ascii="Arial" w:hAnsi="Arial" w:cs="Arial"/>
        </w:rPr>
        <w:t xml:space="preserve">L'architecture du Humbucker est ingénieuse : il est composé de </w:t>
      </w:r>
      <w:r w:rsidRPr="00F97E54">
        <w:rPr>
          <w:rFonts w:ascii="Arial" w:hAnsi="Arial" w:cs="Arial"/>
          <w:u w:val="single"/>
        </w:rPr>
        <w:t>deux bobines en série</w:t>
      </w:r>
      <w:r w:rsidRPr="00F16BC7">
        <w:rPr>
          <w:rFonts w:ascii="Arial" w:hAnsi="Arial" w:cs="Arial"/>
        </w:rPr>
        <w:t xml:space="preserve">, exploitant </w:t>
      </w:r>
      <w:r w:rsidRPr="00F97E54">
        <w:rPr>
          <w:rFonts w:ascii="Arial" w:hAnsi="Arial" w:cs="Arial"/>
          <w:u w:val="single"/>
        </w:rPr>
        <w:t>deux principes d'inversion</w:t>
      </w:r>
      <w:r w:rsidRPr="00F16BC7">
        <w:rPr>
          <w:rFonts w:ascii="Arial" w:hAnsi="Arial" w:cs="Arial"/>
        </w:rPr>
        <w:t xml:space="preserve"> pour obtenir une </w:t>
      </w:r>
      <w:r w:rsidRPr="00F97E54">
        <w:rPr>
          <w:rFonts w:ascii="Arial" w:hAnsi="Arial" w:cs="Arial"/>
          <w:u w:val="single"/>
        </w:rPr>
        <w:t>annulation sélective</w:t>
      </w:r>
      <w:r w:rsidRPr="00F16BC7">
        <w:rPr>
          <w:rFonts w:ascii="Arial" w:hAnsi="Arial" w:cs="Arial"/>
        </w:rPr>
        <w:t xml:space="preserve"> :</w:t>
      </w:r>
    </w:p>
    <w:p w14:paraId="7048A1F1" w14:textId="6198D3CE" w:rsidR="00592E97" w:rsidRPr="00F16BC7" w:rsidRDefault="00592E97" w:rsidP="001F025A">
      <w:pPr>
        <w:pStyle w:val="ListParagraph"/>
        <w:numPr>
          <w:ilvl w:val="0"/>
          <w:numId w:val="4"/>
        </w:numPr>
        <w:tabs>
          <w:tab w:val="left" w:pos="2604"/>
        </w:tabs>
        <w:jc w:val="both"/>
        <w:rPr>
          <w:rFonts w:ascii="Arial" w:hAnsi="Arial" w:cs="Arial"/>
        </w:rPr>
      </w:pPr>
      <w:r w:rsidRPr="00F16BC7">
        <w:rPr>
          <w:rFonts w:ascii="Arial" w:hAnsi="Arial" w:cs="Arial"/>
          <w:b/>
          <w:bCs/>
        </w:rPr>
        <w:t>Opposition de phase :</w:t>
      </w:r>
      <w:r w:rsidRPr="00F16BC7">
        <w:rPr>
          <w:rFonts w:ascii="Arial" w:hAnsi="Arial" w:cs="Arial"/>
        </w:rPr>
        <w:t xml:space="preserve"> </w:t>
      </w:r>
      <w:r w:rsidR="00B556AA" w:rsidRPr="00F16BC7">
        <w:rPr>
          <w:rFonts w:ascii="Arial" w:hAnsi="Arial" w:cs="Arial"/>
        </w:rPr>
        <w:t xml:space="preserve">Les bobines sont câblées dans </w:t>
      </w:r>
      <w:r w:rsidR="000A55B5" w:rsidRPr="00F16BC7">
        <w:rPr>
          <w:rFonts w:ascii="Arial" w:hAnsi="Arial" w:cs="Arial"/>
        </w:rPr>
        <w:t>des sens opposées</w:t>
      </w:r>
      <w:r w:rsidRPr="00F16BC7">
        <w:rPr>
          <w:rFonts w:ascii="Arial" w:hAnsi="Arial" w:cs="Arial"/>
        </w:rPr>
        <w:t>. Tout champ induit alors une FEM opposé</w:t>
      </w:r>
      <w:r w:rsidR="00057793" w:rsidRPr="00F16BC7">
        <w:rPr>
          <w:rFonts w:ascii="Arial" w:hAnsi="Arial" w:cs="Arial"/>
        </w:rPr>
        <w:t>e</w:t>
      </w:r>
      <w:r w:rsidRPr="00F16BC7">
        <w:rPr>
          <w:rFonts w:ascii="Arial" w:hAnsi="Arial" w:cs="Arial"/>
        </w:rPr>
        <w:t xml:space="preserve"> dans chaque bobine, </w:t>
      </w:r>
      <w:r w:rsidR="00B556AA" w:rsidRPr="00F16BC7">
        <w:rPr>
          <w:rFonts w:ascii="Arial" w:hAnsi="Arial" w:cs="Arial"/>
        </w:rPr>
        <w:t xml:space="preserve">conduisant à une soustraction et une annulation du bruit. </w:t>
      </w:r>
    </w:p>
    <w:p w14:paraId="0435025A" w14:textId="00DAA74D" w:rsidR="00186BD4" w:rsidRPr="00F16BC7" w:rsidRDefault="000A55B5" w:rsidP="001F025A">
      <w:pPr>
        <w:pStyle w:val="ListParagraph"/>
        <w:numPr>
          <w:ilvl w:val="0"/>
          <w:numId w:val="4"/>
        </w:numPr>
        <w:tabs>
          <w:tab w:val="left" w:pos="2604"/>
        </w:tabs>
        <w:jc w:val="both"/>
        <w:rPr>
          <w:rFonts w:ascii="Arial" w:hAnsi="Arial" w:cs="Arial"/>
        </w:rPr>
      </w:pPr>
      <w:r w:rsidRPr="00F16BC7">
        <w:rPr>
          <w:rFonts w:ascii="Arial" w:hAnsi="Arial" w:cs="Arial"/>
          <w:b/>
          <w:bCs/>
        </w:rPr>
        <w:t>Polarité inversée</w:t>
      </w:r>
      <w:r w:rsidR="00592E97" w:rsidRPr="00F16BC7">
        <w:rPr>
          <w:rFonts w:ascii="Arial" w:hAnsi="Arial" w:cs="Arial"/>
          <w:b/>
          <w:bCs/>
        </w:rPr>
        <w:t xml:space="preserve"> : </w:t>
      </w:r>
      <w:r w:rsidR="00B556AA" w:rsidRPr="00F16BC7">
        <w:rPr>
          <w:rFonts w:ascii="Arial" w:hAnsi="Arial" w:cs="Arial"/>
        </w:rPr>
        <w:t xml:space="preserve">Les aimants sous chaque corde ont </w:t>
      </w:r>
      <w:r w:rsidRPr="00F16BC7">
        <w:rPr>
          <w:rFonts w:ascii="Arial" w:hAnsi="Arial" w:cs="Arial"/>
        </w:rPr>
        <w:t>des polarités opposées</w:t>
      </w:r>
      <w:r w:rsidR="00B556AA" w:rsidRPr="00F16BC7">
        <w:rPr>
          <w:rFonts w:ascii="Arial" w:hAnsi="Arial" w:cs="Arial"/>
        </w:rPr>
        <w:t xml:space="preserve">, cette inversion magnétique compense l’inversion du bobinage </w:t>
      </w:r>
      <w:r w:rsidR="00057793" w:rsidRPr="00F16BC7">
        <w:rPr>
          <w:rFonts w:ascii="Arial" w:hAnsi="Arial" w:cs="Arial"/>
        </w:rPr>
        <w:t>uniquement dans le cas où</w:t>
      </w:r>
      <w:r w:rsidR="00B556AA" w:rsidRPr="00F16BC7">
        <w:rPr>
          <w:rFonts w:ascii="Arial" w:hAnsi="Arial" w:cs="Arial"/>
        </w:rPr>
        <w:t xml:space="preserve"> le signal</w:t>
      </w:r>
      <w:r w:rsidR="00057793" w:rsidRPr="00F16BC7">
        <w:rPr>
          <w:rFonts w:ascii="Arial" w:hAnsi="Arial" w:cs="Arial"/>
        </w:rPr>
        <w:t xml:space="preserve"> est</w:t>
      </w:r>
      <w:r w:rsidR="00B556AA" w:rsidRPr="00F16BC7">
        <w:rPr>
          <w:rFonts w:ascii="Arial" w:hAnsi="Arial" w:cs="Arial"/>
        </w:rPr>
        <w:t xml:space="preserve"> produit par la corde, assurant l’addition du signal.</w:t>
      </w:r>
    </w:p>
    <w:p w14:paraId="212B6822" w14:textId="46650805" w:rsidR="001C136F" w:rsidRPr="00F16BC7" w:rsidRDefault="00B556AA" w:rsidP="001F025A">
      <w:pPr>
        <w:tabs>
          <w:tab w:val="left" w:pos="2604"/>
        </w:tabs>
        <w:jc w:val="both"/>
        <w:rPr>
          <w:rFonts w:ascii="Arial" w:hAnsi="Arial" w:cs="Arial"/>
        </w:rPr>
      </w:pPr>
      <w:r w:rsidRPr="00F16BC7">
        <w:rPr>
          <w:rFonts w:ascii="Arial" w:hAnsi="Arial" w:cs="Arial"/>
        </w:rPr>
        <w:t xml:space="preserve">Cependant, cette architecture double a un impact direct sur le timbre du son. </w:t>
      </w:r>
      <w:r w:rsidR="000A55B5" w:rsidRPr="00F16BC7">
        <w:rPr>
          <w:rFonts w:ascii="Arial" w:hAnsi="Arial" w:cs="Arial"/>
        </w:rPr>
        <w:t>L</w:t>
      </w:r>
      <w:r w:rsidR="00592E97" w:rsidRPr="00F16BC7">
        <w:rPr>
          <w:rFonts w:ascii="Arial" w:hAnsi="Arial" w:cs="Arial"/>
        </w:rPr>
        <w:t>es guitaristes</w:t>
      </w:r>
      <w:r w:rsidR="000A55B5" w:rsidRPr="00F16BC7">
        <w:rPr>
          <w:rFonts w:ascii="Arial" w:hAnsi="Arial" w:cs="Arial"/>
        </w:rPr>
        <w:t xml:space="preserve">, au départ </w:t>
      </w:r>
      <w:r w:rsidR="00C32ED5" w:rsidRPr="00F16BC7">
        <w:rPr>
          <w:rFonts w:ascii="Arial" w:hAnsi="Arial" w:cs="Arial"/>
        </w:rPr>
        <w:t>séduits</w:t>
      </w:r>
      <w:r w:rsidR="000A55B5" w:rsidRPr="00F16BC7">
        <w:rPr>
          <w:rFonts w:ascii="Arial" w:hAnsi="Arial" w:cs="Arial"/>
        </w:rPr>
        <w:t xml:space="preserve"> par</w:t>
      </w:r>
      <w:r w:rsidR="00592E97" w:rsidRPr="00F16BC7">
        <w:rPr>
          <w:rFonts w:ascii="Arial" w:hAnsi="Arial" w:cs="Arial"/>
        </w:rPr>
        <w:t xml:space="preserve"> cette technologie</w:t>
      </w:r>
      <w:r w:rsidR="000A55B5" w:rsidRPr="00F16BC7">
        <w:rPr>
          <w:rFonts w:ascii="Arial" w:hAnsi="Arial" w:cs="Arial"/>
        </w:rPr>
        <w:t>,</w:t>
      </w:r>
      <w:r w:rsidR="00592E97" w:rsidRPr="00F16BC7">
        <w:rPr>
          <w:rFonts w:ascii="Arial" w:hAnsi="Arial" w:cs="Arial"/>
        </w:rPr>
        <w:t xml:space="preserve"> </w:t>
      </w:r>
      <w:r w:rsidR="00C32ED5" w:rsidRPr="00F16BC7">
        <w:rPr>
          <w:rFonts w:ascii="Arial" w:hAnsi="Arial" w:cs="Arial"/>
        </w:rPr>
        <w:t>déplorent</w:t>
      </w:r>
      <w:r w:rsidR="00592E97" w:rsidRPr="00F16BC7">
        <w:rPr>
          <w:rFonts w:ascii="Arial" w:hAnsi="Arial" w:cs="Arial"/>
        </w:rPr>
        <w:t xml:space="preserve"> une perte des hautes fréquences et un son plus rond par rapport au micro SingleCoil</w:t>
      </w:r>
      <w:r w:rsidR="001E630F" w:rsidRPr="00F16BC7">
        <w:rPr>
          <w:rFonts w:ascii="Arial" w:hAnsi="Arial" w:cs="Arial"/>
        </w:rPr>
        <w:t xml:space="preserve"> </w:t>
      </w:r>
      <w:r w:rsidR="001E630F" w:rsidRPr="00F16BC7">
        <w:rPr>
          <w:rFonts w:ascii="Arial" w:hAnsi="Arial" w:cs="Arial"/>
          <w:b/>
          <w:bCs/>
        </w:rPr>
        <w:t>[</w:t>
      </w:r>
      <w:r w:rsidR="00F874BB" w:rsidRPr="00F16BC7">
        <w:rPr>
          <w:rFonts w:ascii="Arial" w:hAnsi="Arial" w:cs="Arial"/>
          <w:b/>
          <w:bCs/>
        </w:rPr>
        <w:t>4</w:t>
      </w:r>
      <w:r w:rsidR="001E630F" w:rsidRPr="00F16BC7">
        <w:rPr>
          <w:rFonts w:ascii="Arial" w:hAnsi="Arial" w:cs="Arial"/>
          <w:b/>
          <w:bCs/>
        </w:rPr>
        <w:t>]</w:t>
      </w:r>
      <w:r w:rsidR="001E630F" w:rsidRPr="00F16BC7">
        <w:rPr>
          <w:rFonts w:ascii="Arial" w:hAnsi="Arial" w:cs="Arial"/>
        </w:rPr>
        <w:t>.</w:t>
      </w:r>
      <w:r w:rsidR="001C136F" w:rsidRPr="00F16BC7">
        <w:rPr>
          <w:rFonts w:ascii="Arial" w:hAnsi="Arial" w:cs="Arial"/>
        </w:rPr>
        <w:t xml:space="preserve"> </w:t>
      </w:r>
    </w:p>
    <w:p w14:paraId="0F79D11F" w14:textId="45A956FE" w:rsidR="00B556AA" w:rsidRPr="00F16BC7" w:rsidRDefault="001C136F" w:rsidP="001F025A">
      <w:pPr>
        <w:tabs>
          <w:tab w:val="left" w:pos="2604"/>
        </w:tabs>
        <w:jc w:val="both"/>
        <w:rPr>
          <w:rFonts w:ascii="Arial" w:hAnsi="Arial" w:cs="Arial"/>
        </w:rPr>
      </w:pPr>
      <w:r w:rsidRPr="00F16BC7">
        <w:rPr>
          <w:rFonts w:ascii="Arial" w:hAnsi="Arial" w:cs="Arial"/>
        </w:rPr>
        <w:t xml:space="preserve">Ce phénomène peut être expliqué par le comportement de type </w:t>
      </w:r>
      <w:r w:rsidRPr="00F16BC7">
        <w:rPr>
          <w:rFonts w:ascii="Arial" w:hAnsi="Arial" w:cs="Arial"/>
          <w:u w:val="single"/>
        </w:rPr>
        <w:t>Passe-bas</w:t>
      </w:r>
      <w:r w:rsidRPr="00F16BC7">
        <w:rPr>
          <w:rFonts w:ascii="Arial" w:hAnsi="Arial" w:cs="Arial"/>
        </w:rPr>
        <w:t xml:space="preserve"> des micros. </w:t>
      </w:r>
      <w:r w:rsidR="008D20A1" w:rsidRPr="00F16BC7">
        <w:rPr>
          <w:rFonts w:ascii="Arial" w:hAnsi="Arial" w:cs="Arial"/>
        </w:rPr>
        <w:t>La mise en série des bobines augmente l’inductance totale du système. La fréquence de coupure s’abaisse et entraine alors une diminution des harmoniques élevées.</w:t>
      </w:r>
      <w:r w:rsidR="00F874BB" w:rsidRPr="00F16BC7">
        <w:rPr>
          <w:rFonts w:ascii="Arial" w:hAnsi="Arial" w:cs="Arial"/>
        </w:rPr>
        <w:t xml:space="preserve"> </w:t>
      </w:r>
      <w:r w:rsidR="00F874BB" w:rsidRPr="00F16BC7">
        <w:rPr>
          <w:rFonts w:ascii="Arial" w:hAnsi="Arial" w:cs="Arial"/>
          <w:b/>
          <w:bCs/>
        </w:rPr>
        <w:t>[2]</w:t>
      </w:r>
    </w:p>
    <w:p w14:paraId="437F7F3D" w14:textId="12356C1D" w:rsidR="001C136F" w:rsidRDefault="001C136F" w:rsidP="001F025A">
      <w:pPr>
        <w:tabs>
          <w:tab w:val="left" w:pos="2604"/>
        </w:tabs>
        <w:jc w:val="both"/>
        <w:rPr>
          <w:rFonts w:ascii="Arial" w:hAnsi="Arial" w:cs="Arial"/>
        </w:rPr>
      </w:pPr>
      <w:r w:rsidRPr="00F16BC7">
        <w:rPr>
          <w:rFonts w:ascii="Arial" w:hAnsi="Arial" w:cs="Arial"/>
        </w:rPr>
        <w:t>Ainsi pour le guitariste et le luthier, il s’agit de trouver le parfait compromis entre perte des hautes fréquence et annulation des bruits parasites.</w:t>
      </w:r>
    </w:p>
    <w:p w14:paraId="069C876F" w14:textId="63284A03" w:rsidR="00F97E54" w:rsidRPr="00F16BC7" w:rsidRDefault="00F97E54" w:rsidP="001F025A">
      <w:pPr>
        <w:tabs>
          <w:tab w:val="left" w:pos="2604"/>
        </w:tabs>
        <w:jc w:val="both"/>
        <w:rPr>
          <w:rFonts w:ascii="Arial" w:hAnsi="Arial" w:cs="Arial"/>
        </w:rPr>
      </w:pPr>
    </w:p>
    <w:p w14:paraId="418A80B7" w14:textId="4FB20CB5" w:rsidR="007E69BD" w:rsidRPr="00F16BC7" w:rsidRDefault="000A55B5" w:rsidP="001F025A">
      <w:pPr>
        <w:tabs>
          <w:tab w:val="left" w:pos="2604"/>
        </w:tabs>
        <w:jc w:val="both"/>
        <w:rPr>
          <w:rFonts w:ascii="Arial" w:hAnsi="Arial" w:cs="Arial"/>
        </w:rPr>
      </w:pPr>
      <w:r w:rsidRPr="00F16BC7">
        <w:rPr>
          <w:rFonts w:ascii="Arial" w:hAnsi="Arial" w:cs="Arial"/>
        </w:rPr>
        <w:t>Je m’intéresserai alors à quantifier ces phénomènes de façon précise afin de pouvoir déterminer par quelles composantes du micro ils</w:t>
      </w:r>
      <w:r w:rsidR="00D40CBF" w:rsidRPr="00F16BC7">
        <w:rPr>
          <w:rFonts w:ascii="Arial" w:hAnsi="Arial" w:cs="Arial"/>
        </w:rPr>
        <w:t xml:space="preserve"> sont</w:t>
      </w:r>
      <w:r w:rsidRPr="00F16BC7">
        <w:rPr>
          <w:rFonts w:ascii="Arial" w:hAnsi="Arial" w:cs="Arial"/>
        </w:rPr>
        <w:t xml:space="preserve"> impactés. Enfin, il s’agira pour moi</w:t>
      </w:r>
      <w:r w:rsidR="005207E2" w:rsidRPr="00F16BC7">
        <w:rPr>
          <w:rFonts w:ascii="Arial" w:hAnsi="Arial" w:cs="Arial"/>
        </w:rPr>
        <w:t xml:space="preserve"> de déterminer de </w:t>
      </w:r>
      <w:r w:rsidR="005207E2" w:rsidRPr="00F16BC7">
        <w:rPr>
          <w:rFonts w:ascii="Arial" w:hAnsi="Arial" w:cs="Arial"/>
          <w:u w:val="single"/>
        </w:rPr>
        <w:t>taux de rejection de mode commun</w:t>
      </w:r>
      <w:r w:rsidR="008D20A1" w:rsidRPr="00F16BC7">
        <w:rPr>
          <w:rFonts w:ascii="Arial" w:hAnsi="Arial" w:cs="Arial"/>
          <w:u w:val="single"/>
        </w:rPr>
        <w:t xml:space="preserve"> (CMRR)</w:t>
      </w:r>
      <w:r w:rsidR="005207E2" w:rsidRPr="00F16BC7">
        <w:rPr>
          <w:rFonts w:ascii="Arial" w:hAnsi="Arial" w:cs="Arial"/>
        </w:rPr>
        <w:t xml:space="preserve"> du micro Humbucker afin de statuer sur son efficacité.</w:t>
      </w:r>
    </w:p>
    <w:p w14:paraId="4B926289" w14:textId="61C4F433" w:rsidR="005608E4" w:rsidRPr="00F16BC7" w:rsidRDefault="00A371F3" w:rsidP="001F025A">
      <w:pPr>
        <w:tabs>
          <w:tab w:val="left" w:pos="2604"/>
        </w:tabs>
        <w:jc w:val="both"/>
        <w:rPr>
          <w:rFonts w:ascii="Arial" w:hAnsi="Arial" w:cs="Arial"/>
          <w:b/>
          <w:bCs/>
          <w:u w:val="single"/>
        </w:rPr>
      </w:pPr>
      <w:r w:rsidRPr="00F16BC7">
        <w:rPr>
          <w:rFonts w:ascii="Arial" w:hAnsi="Arial" w:cs="Arial"/>
          <w:b/>
          <w:bCs/>
          <w:u w:val="single"/>
        </w:rPr>
        <w:t>Problématique :</w:t>
      </w:r>
      <w:r w:rsidR="00F16BC7">
        <w:rPr>
          <w:rFonts w:ascii="Arial" w:hAnsi="Arial" w:cs="Arial"/>
          <w:b/>
          <w:bCs/>
          <w:u w:val="single"/>
        </w:rPr>
        <w:t xml:space="preserve"> </w:t>
      </w:r>
      <w:r w:rsidR="005808C0" w:rsidRPr="00F16BC7">
        <w:rPr>
          <w:rFonts w:ascii="Arial" w:hAnsi="Arial" w:cs="Arial"/>
        </w:rPr>
        <w:t xml:space="preserve">Comment le type de micro influence la qualité </w:t>
      </w:r>
      <w:r w:rsidR="00D40CBF" w:rsidRPr="00F16BC7">
        <w:rPr>
          <w:rFonts w:ascii="Arial" w:hAnsi="Arial" w:cs="Arial"/>
        </w:rPr>
        <w:t xml:space="preserve">(pureté) </w:t>
      </w:r>
      <w:r w:rsidR="005808C0" w:rsidRPr="00F16BC7">
        <w:rPr>
          <w:rFonts w:ascii="Arial" w:hAnsi="Arial" w:cs="Arial"/>
        </w:rPr>
        <w:t>et le timbre du son produit par une guitare électrique ?</w:t>
      </w:r>
    </w:p>
    <w:p w14:paraId="0663E632" w14:textId="77777777" w:rsidR="00BA2F6E" w:rsidRPr="00F16BC7" w:rsidRDefault="00BA2F6E" w:rsidP="001F025A">
      <w:pPr>
        <w:tabs>
          <w:tab w:val="left" w:pos="2604"/>
        </w:tabs>
        <w:jc w:val="both"/>
        <w:rPr>
          <w:rFonts w:ascii="Arial" w:hAnsi="Arial" w:cs="Arial"/>
        </w:rPr>
      </w:pPr>
    </w:p>
    <w:p w14:paraId="548858C7" w14:textId="09EC5C02" w:rsidR="00A371F3" w:rsidRPr="00F16BC7" w:rsidRDefault="00A371F3" w:rsidP="001F025A">
      <w:pPr>
        <w:tabs>
          <w:tab w:val="left" w:pos="2604"/>
        </w:tabs>
        <w:jc w:val="both"/>
        <w:rPr>
          <w:rFonts w:ascii="Arial" w:hAnsi="Arial" w:cs="Arial"/>
          <w:b/>
          <w:bCs/>
          <w:u w:val="single"/>
        </w:rPr>
      </w:pPr>
      <w:r w:rsidRPr="00F16BC7">
        <w:rPr>
          <w:rFonts w:ascii="Arial" w:hAnsi="Arial" w:cs="Arial"/>
          <w:b/>
          <w:bCs/>
          <w:u w:val="single"/>
        </w:rPr>
        <w:t>Objectifs :</w:t>
      </w:r>
    </w:p>
    <w:p w14:paraId="40BDE863" w14:textId="38D71EE3" w:rsidR="005808C0" w:rsidRPr="00F16BC7" w:rsidRDefault="00260AD2" w:rsidP="001F025A">
      <w:pPr>
        <w:pStyle w:val="ListParagraph"/>
        <w:numPr>
          <w:ilvl w:val="0"/>
          <w:numId w:val="1"/>
        </w:numPr>
        <w:tabs>
          <w:tab w:val="left" w:pos="2604"/>
        </w:tabs>
        <w:jc w:val="both"/>
        <w:rPr>
          <w:rFonts w:ascii="Arial" w:hAnsi="Arial" w:cs="Arial"/>
        </w:rPr>
      </w:pPr>
      <w:r w:rsidRPr="00F16BC7">
        <w:rPr>
          <w:rFonts w:ascii="Arial" w:hAnsi="Arial" w:cs="Arial"/>
        </w:rPr>
        <w:t xml:space="preserve">Déterminer la FEM induite en fonction des harmoniques de vibration de la corde pour quantifier </w:t>
      </w:r>
      <w:r w:rsidR="00124888" w:rsidRPr="00F16BC7">
        <w:rPr>
          <w:rFonts w:ascii="Arial" w:hAnsi="Arial" w:cs="Arial"/>
        </w:rPr>
        <w:t xml:space="preserve">l’influence </w:t>
      </w:r>
      <w:r w:rsidRPr="00F16BC7">
        <w:rPr>
          <w:rFonts w:ascii="Arial" w:hAnsi="Arial" w:cs="Arial"/>
        </w:rPr>
        <w:t>sur le timbre</w:t>
      </w:r>
    </w:p>
    <w:p w14:paraId="57588EB7" w14:textId="5D368BFB" w:rsidR="00373B53" w:rsidRPr="00F16BC7" w:rsidRDefault="00260AD2" w:rsidP="001F025A">
      <w:pPr>
        <w:pStyle w:val="ListParagraph"/>
        <w:numPr>
          <w:ilvl w:val="0"/>
          <w:numId w:val="1"/>
        </w:numPr>
        <w:tabs>
          <w:tab w:val="left" w:pos="2604"/>
        </w:tabs>
        <w:jc w:val="both"/>
        <w:rPr>
          <w:rFonts w:ascii="Arial" w:hAnsi="Arial" w:cs="Arial"/>
        </w:rPr>
      </w:pPr>
      <w:r w:rsidRPr="00F16BC7">
        <w:rPr>
          <w:rFonts w:ascii="Arial" w:hAnsi="Arial" w:cs="Arial"/>
        </w:rPr>
        <w:t>Etablir la fonction de transfert du circuit RLC équivalent des micros pour quantifier l’influence sur le timbre</w:t>
      </w:r>
    </w:p>
    <w:p w14:paraId="48B90FB6" w14:textId="207B057B" w:rsidR="00260AD2" w:rsidRPr="00F16BC7" w:rsidRDefault="00260AD2" w:rsidP="001F025A">
      <w:pPr>
        <w:pStyle w:val="ListParagraph"/>
        <w:numPr>
          <w:ilvl w:val="0"/>
          <w:numId w:val="1"/>
        </w:numPr>
        <w:tabs>
          <w:tab w:val="left" w:pos="2604"/>
        </w:tabs>
        <w:jc w:val="both"/>
        <w:rPr>
          <w:rFonts w:ascii="Arial" w:hAnsi="Arial" w:cs="Arial"/>
        </w:rPr>
      </w:pPr>
      <w:r w:rsidRPr="00F16BC7">
        <w:rPr>
          <w:rFonts w:ascii="Arial" w:hAnsi="Arial" w:cs="Arial"/>
        </w:rPr>
        <w:t>Théoriser la FEM résiduelle du Humbucker sous un champ parasite non uniforme pour quantifier sur la qualité</w:t>
      </w:r>
    </w:p>
    <w:p w14:paraId="035BDF08" w14:textId="668E7722" w:rsidR="00260AD2" w:rsidRPr="00F16BC7" w:rsidRDefault="00260AD2" w:rsidP="001F025A">
      <w:pPr>
        <w:pStyle w:val="ListParagraph"/>
        <w:numPr>
          <w:ilvl w:val="0"/>
          <w:numId w:val="1"/>
        </w:numPr>
        <w:tabs>
          <w:tab w:val="left" w:pos="2604"/>
        </w:tabs>
        <w:jc w:val="both"/>
        <w:rPr>
          <w:rFonts w:ascii="Arial" w:hAnsi="Arial" w:cs="Arial"/>
        </w:rPr>
      </w:pPr>
      <w:r w:rsidRPr="00F16BC7">
        <w:rPr>
          <w:rFonts w:ascii="Arial" w:hAnsi="Arial" w:cs="Arial"/>
        </w:rPr>
        <w:t xml:space="preserve">Concevoir une maquette permettant de </w:t>
      </w:r>
      <w:r w:rsidR="000A55B5" w:rsidRPr="00F16BC7">
        <w:rPr>
          <w:rFonts w:ascii="Arial" w:hAnsi="Arial" w:cs="Arial"/>
        </w:rPr>
        <w:t>valider</w:t>
      </w:r>
      <w:r w:rsidRPr="00F16BC7">
        <w:rPr>
          <w:rFonts w:ascii="Arial" w:hAnsi="Arial" w:cs="Arial"/>
        </w:rPr>
        <w:t xml:space="preserve"> et/ou critiquer cette théorie</w:t>
      </w:r>
    </w:p>
    <w:p w14:paraId="6E0305CE" w14:textId="530F384A" w:rsidR="00260AD2" w:rsidRPr="00F16BC7" w:rsidRDefault="00260AD2" w:rsidP="001F025A">
      <w:pPr>
        <w:pStyle w:val="ListParagraph"/>
        <w:numPr>
          <w:ilvl w:val="0"/>
          <w:numId w:val="1"/>
        </w:numPr>
        <w:tabs>
          <w:tab w:val="left" w:pos="2604"/>
        </w:tabs>
        <w:jc w:val="both"/>
        <w:rPr>
          <w:rFonts w:ascii="Arial" w:hAnsi="Arial" w:cs="Arial"/>
        </w:rPr>
      </w:pPr>
      <w:r w:rsidRPr="00F16BC7">
        <w:rPr>
          <w:rFonts w:ascii="Arial" w:hAnsi="Arial" w:cs="Arial"/>
        </w:rPr>
        <w:t xml:space="preserve">Déterminer le taux de rejection </w:t>
      </w:r>
      <w:r w:rsidR="004F3791" w:rsidRPr="00F16BC7">
        <w:rPr>
          <w:rFonts w:ascii="Arial" w:hAnsi="Arial" w:cs="Arial"/>
        </w:rPr>
        <w:t xml:space="preserve">de mode commun </w:t>
      </w:r>
      <w:r w:rsidRPr="00F16BC7">
        <w:rPr>
          <w:rFonts w:ascii="Arial" w:hAnsi="Arial" w:cs="Arial"/>
        </w:rPr>
        <w:t>du micro Humbucker</w:t>
      </w:r>
    </w:p>
    <w:p w14:paraId="52064B29" w14:textId="4125970B" w:rsidR="00260AD2" w:rsidRPr="00F16BC7" w:rsidRDefault="00260AD2" w:rsidP="001F025A">
      <w:pPr>
        <w:pStyle w:val="ListParagraph"/>
        <w:numPr>
          <w:ilvl w:val="0"/>
          <w:numId w:val="1"/>
        </w:numPr>
        <w:tabs>
          <w:tab w:val="left" w:pos="2604"/>
        </w:tabs>
        <w:jc w:val="both"/>
        <w:rPr>
          <w:rFonts w:ascii="Arial" w:hAnsi="Arial" w:cs="Arial"/>
        </w:rPr>
      </w:pPr>
      <w:r w:rsidRPr="00F16BC7">
        <w:rPr>
          <w:rFonts w:ascii="Arial" w:hAnsi="Arial" w:cs="Arial"/>
        </w:rPr>
        <w:t xml:space="preserve">Conclure sur les avantages et </w:t>
      </w:r>
      <w:r w:rsidR="000A55B5" w:rsidRPr="00F16BC7">
        <w:rPr>
          <w:rFonts w:ascii="Arial" w:hAnsi="Arial" w:cs="Arial"/>
        </w:rPr>
        <w:t>les inconvénients</w:t>
      </w:r>
      <w:r w:rsidRPr="00F16BC7">
        <w:rPr>
          <w:rFonts w:ascii="Arial" w:hAnsi="Arial" w:cs="Arial"/>
        </w:rPr>
        <w:t xml:space="preserve"> du micro Humbucker</w:t>
      </w:r>
    </w:p>
    <w:p w14:paraId="473AE859" w14:textId="77777777" w:rsidR="00260AD2" w:rsidRPr="00F16BC7" w:rsidRDefault="00260AD2" w:rsidP="001F025A">
      <w:pPr>
        <w:tabs>
          <w:tab w:val="left" w:pos="2604"/>
        </w:tabs>
        <w:jc w:val="both"/>
        <w:rPr>
          <w:rFonts w:ascii="Arial" w:hAnsi="Arial" w:cs="Arial"/>
        </w:rPr>
      </w:pPr>
    </w:p>
    <w:p w14:paraId="487A21C4" w14:textId="5962E6DF" w:rsidR="00A371F3" w:rsidRPr="00F16BC7" w:rsidRDefault="00A371F3" w:rsidP="001F025A">
      <w:pPr>
        <w:tabs>
          <w:tab w:val="left" w:pos="2604"/>
        </w:tabs>
        <w:jc w:val="both"/>
        <w:rPr>
          <w:rFonts w:ascii="Arial" w:hAnsi="Arial" w:cs="Arial"/>
          <w:b/>
          <w:bCs/>
          <w:u w:val="single"/>
        </w:rPr>
      </w:pPr>
      <w:r w:rsidRPr="00F16BC7">
        <w:rPr>
          <w:rFonts w:ascii="Arial" w:hAnsi="Arial" w:cs="Arial"/>
          <w:b/>
          <w:bCs/>
          <w:u w:val="single"/>
        </w:rPr>
        <w:t>Référence Bibliographique :</w:t>
      </w:r>
    </w:p>
    <w:p w14:paraId="1B43ADAA" w14:textId="77777777" w:rsidR="00F874BB" w:rsidRPr="00F16BC7" w:rsidRDefault="00F874BB" w:rsidP="001F025A">
      <w:pPr>
        <w:tabs>
          <w:tab w:val="left" w:pos="2604"/>
        </w:tabs>
        <w:jc w:val="both"/>
        <w:rPr>
          <w:rFonts w:ascii="Arial" w:hAnsi="Arial" w:cs="Arial"/>
          <w:lang w:val="en-GB"/>
        </w:rPr>
      </w:pPr>
      <w:r w:rsidRPr="00F16BC7">
        <w:rPr>
          <w:rFonts w:ascii="Arial" w:hAnsi="Arial" w:cs="Arial"/>
          <w:b/>
          <w:bCs/>
        </w:rPr>
        <w:t>[1]</w:t>
      </w:r>
      <w:r w:rsidRPr="00F16BC7">
        <w:rPr>
          <w:rFonts w:ascii="Arial" w:hAnsi="Arial" w:cs="Arial"/>
        </w:rPr>
        <w:t xml:space="preserve"> Matthew W. Hill, "The hidden history of the electric guitar", in </w:t>
      </w:r>
      <w:r w:rsidRPr="00F16BC7">
        <w:rPr>
          <w:rFonts w:ascii="Arial" w:hAnsi="Arial" w:cs="Arial"/>
          <w:i/>
          <w:iCs/>
        </w:rPr>
        <w:t>Quand la guitare [s']électrise !</w:t>
      </w:r>
      <w:r w:rsidRPr="00F16BC7">
        <w:rPr>
          <w:rFonts w:ascii="Arial" w:hAnsi="Arial" w:cs="Arial"/>
        </w:rPr>
        <w:t xml:space="preserve">, Benoît Navarret et al. </w:t>
      </w:r>
      <w:r w:rsidRPr="00F16BC7">
        <w:rPr>
          <w:rFonts w:ascii="Arial" w:hAnsi="Arial" w:cs="Arial"/>
          <w:lang w:val="en-GB"/>
        </w:rPr>
        <w:t>(dir.), Sorbonne Université Presses, pp. 33-61, 2022.</w:t>
      </w:r>
    </w:p>
    <w:p w14:paraId="0E6A2615" w14:textId="77777777" w:rsidR="00F874BB" w:rsidRPr="00F16BC7" w:rsidRDefault="00F874BB" w:rsidP="001F025A">
      <w:pPr>
        <w:tabs>
          <w:tab w:val="left" w:pos="2604"/>
        </w:tabs>
        <w:jc w:val="both"/>
        <w:rPr>
          <w:rFonts w:ascii="Arial" w:hAnsi="Arial" w:cs="Arial"/>
          <w:lang w:val="en-GB"/>
        </w:rPr>
      </w:pPr>
      <w:r w:rsidRPr="00F16BC7">
        <w:rPr>
          <w:rFonts w:ascii="Arial" w:hAnsi="Arial" w:cs="Arial"/>
          <w:b/>
          <w:bCs/>
          <w:lang w:val="en-GB"/>
        </w:rPr>
        <w:t>[2]</w:t>
      </w:r>
      <w:r w:rsidRPr="00F16BC7">
        <w:rPr>
          <w:rFonts w:ascii="Arial" w:hAnsi="Arial" w:cs="Arial"/>
          <w:lang w:val="en-GB"/>
        </w:rPr>
        <w:t xml:space="preserve"> Dan Carson, "Investigation of the Electromagnetic Properties of Electric Guitar Pickups", </w:t>
      </w:r>
      <w:r w:rsidRPr="00F16BC7">
        <w:rPr>
          <w:rFonts w:ascii="Arial" w:hAnsi="Arial" w:cs="Arial"/>
          <w:i/>
          <w:iCs/>
          <w:lang w:val="en-GB"/>
        </w:rPr>
        <w:t>University of Illinois at Urbana-Champaign</w:t>
      </w:r>
      <w:r w:rsidRPr="00F16BC7">
        <w:rPr>
          <w:rFonts w:ascii="Arial" w:hAnsi="Arial" w:cs="Arial"/>
          <w:lang w:val="en-GB"/>
        </w:rPr>
        <w:t>, Physics Senior Thesis, 2009.</w:t>
      </w:r>
    </w:p>
    <w:p w14:paraId="1943A682" w14:textId="77777777" w:rsidR="00F874BB" w:rsidRPr="00F16BC7" w:rsidRDefault="00F874BB" w:rsidP="001F025A">
      <w:pPr>
        <w:tabs>
          <w:tab w:val="left" w:pos="2604"/>
        </w:tabs>
        <w:jc w:val="both"/>
        <w:rPr>
          <w:rFonts w:ascii="Arial" w:hAnsi="Arial" w:cs="Arial"/>
          <w:lang w:val="en-GB"/>
        </w:rPr>
      </w:pPr>
      <w:r w:rsidRPr="00F16BC7">
        <w:rPr>
          <w:rFonts w:ascii="Arial" w:hAnsi="Arial" w:cs="Arial"/>
          <w:b/>
          <w:bCs/>
          <w:lang w:val="en-GB"/>
        </w:rPr>
        <w:t>[3]</w:t>
      </w:r>
      <w:r w:rsidRPr="00F16BC7">
        <w:rPr>
          <w:rFonts w:ascii="Arial" w:hAnsi="Arial" w:cs="Arial"/>
          <w:lang w:val="en-GB"/>
        </w:rPr>
        <w:t xml:space="preserve"> P. Perov, W. Johnson et N. Perova-Mello, "The physics of guitar string vibrations", </w:t>
      </w:r>
      <w:r w:rsidRPr="00F16BC7">
        <w:rPr>
          <w:rFonts w:ascii="Arial" w:hAnsi="Arial" w:cs="Arial"/>
          <w:i/>
          <w:iCs/>
          <w:lang w:val="en-GB"/>
        </w:rPr>
        <w:t>American Journal of Physics</w:t>
      </w:r>
      <w:r w:rsidRPr="00F16BC7">
        <w:rPr>
          <w:rFonts w:ascii="Arial" w:hAnsi="Arial" w:cs="Arial"/>
          <w:lang w:val="en-GB"/>
        </w:rPr>
        <w:t>, vol. 84, no. 1, pp. 38–43, 2016.</w:t>
      </w:r>
    </w:p>
    <w:p w14:paraId="53578984" w14:textId="07DAA6FF" w:rsidR="00F874BB" w:rsidRPr="00F16BC7" w:rsidRDefault="00F874BB" w:rsidP="001F025A">
      <w:pPr>
        <w:tabs>
          <w:tab w:val="left" w:pos="2604"/>
        </w:tabs>
        <w:jc w:val="both"/>
        <w:rPr>
          <w:rFonts w:ascii="Arial" w:hAnsi="Arial" w:cs="Arial"/>
        </w:rPr>
      </w:pPr>
      <w:r w:rsidRPr="00F16BC7">
        <w:rPr>
          <w:rFonts w:ascii="Arial" w:hAnsi="Arial" w:cs="Arial"/>
          <w:b/>
          <w:bCs/>
          <w:lang w:val="en-GB"/>
        </w:rPr>
        <w:t>[4]</w:t>
      </w:r>
      <w:r w:rsidRPr="00F16BC7">
        <w:rPr>
          <w:rFonts w:ascii="Arial" w:hAnsi="Arial" w:cs="Arial"/>
          <w:lang w:val="en-GB"/>
        </w:rPr>
        <w:t xml:space="preserve"> S. W. Duncan, "Interview With Seth Lover", </w:t>
      </w:r>
      <w:r w:rsidRPr="00F16BC7">
        <w:rPr>
          <w:rFonts w:ascii="Arial" w:hAnsi="Arial" w:cs="Arial"/>
          <w:i/>
          <w:iCs/>
          <w:lang w:val="en-GB"/>
        </w:rPr>
        <w:t>Seymour Duncan</w:t>
      </w:r>
      <w:r w:rsidRPr="00F16BC7">
        <w:rPr>
          <w:rFonts w:ascii="Arial" w:hAnsi="Arial" w:cs="Arial"/>
          <w:lang w:val="en-GB"/>
        </w:rPr>
        <w:t xml:space="preserve">.  </w:t>
      </w:r>
      <w:r w:rsidRPr="00F16BC7">
        <w:rPr>
          <w:rFonts w:ascii="Arial" w:hAnsi="Arial" w:cs="Arial"/>
        </w:rPr>
        <w:t xml:space="preserve">[En ligne]. Disponible sur : </w:t>
      </w:r>
      <w:r w:rsidRPr="00F16BC7">
        <w:rPr>
          <w:rFonts w:ascii="Arial" w:hAnsi="Arial" w:cs="Arial"/>
        </w:rPr>
        <w:br/>
      </w:r>
      <w:hyperlink r:id="rId5" w:history="1">
        <w:r w:rsidRPr="00F16BC7">
          <w:rPr>
            <w:rStyle w:val="Hyperlink"/>
            <w:rFonts w:ascii="Arial" w:hAnsi="Arial" w:cs="Arial"/>
          </w:rPr>
          <w:t>https://www.seymourduncan.com/blog/latest-updates/seymour-w-duncans-interview-with-seth-lover</w:t>
        </w:r>
      </w:hyperlink>
    </w:p>
    <w:p w14:paraId="604360F2" w14:textId="77777777" w:rsidR="00F874BB" w:rsidRPr="00F16BC7" w:rsidRDefault="00F874BB" w:rsidP="001F025A">
      <w:pPr>
        <w:tabs>
          <w:tab w:val="left" w:pos="2604"/>
        </w:tabs>
        <w:jc w:val="both"/>
        <w:rPr>
          <w:rFonts w:ascii="Arial" w:hAnsi="Arial" w:cs="Arial"/>
          <w:lang w:val="en-GB"/>
        </w:rPr>
      </w:pPr>
      <w:r w:rsidRPr="00F16BC7">
        <w:rPr>
          <w:rFonts w:ascii="Arial" w:hAnsi="Arial" w:cs="Arial"/>
          <w:b/>
          <w:bCs/>
          <w:lang w:val="en-GB"/>
        </w:rPr>
        <w:t>[5]</w:t>
      </w:r>
      <w:r w:rsidRPr="00F16BC7">
        <w:rPr>
          <w:rFonts w:ascii="Arial" w:hAnsi="Arial" w:cs="Arial"/>
          <w:lang w:val="en-GB"/>
        </w:rPr>
        <w:t xml:space="preserve"> A. Novak, B. </w:t>
      </w:r>
      <w:proofErr w:type="spellStart"/>
      <w:r w:rsidRPr="00F16BC7">
        <w:rPr>
          <w:rFonts w:ascii="Arial" w:hAnsi="Arial" w:cs="Arial"/>
          <w:lang w:val="en-GB"/>
        </w:rPr>
        <w:t>Lihoreau</w:t>
      </w:r>
      <w:proofErr w:type="spellEnd"/>
      <w:r w:rsidRPr="00F16BC7">
        <w:rPr>
          <w:rFonts w:ascii="Arial" w:hAnsi="Arial" w:cs="Arial"/>
          <w:lang w:val="en-GB"/>
        </w:rPr>
        <w:t xml:space="preserve">, E. Brasseur, P. Lotton et L. Simon, "Guitar Pickup: Measurement of its Two-Dimensional Nonlinear Function", </w:t>
      </w:r>
      <w:r w:rsidRPr="00F16BC7">
        <w:rPr>
          <w:rFonts w:ascii="Arial" w:hAnsi="Arial" w:cs="Arial"/>
          <w:i/>
          <w:iCs/>
          <w:lang w:val="en-GB"/>
        </w:rPr>
        <w:t>Journal of the Audio Engineering Society</w:t>
      </w:r>
      <w:r w:rsidRPr="00F16BC7">
        <w:rPr>
          <w:rFonts w:ascii="Arial" w:hAnsi="Arial" w:cs="Arial"/>
          <w:lang w:val="en-GB"/>
        </w:rPr>
        <w:t>, vol. 68, no. 3, pp. 184-192, 2020.</w:t>
      </w:r>
    </w:p>
    <w:p w14:paraId="56F74240" w14:textId="7C0B4BA2" w:rsidR="00512DEB" w:rsidRDefault="00F874BB" w:rsidP="001F025A">
      <w:pPr>
        <w:tabs>
          <w:tab w:val="left" w:pos="2604"/>
        </w:tabs>
        <w:jc w:val="both"/>
        <w:rPr>
          <w:rFonts w:ascii="Arial" w:hAnsi="Arial" w:cs="Arial"/>
          <w:lang w:val="en-GB"/>
        </w:rPr>
      </w:pPr>
      <w:r w:rsidRPr="00F16BC7">
        <w:rPr>
          <w:rFonts w:ascii="Arial" w:hAnsi="Arial" w:cs="Arial"/>
          <w:b/>
          <w:bCs/>
          <w:lang w:val="en-GB"/>
        </w:rPr>
        <w:t>[6]</w:t>
      </w:r>
      <w:r w:rsidRPr="00F16BC7">
        <w:rPr>
          <w:rFonts w:ascii="Arial" w:hAnsi="Arial" w:cs="Arial"/>
          <w:lang w:val="en-GB"/>
        </w:rPr>
        <w:t xml:space="preserve"> R. </w:t>
      </w:r>
      <w:proofErr w:type="spellStart"/>
      <w:r w:rsidRPr="00F16BC7">
        <w:rPr>
          <w:rFonts w:ascii="Arial" w:hAnsi="Arial" w:cs="Arial"/>
          <w:lang w:val="en-GB"/>
        </w:rPr>
        <w:t>Giampiccolo</w:t>
      </w:r>
      <w:proofErr w:type="spellEnd"/>
      <w:r w:rsidRPr="00F16BC7">
        <w:rPr>
          <w:rFonts w:ascii="Arial" w:hAnsi="Arial" w:cs="Arial"/>
          <w:lang w:val="en-GB"/>
        </w:rPr>
        <w:t xml:space="preserve">, A. Bernardini et A. Sarti, "Virtualization of Guitar Pickups Through Circuit Inversion", </w:t>
      </w:r>
      <w:r w:rsidRPr="00F16BC7">
        <w:rPr>
          <w:rFonts w:ascii="Arial" w:hAnsi="Arial" w:cs="Arial"/>
          <w:i/>
          <w:iCs/>
          <w:lang w:val="en-GB"/>
        </w:rPr>
        <w:t>IEEE Signal Processing Letters</w:t>
      </w:r>
      <w:r w:rsidRPr="00F16BC7">
        <w:rPr>
          <w:rFonts w:ascii="Arial" w:hAnsi="Arial" w:cs="Arial"/>
          <w:lang w:val="en-GB"/>
        </w:rPr>
        <w:t>, vol. 30, pp. 458-462, 2023.</w:t>
      </w:r>
    </w:p>
    <w:p w14:paraId="75A568D7" w14:textId="0534A319" w:rsidR="00E54B9D" w:rsidRPr="00E54B9D" w:rsidRDefault="00E54B9D" w:rsidP="001F025A">
      <w:pPr>
        <w:tabs>
          <w:tab w:val="left" w:pos="2604"/>
        </w:tabs>
        <w:jc w:val="both"/>
        <w:rPr>
          <w:rFonts w:ascii="Arial" w:hAnsi="Arial" w:cs="Arial"/>
          <w:lang w:val="en-GB"/>
        </w:rPr>
      </w:pPr>
      <w:r w:rsidRPr="00E54B9D">
        <w:rPr>
          <w:rFonts w:ascii="Arial" w:hAnsi="Arial" w:cs="Arial"/>
          <w:lang w:val="en-GB"/>
        </w:rPr>
        <w:t xml:space="preserve">[7] </w:t>
      </w:r>
      <w:proofErr w:type="spellStart"/>
      <w:r w:rsidRPr="00E54B9D">
        <w:rPr>
          <w:rFonts w:ascii="Arial" w:hAnsi="Arial" w:cs="Arial"/>
          <w:lang w:val="en-GB"/>
        </w:rPr>
        <w:t>WiseGuy</w:t>
      </w:r>
      <w:proofErr w:type="spellEnd"/>
      <w:r w:rsidRPr="00E54B9D">
        <w:rPr>
          <w:rFonts w:ascii="Arial" w:hAnsi="Arial" w:cs="Arial"/>
          <w:lang w:val="en-GB"/>
        </w:rPr>
        <w:t xml:space="preserve"> Research Consultants, "Global Electric Guitar Pickup Market Research Report 2024," Pune, India, 2024.</w:t>
      </w:r>
    </w:p>
    <w:sectPr w:rsidR="00E54B9D" w:rsidRPr="00E54B9D" w:rsidSect="00F8365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9481B"/>
    <w:multiLevelType w:val="hybridMultilevel"/>
    <w:tmpl w:val="8140140A"/>
    <w:lvl w:ilvl="0" w:tplc="972ACABE">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F876DB4"/>
    <w:multiLevelType w:val="hybridMultilevel"/>
    <w:tmpl w:val="E0582AF2"/>
    <w:lvl w:ilvl="0" w:tplc="EFD0AE00">
      <w:numFmt w:val="bullet"/>
      <w:lvlText w:val="-"/>
      <w:lvlJc w:val="left"/>
      <w:pPr>
        <w:ind w:left="720" w:hanging="360"/>
      </w:pPr>
      <w:rPr>
        <w:rFonts w:ascii="Arial" w:eastAsiaTheme="minorHAnsi"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50B3DB6"/>
    <w:multiLevelType w:val="hybridMultilevel"/>
    <w:tmpl w:val="A94657BE"/>
    <w:lvl w:ilvl="0" w:tplc="72BC3820">
      <w:numFmt w:val="bullet"/>
      <w:lvlText w:val=""/>
      <w:lvlJc w:val="left"/>
      <w:pPr>
        <w:ind w:left="720" w:hanging="360"/>
      </w:pPr>
      <w:rPr>
        <w:rFonts w:ascii="Symbol" w:eastAsiaTheme="minorHAnsi"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B5F0218"/>
    <w:multiLevelType w:val="hybridMultilevel"/>
    <w:tmpl w:val="68480532"/>
    <w:lvl w:ilvl="0" w:tplc="FB0EDCB4">
      <w:numFmt w:val="bullet"/>
      <w:lvlText w:val=""/>
      <w:lvlJc w:val="left"/>
      <w:pPr>
        <w:ind w:left="720" w:hanging="360"/>
      </w:pPr>
      <w:rPr>
        <w:rFonts w:ascii="Symbol" w:eastAsiaTheme="minorHAnsi"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555583321">
    <w:abstractNumId w:val="3"/>
  </w:num>
  <w:num w:numId="2" w16cid:durableId="1080761697">
    <w:abstractNumId w:val="2"/>
  </w:num>
  <w:num w:numId="3" w16cid:durableId="94717157">
    <w:abstractNumId w:val="0"/>
  </w:num>
  <w:num w:numId="4" w16cid:durableId="9902107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244"/>
    <w:rsid w:val="00011107"/>
    <w:rsid w:val="00057793"/>
    <w:rsid w:val="00077ADF"/>
    <w:rsid w:val="000A55B5"/>
    <w:rsid w:val="00124888"/>
    <w:rsid w:val="00124B99"/>
    <w:rsid w:val="001569EA"/>
    <w:rsid w:val="00176244"/>
    <w:rsid w:val="00186BD4"/>
    <w:rsid w:val="001C136F"/>
    <w:rsid w:val="001E630F"/>
    <w:rsid w:val="001F025A"/>
    <w:rsid w:val="001F5C17"/>
    <w:rsid w:val="0022218B"/>
    <w:rsid w:val="00260AD2"/>
    <w:rsid w:val="0026224A"/>
    <w:rsid w:val="0029015D"/>
    <w:rsid w:val="002E037F"/>
    <w:rsid w:val="00324C45"/>
    <w:rsid w:val="00326DFC"/>
    <w:rsid w:val="00373B53"/>
    <w:rsid w:val="00376250"/>
    <w:rsid w:val="00376CFB"/>
    <w:rsid w:val="003F703B"/>
    <w:rsid w:val="00427D56"/>
    <w:rsid w:val="0045614B"/>
    <w:rsid w:val="004577D6"/>
    <w:rsid w:val="00493F76"/>
    <w:rsid w:val="004F3791"/>
    <w:rsid w:val="00511423"/>
    <w:rsid w:val="00512DEB"/>
    <w:rsid w:val="005207E2"/>
    <w:rsid w:val="00552FD0"/>
    <w:rsid w:val="005608E4"/>
    <w:rsid w:val="005808C0"/>
    <w:rsid w:val="00585FB8"/>
    <w:rsid w:val="00592E97"/>
    <w:rsid w:val="005A16F1"/>
    <w:rsid w:val="005F18FB"/>
    <w:rsid w:val="005F4C57"/>
    <w:rsid w:val="005F64BE"/>
    <w:rsid w:val="00614D40"/>
    <w:rsid w:val="00621736"/>
    <w:rsid w:val="006447C8"/>
    <w:rsid w:val="006642B2"/>
    <w:rsid w:val="00677200"/>
    <w:rsid w:val="006C6C92"/>
    <w:rsid w:val="006D2B81"/>
    <w:rsid w:val="006E55E5"/>
    <w:rsid w:val="006E7D9B"/>
    <w:rsid w:val="00753A01"/>
    <w:rsid w:val="007C5E61"/>
    <w:rsid w:val="007E69BD"/>
    <w:rsid w:val="00817365"/>
    <w:rsid w:val="00817E78"/>
    <w:rsid w:val="00872194"/>
    <w:rsid w:val="008D20A1"/>
    <w:rsid w:val="008E12F6"/>
    <w:rsid w:val="0096145C"/>
    <w:rsid w:val="00961C2D"/>
    <w:rsid w:val="009D2E8F"/>
    <w:rsid w:val="00A03F4A"/>
    <w:rsid w:val="00A238AE"/>
    <w:rsid w:val="00A371F3"/>
    <w:rsid w:val="00AF2D1A"/>
    <w:rsid w:val="00B464E2"/>
    <w:rsid w:val="00B500F2"/>
    <w:rsid w:val="00B556AA"/>
    <w:rsid w:val="00B72C49"/>
    <w:rsid w:val="00BA2F6E"/>
    <w:rsid w:val="00BC7D7A"/>
    <w:rsid w:val="00BD2639"/>
    <w:rsid w:val="00C14A67"/>
    <w:rsid w:val="00C17442"/>
    <w:rsid w:val="00C32ED5"/>
    <w:rsid w:val="00C40B84"/>
    <w:rsid w:val="00D15EEA"/>
    <w:rsid w:val="00D40CBF"/>
    <w:rsid w:val="00D522C6"/>
    <w:rsid w:val="00D53274"/>
    <w:rsid w:val="00DC6767"/>
    <w:rsid w:val="00E07BD1"/>
    <w:rsid w:val="00E3554C"/>
    <w:rsid w:val="00E40AAB"/>
    <w:rsid w:val="00E54B9D"/>
    <w:rsid w:val="00E6015C"/>
    <w:rsid w:val="00ED6089"/>
    <w:rsid w:val="00EE4AE6"/>
    <w:rsid w:val="00EF0A23"/>
    <w:rsid w:val="00F16BC7"/>
    <w:rsid w:val="00F83655"/>
    <w:rsid w:val="00F874BB"/>
    <w:rsid w:val="00F97E5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00C39"/>
  <w15:chartTrackingRefBased/>
  <w15:docId w15:val="{504A2195-02EE-4C66-AF1C-CD8BA4C7C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62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62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62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62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62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62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62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62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62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2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62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62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62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62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62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62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62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6244"/>
    <w:rPr>
      <w:rFonts w:eastAsiaTheme="majorEastAsia" w:cstheme="majorBidi"/>
      <w:color w:val="272727" w:themeColor="text1" w:themeTint="D8"/>
    </w:rPr>
  </w:style>
  <w:style w:type="paragraph" w:styleId="Title">
    <w:name w:val="Title"/>
    <w:basedOn w:val="Normal"/>
    <w:next w:val="Normal"/>
    <w:link w:val="TitleChar"/>
    <w:uiPriority w:val="10"/>
    <w:qFormat/>
    <w:rsid w:val="001762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2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62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62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6244"/>
    <w:pPr>
      <w:spacing w:before="160"/>
      <w:jc w:val="center"/>
    </w:pPr>
    <w:rPr>
      <w:i/>
      <w:iCs/>
      <w:color w:val="404040" w:themeColor="text1" w:themeTint="BF"/>
    </w:rPr>
  </w:style>
  <w:style w:type="character" w:customStyle="1" w:styleId="QuoteChar">
    <w:name w:val="Quote Char"/>
    <w:basedOn w:val="DefaultParagraphFont"/>
    <w:link w:val="Quote"/>
    <w:uiPriority w:val="29"/>
    <w:rsid w:val="00176244"/>
    <w:rPr>
      <w:i/>
      <w:iCs/>
      <w:color w:val="404040" w:themeColor="text1" w:themeTint="BF"/>
    </w:rPr>
  </w:style>
  <w:style w:type="paragraph" w:styleId="ListParagraph">
    <w:name w:val="List Paragraph"/>
    <w:basedOn w:val="Normal"/>
    <w:uiPriority w:val="34"/>
    <w:qFormat/>
    <w:rsid w:val="00176244"/>
    <w:pPr>
      <w:ind w:left="720"/>
      <w:contextualSpacing/>
    </w:pPr>
  </w:style>
  <w:style w:type="character" w:styleId="IntenseEmphasis">
    <w:name w:val="Intense Emphasis"/>
    <w:basedOn w:val="DefaultParagraphFont"/>
    <w:uiPriority w:val="21"/>
    <w:qFormat/>
    <w:rsid w:val="00176244"/>
    <w:rPr>
      <w:i/>
      <w:iCs/>
      <w:color w:val="2F5496" w:themeColor="accent1" w:themeShade="BF"/>
    </w:rPr>
  </w:style>
  <w:style w:type="paragraph" w:styleId="IntenseQuote">
    <w:name w:val="Intense Quote"/>
    <w:basedOn w:val="Normal"/>
    <w:next w:val="Normal"/>
    <w:link w:val="IntenseQuoteChar"/>
    <w:uiPriority w:val="30"/>
    <w:qFormat/>
    <w:rsid w:val="001762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6244"/>
    <w:rPr>
      <w:i/>
      <w:iCs/>
      <w:color w:val="2F5496" w:themeColor="accent1" w:themeShade="BF"/>
    </w:rPr>
  </w:style>
  <w:style w:type="character" w:styleId="IntenseReference">
    <w:name w:val="Intense Reference"/>
    <w:basedOn w:val="DefaultParagraphFont"/>
    <w:uiPriority w:val="32"/>
    <w:qFormat/>
    <w:rsid w:val="00176244"/>
    <w:rPr>
      <w:b/>
      <w:bCs/>
      <w:smallCaps/>
      <w:color w:val="2F5496" w:themeColor="accent1" w:themeShade="BF"/>
      <w:spacing w:val="5"/>
    </w:rPr>
  </w:style>
  <w:style w:type="table" w:styleId="TableGrid">
    <w:name w:val="Table Grid"/>
    <w:basedOn w:val="TableNormal"/>
    <w:uiPriority w:val="39"/>
    <w:rsid w:val="00A371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238AE"/>
    <w:rPr>
      <w:color w:val="0563C1" w:themeColor="hyperlink"/>
      <w:u w:val="single"/>
    </w:rPr>
  </w:style>
  <w:style w:type="character" w:styleId="UnresolvedMention">
    <w:name w:val="Unresolved Mention"/>
    <w:basedOn w:val="DefaultParagraphFont"/>
    <w:uiPriority w:val="99"/>
    <w:semiHidden/>
    <w:unhideWhenUsed/>
    <w:rsid w:val="00A238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eymourduncan.com/blog/latest-updates/seymour-w-duncans-interview-with-seth-lover"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1067</Words>
  <Characters>5872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MOREL</dc:creator>
  <cp:keywords/>
  <dc:description/>
  <cp:lastModifiedBy>Christophe MOREL</cp:lastModifiedBy>
  <cp:revision>62</cp:revision>
  <cp:lastPrinted>2025-11-29T16:00:00Z</cp:lastPrinted>
  <dcterms:created xsi:type="dcterms:W3CDTF">2025-11-03T10:33:00Z</dcterms:created>
  <dcterms:modified xsi:type="dcterms:W3CDTF">2025-12-14T13:50:00Z</dcterms:modified>
</cp:coreProperties>
</file>