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371F3" w:rsidRPr="006447C8" w14:paraId="3C5EA82B" w14:textId="77777777" w:rsidTr="00A371F3">
        <w:tc>
          <w:tcPr>
            <w:tcW w:w="9062" w:type="dxa"/>
          </w:tcPr>
          <w:p w14:paraId="1BEF09FB" w14:textId="7FD46F30" w:rsidR="00A371F3" w:rsidRPr="005608E4" w:rsidRDefault="00A371F3" w:rsidP="00A371F3">
            <w:pPr>
              <w:jc w:val="center"/>
              <w:rPr>
                <w:rFonts w:ascii="Arial" w:hAnsi="Arial" w:cs="Arial"/>
                <w:b/>
                <w:bCs/>
                <w:sz w:val="36"/>
                <w:szCs w:val="36"/>
              </w:rPr>
            </w:pPr>
            <w:r w:rsidRPr="005608E4">
              <w:rPr>
                <w:rFonts w:ascii="Arial" w:hAnsi="Arial" w:cs="Arial"/>
                <w:b/>
                <w:bCs/>
                <w:sz w:val="36"/>
                <w:szCs w:val="36"/>
              </w:rPr>
              <w:t>MCOT : Mise en Cohérence des Objectifs du T</w:t>
            </w:r>
            <w:r w:rsidR="00326DFC">
              <w:rPr>
                <w:rFonts w:ascii="Arial" w:hAnsi="Arial" w:cs="Arial"/>
                <w:b/>
                <w:bCs/>
                <w:sz w:val="36"/>
                <w:szCs w:val="36"/>
              </w:rPr>
              <w:t>.</w:t>
            </w:r>
            <w:r w:rsidRPr="005608E4">
              <w:rPr>
                <w:rFonts w:ascii="Arial" w:hAnsi="Arial" w:cs="Arial"/>
                <w:b/>
                <w:bCs/>
                <w:sz w:val="36"/>
                <w:szCs w:val="36"/>
              </w:rPr>
              <w:t>I</w:t>
            </w:r>
            <w:r w:rsidR="00326DFC">
              <w:rPr>
                <w:rFonts w:ascii="Arial" w:hAnsi="Arial" w:cs="Arial"/>
                <w:b/>
                <w:bCs/>
                <w:sz w:val="36"/>
                <w:szCs w:val="36"/>
              </w:rPr>
              <w:t>.</w:t>
            </w:r>
            <w:r w:rsidRPr="005608E4">
              <w:rPr>
                <w:rFonts w:ascii="Arial" w:hAnsi="Arial" w:cs="Arial"/>
                <w:b/>
                <w:bCs/>
                <w:sz w:val="36"/>
                <w:szCs w:val="36"/>
              </w:rPr>
              <w:t>P</w:t>
            </w:r>
            <w:r w:rsidR="00326DFC">
              <w:rPr>
                <w:rFonts w:ascii="Arial" w:hAnsi="Arial" w:cs="Arial"/>
                <w:b/>
                <w:bCs/>
                <w:sz w:val="36"/>
                <w:szCs w:val="36"/>
              </w:rPr>
              <w:t>.</w:t>
            </w:r>
            <w:r w:rsidRPr="005608E4">
              <w:rPr>
                <w:rFonts w:ascii="Arial" w:hAnsi="Arial" w:cs="Arial"/>
                <w:b/>
                <w:bCs/>
                <w:sz w:val="36"/>
                <w:szCs w:val="36"/>
              </w:rPr>
              <w:t>E</w:t>
            </w:r>
            <w:r w:rsidR="00326DFC">
              <w:rPr>
                <w:rFonts w:ascii="Arial" w:hAnsi="Arial" w:cs="Arial"/>
                <w:b/>
                <w:bCs/>
                <w:sz w:val="36"/>
                <w:szCs w:val="36"/>
              </w:rPr>
              <w:t>.</w:t>
            </w:r>
          </w:p>
        </w:tc>
      </w:tr>
    </w:tbl>
    <w:p w14:paraId="59B2AF36" w14:textId="77B36606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08B9F6AA" w14:textId="1EABF2E3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447C8">
        <w:rPr>
          <w:rFonts w:ascii="Arial" w:hAnsi="Arial" w:cs="Arial"/>
          <w:b/>
          <w:bCs/>
          <w:sz w:val="24"/>
          <w:szCs w:val="24"/>
          <w:u w:val="single"/>
        </w:rPr>
        <w:t xml:space="preserve">Titre : </w:t>
      </w:r>
    </w:p>
    <w:p w14:paraId="49BCCB25" w14:textId="5422EC30" w:rsidR="00EE4AE6" w:rsidRPr="006447C8" w:rsidRDefault="00EE4AE6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Influence du type de micro de guitare électrique sur le son perçu</w:t>
      </w:r>
    </w:p>
    <w:p w14:paraId="02C720A5" w14:textId="4F131B9D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447C8">
        <w:rPr>
          <w:rFonts w:ascii="Arial" w:hAnsi="Arial" w:cs="Arial"/>
          <w:b/>
          <w:bCs/>
          <w:sz w:val="24"/>
          <w:szCs w:val="24"/>
          <w:u w:val="single"/>
        </w:rPr>
        <w:t>Bibliographie Commentée :</w:t>
      </w:r>
    </w:p>
    <w:p w14:paraId="0CE87A42" w14:textId="307FC2B1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 xml:space="preserve">Contrairement à une guitare dite acoustique, une guitare électrique ne possède pas de caisse de résonnance. Pour produire du son, cette dernière </w:t>
      </w:r>
      <w:r w:rsidR="005808C0" w:rsidRPr="006447C8">
        <w:rPr>
          <w:rFonts w:ascii="Arial" w:hAnsi="Arial" w:cs="Arial"/>
          <w:sz w:val="24"/>
          <w:szCs w:val="24"/>
        </w:rPr>
        <w:t>amplifie</w:t>
      </w:r>
      <w:r w:rsidRPr="006447C8">
        <w:rPr>
          <w:rFonts w:ascii="Arial" w:hAnsi="Arial" w:cs="Arial"/>
          <w:sz w:val="24"/>
          <w:szCs w:val="24"/>
        </w:rPr>
        <w:t xml:space="preserve"> la vibration de la corde via des micros pour transformer le signal mécanique e</w:t>
      </w:r>
      <w:r w:rsidR="005808C0" w:rsidRPr="006447C8">
        <w:rPr>
          <w:rFonts w:ascii="Arial" w:hAnsi="Arial" w:cs="Arial"/>
          <w:sz w:val="24"/>
          <w:szCs w:val="24"/>
        </w:rPr>
        <w:t>n</w:t>
      </w:r>
      <w:r w:rsidRPr="006447C8">
        <w:rPr>
          <w:rFonts w:ascii="Arial" w:hAnsi="Arial" w:cs="Arial"/>
          <w:sz w:val="24"/>
          <w:szCs w:val="24"/>
        </w:rPr>
        <w:t xml:space="preserve"> signal électrique, qui est ensuite </w:t>
      </w:r>
      <w:r w:rsidR="005808C0" w:rsidRPr="006447C8">
        <w:rPr>
          <w:rFonts w:ascii="Arial" w:hAnsi="Arial" w:cs="Arial"/>
          <w:sz w:val="24"/>
          <w:szCs w:val="24"/>
        </w:rPr>
        <w:t>re</w:t>
      </w:r>
      <w:r w:rsidRPr="006447C8">
        <w:rPr>
          <w:rFonts w:ascii="Arial" w:hAnsi="Arial" w:cs="Arial"/>
          <w:sz w:val="24"/>
          <w:szCs w:val="24"/>
        </w:rPr>
        <w:t xml:space="preserve">convertit en signal acoustique </w:t>
      </w:r>
      <w:r w:rsidR="005808C0" w:rsidRPr="006447C8">
        <w:rPr>
          <w:rFonts w:ascii="Arial" w:hAnsi="Arial" w:cs="Arial"/>
          <w:sz w:val="24"/>
          <w:szCs w:val="24"/>
        </w:rPr>
        <w:t xml:space="preserve">et amplifié </w:t>
      </w:r>
      <w:r w:rsidRPr="006447C8">
        <w:rPr>
          <w:rFonts w:ascii="Arial" w:hAnsi="Arial" w:cs="Arial"/>
          <w:sz w:val="24"/>
          <w:szCs w:val="24"/>
        </w:rPr>
        <w:t>par l’amplificateur.</w:t>
      </w:r>
    </w:p>
    <w:p w14:paraId="6CE2F433" w14:textId="17CD6220" w:rsidR="00A238AE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Ces micros de guitare électrique sont en vérité une technologie relativement récente</w:t>
      </w:r>
      <w:r w:rsidR="009D2E8F" w:rsidRPr="006447C8">
        <w:rPr>
          <w:rFonts w:ascii="Arial" w:hAnsi="Arial" w:cs="Arial"/>
          <w:sz w:val="24"/>
          <w:szCs w:val="24"/>
        </w:rPr>
        <w:t>. En effet, malgré une première invention en 1890 par George Breed [1], l</w:t>
      </w:r>
      <w:r w:rsidRPr="006447C8">
        <w:rPr>
          <w:rFonts w:ascii="Arial" w:hAnsi="Arial" w:cs="Arial"/>
          <w:sz w:val="24"/>
          <w:szCs w:val="24"/>
        </w:rPr>
        <w:t xml:space="preserve">a première guitare électrique connaissant un succès commercial fut </w:t>
      </w:r>
      <w:r w:rsidR="006447C8" w:rsidRPr="006447C8">
        <w:rPr>
          <w:rFonts w:ascii="Arial" w:hAnsi="Arial" w:cs="Arial"/>
          <w:sz w:val="24"/>
          <w:szCs w:val="24"/>
        </w:rPr>
        <w:t>inventée</w:t>
      </w:r>
      <w:r w:rsidRPr="006447C8">
        <w:rPr>
          <w:rFonts w:ascii="Arial" w:hAnsi="Arial" w:cs="Arial"/>
          <w:sz w:val="24"/>
          <w:szCs w:val="24"/>
        </w:rPr>
        <w:t xml:space="preserve"> en 193</w:t>
      </w:r>
      <w:r w:rsidR="00C17442" w:rsidRPr="006447C8">
        <w:rPr>
          <w:rFonts w:ascii="Arial" w:hAnsi="Arial" w:cs="Arial"/>
          <w:sz w:val="24"/>
          <w:szCs w:val="24"/>
        </w:rPr>
        <w:t>2</w:t>
      </w:r>
      <w:r w:rsidR="00A238AE" w:rsidRPr="006447C8">
        <w:rPr>
          <w:rFonts w:ascii="Arial" w:hAnsi="Arial" w:cs="Arial"/>
          <w:sz w:val="24"/>
          <w:szCs w:val="24"/>
        </w:rPr>
        <w:t xml:space="preserve"> par l’entreprise </w:t>
      </w:r>
      <w:r w:rsidR="00C17442" w:rsidRPr="006447C8">
        <w:rPr>
          <w:rFonts w:ascii="Arial" w:hAnsi="Arial" w:cs="Arial"/>
          <w:sz w:val="24"/>
          <w:szCs w:val="24"/>
        </w:rPr>
        <w:t>Rickenbacker</w:t>
      </w:r>
      <w:r w:rsidR="00A238AE" w:rsidRPr="006447C8">
        <w:rPr>
          <w:rFonts w:ascii="Arial" w:hAnsi="Arial" w:cs="Arial"/>
          <w:sz w:val="24"/>
          <w:szCs w:val="24"/>
        </w:rPr>
        <w:t xml:space="preserve"> </w:t>
      </w:r>
      <w:r w:rsidR="001F5C17" w:rsidRPr="006447C8">
        <w:rPr>
          <w:rFonts w:ascii="Arial" w:hAnsi="Arial" w:cs="Arial"/>
          <w:sz w:val="24"/>
          <w:szCs w:val="24"/>
        </w:rPr>
        <w:t>[2</w:t>
      </w:r>
      <w:r w:rsidR="00A238AE" w:rsidRPr="006447C8">
        <w:rPr>
          <w:rFonts w:ascii="Arial" w:hAnsi="Arial" w:cs="Arial"/>
          <w:sz w:val="24"/>
          <w:szCs w:val="24"/>
        </w:rPr>
        <w:t>]</w:t>
      </w:r>
      <w:r w:rsidRPr="006447C8">
        <w:rPr>
          <w:rFonts w:ascii="Arial" w:hAnsi="Arial" w:cs="Arial"/>
          <w:sz w:val="24"/>
          <w:szCs w:val="24"/>
        </w:rPr>
        <w:t>.</w:t>
      </w:r>
      <w:r w:rsidR="00A238AE" w:rsidRPr="006447C8">
        <w:rPr>
          <w:rFonts w:ascii="Arial" w:hAnsi="Arial" w:cs="Arial"/>
          <w:sz w:val="24"/>
          <w:szCs w:val="24"/>
        </w:rPr>
        <w:t xml:space="preserve"> Le fonctionnement à l’époque est assez rudimentaire et basé sur un principe connu de la Physique : La loi d’induction de Faraday</w:t>
      </w:r>
      <w:r w:rsidR="00C14A67" w:rsidRPr="006447C8">
        <w:rPr>
          <w:rFonts w:ascii="Arial" w:hAnsi="Arial" w:cs="Arial"/>
          <w:sz w:val="24"/>
          <w:szCs w:val="24"/>
        </w:rPr>
        <w:t xml:space="preserve"> [3]</w:t>
      </w:r>
      <w:r w:rsidR="00A238AE" w:rsidRPr="006447C8">
        <w:rPr>
          <w:rFonts w:ascii="Arial" w:hAnsi="Arial" w:cs="Arial"/>
          <w:sz w:val="24"/>
          <w:szCs w:val="24"/>
        </w:rPr>
        <w:t xml:space="preserve">. </w:t>
      </w:r>
    </w:p>
    <w:p w14:paraId="6A50B227" w14:textId="6F3BCD90" w:rsidR="00A238AE" w:rsidRPr="006447C8" w:rsidRDefault="00A238A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 xml:space="preserve">Principalement composé d’une bobine de cuivre et d’aimant permanent, le micro vient fournir à la corde un champ magnétique. Lorsque celle-ci va vibrer, elle va engendrer une variation de flux dans la bobine qui va </w:t>
      </w:r>
      <w:r w:rsidR="00427D56" w:rsidRPr="006447C8">
        <w:rPr>
          <w:rFonts w:ascii="Arial" w:hAnsi="Arial" w:cs="Arial"/>
          <w:sz w:val="24"/>
          <w:szCs w:val="24"/>
        </w:rPr>
        <w:t>générer</w:t>
      </w:r>
      <w:r w:rsidRPr="006447C8">
        <w:rPr>
          <w:rFonts w:ascii="Arial" w:hAnsi="Arial" w:cs="Arial"/>
          <w:sz w:val="24"/>
          <w:szCs w:val="24"/>
        </w:rPr>
        <w:t xml:space="preserve"> une tension électrique. Tension qui sera transmise à l’amplificateur.</w:t>
      </w:r>
    </w:p>
    <w:p w14:paraId="0BFBD24D" w14:textId="7B66C874" w:rsidR="00A238AE" w:rsidRPr="006447C8" w:rsidRDefault="00A238A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En revanche, ces micros</w:t>
      </w:r>
      <w:r w:rsidR="005808C0" w:rsidRPr="006447C8">
        <w:rPr>
          <w:rFonts w:ascii="Arial" w:hAnsi="Arial" w:cs="Arial"/>
          <w:sz w:val="24"/>
          <w:szCs w:val="24"/>
        </w:rPr>
        <w:t xml:space="preserve"> (appelé SingleCoil)</w:t>
      </w:r>
      <w:r w:rsidRPr="006447C8">
        <w:rPr>
          <w:rFonts w:ascii="Arial" w:hAnsi="Arial" w:cs="Arial"/>
          <w:sz w:val="24"/>
          <w:szCs w:val="24"/>
        </w:rPr>
        <w:t xml:space="preserve"> connaissent vite une limite puisqu’il</w:t>
      </w:r>
      <w:r w:rsidR="005808C0" w:rsidRPr="006447C8">
        <w:rPr>
          <w:rFonts w:ascii="Arial" w:hAnsi="Arial" w:cs="Arial"/>
          <w:sz w:val="24"/>
          <w:szCs w:val="24"/>
        </w:rPr>
        <w:t>s</w:t>
      </w:r>
      <w:r w:rsidRPr="006447C8">
        <w:rPr>
          <w:rFonts w:ascii="Arial" w:hAnsi="Arial" w:cs="Arial"/>
          <w:sz w:val="24"/>
          <w:szCs w:val="24"/>
        </w:rPr>
        <w:t xml:space="preserve"> </w:t>
      </w:r>
      <w:r w:rsidR="005808C0" w:rsidRPr="006447C8">
        <w:rPr>
          <w:rFonts w:ascii="Arial" w:hAnsi="Arial" w:cs="Arial"/>
          <w:sz w:val="24"/>
          <w:szCs w:val="24"/>
        </w:rPr>
        <w:t>détectent</w:t>
      </w:r>
      <w:r w:rsidRPr="006447C8">
        <w:rPr>
          <w:rFonts w:ascii="Arial" w:hAnsi="Arial" w:cs="Arial"/>
          <w:sz w:val="24"/>
          <w:szCs w:val="24"/>
        </w:rPr>
        <w:t xml:space="preserve"> également les champs magnétiques ambiant, parasite donc, qui vont </w:t>
      </w:r>
      <w:r w:rsidR="00427D56" w:rsidRPr="006447C8">
        <w:rPr>
          <w:rFonts w:ascii="Arial" w:hAnsi="Arial" w:cs="Arial"/>
          <w:sz w:val="24"/>
          <w:szCs w:val="24"/>
        </w:rPr>
        <w:t>détériorer</w:t>
      </w:r>
      <w:r w:rsidRPr="006447C8">
        <w:rPr>
          <w:rFonts w:ascii="Arial" w:hAnsi="Arial" w:cs="Arial"/>
          <w:sz w:val="24"/>
          <w:szCs w:val="24"/>
        </w:rPr>
        <w:t xml:space="preserve"> la qualité sonore.</w:t>
      </w:r>
      <w:r w:rsidR="00427D56" w:rsidRPr="006447C8">
        <w:rPr>
          <w:rFonts w:ascii="Arial" w:hAnsi="Arial" w:cs="Arial"/>
          <w:sz w:val="24"/>
          <w:szCs w:val="24"/>
        </w:rPr>
        <w:t xml:space="preserve"> C’est pourquoi en 1955 fut inventé un nouveau type de Micro par</w:t>
      </w:r>
      <w:r w:rsidR="005808C0" w:rsidRPr="006447C8">
        <w:rPr>
          <w:rFonts w:ascii="Arial" w:hAnsi="Arial" w:cs="Arial"/>
          <w:sz w:val="24"/>
          <w:szCs w:val="24"/>
        </w:rPr>
        <w:t xml:space="preserve"> l’ingénieur</w:t>
      </w:r>
      <w:r w:rsidR="00427D56" w:rsidRPr="006447C8">
        <w:rPr>
          <w:rFonts w:ascii="Arial" w:hAnsi="Arial" w:cs="Arial"/>
          <w:sz w:val="24"/>
          <w:szCs w:val="24"/>
        </w:rPr>
        <w:t xml:space="preserve"> Seth Lover : Le Humbucker [</w:t>
      </w:r>
      <w:r w:rsidR="00C14A67" w:rsidRPr="006447C8">
        <w:rPr>
          <w:rFonts w:ascii="Arial" w:hAnsi="Arial" w:cs="Arial"/>
          <w:sz w:val="24"/>
          <w:szCs w:val="24"/>
        </w:rPr>
        <w:t>3</w:t>
      </w:r>
      <w:r w:rsidR="00427D56" w:rsidRPr="006447C8">
        <w:rPr>
          <w:rFonts w:ascii="Arial" w:hAnsi="Arial" w:cs="Arial"/>
          <w:sz w:val="24"/>
          <w:szCs w:val="24"/>
        </w:rPr>
        <w:t>].</w:t>
      </w:r>
    </w:p>
    <w:p w14:paraId="32CF5EEA" w14:textId="59CFDC10" w:rsidR="00EE4AE6" w:rsidRPr="006447C8" w:rsidRDefault="00EE4AE6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 xml:space="preserve">En effet, sur scène, le guitariste joue en présence de nombreux appareil électronique destiné à l’éclairage, la sonorisation, les accessoires ou encore à l’alimentation de toute l’installation. Ces divers composants </w:t>
      </w:r>
      <w:r w:rsidR="00E6015C" w:rsidRPr="006447C8">
        <w:rPr>
          <w:rFonts w:ascii="Arial" w:hAnsi="Arial" w:cs="Arial"/>
          <w:sz w:val="24"/>
          <w:szCs w:val="24"/>
        </w:rPr>
        <w:t>génèrent</w:t>
      </w:r>
      <w:r w:rsidRPr="006447C8">
        <w:rPr>
          <w:rFonts w:ascii="Arial" w:hAnsi="Arial" w:cs="Arial"/>
          <w:sz w:val="24"/>
          <w:szCs w:val="24"/>
        </w:rPr>
        <w:t xml:space="preserve"> malgré eux un champ magnétique ambiant </w:t>
      </w:r>
      <w:r w:rsidR="00373B53">
        <w:rPr>
          <w:rFonts w:ascii="Arial" w:hAnsi="Arial" w:cs="Arial"/>
          <w:sz w:val="24"/>
          <w:szCs w:val="24"/>
        </w:rPr>
        <w:t xml:space="preserve">(souvent à 50Hz) </w:t>
      </w:r>
      <w:r w:rsidRPr="006447C8">
        <w:rPr>
          <w:rFonts w:ascii="Arial" w:hAnsi="Arial" w:cs="Arial"/>
          <w:sz w:val="24"/>
          <w:szCs w:val="24"/>
        </w:rPr>
        <w:t xml:space="preserve">qui peut s’avérer parasite et </w:t>
      </w:r>
      <w:r w:rsidR="00E6015C" w:rsidRPr="006447C8">
        <w:rPr>
          <w:rFonts w:ascii="Arial" w:hAnsi="Arial" w:cs="Arial"/>
          <w:sz w:val="24"/>
          <w:szCs w:val="24"/>
        </w:rPr>
        <w:t xml:space="preserve">produire un son </w:t>
      </w:r>
      <w:r w:rsidRPr="006447C8">
        <w:rPr>
          <w:rFonts w:ascii="Arial" w:hAnsi="Arial" w:cs="Arial"/>
          <w:sz w:val="24"/>
          <w:szCs w:val="24"/>
        </w:rPr>
        <w:t>non souhait</w:t>
      </w:r>
      <w:r w:rsidR="00E6015C" w:rsidRPr="006447C8">
        <w:rPr>
          <w:rFonts w:ascii="Arial" w:hAnsi="Arial" w:cs="Arial"/>
          <w:sz w:val="24"/>
          <w:szCs w:val="24"/>
        </w:rPr>
        <w:t>é</w:t>
      </w:r>
      <w:r w:rsidRPr="006447C8">
        <w:rPr>
          <w:rFonts w:ascii="Arial" w:hAnsi="Arial" w:cs="Arial"/>
          <w:sz w:val="24"/>
          <w:szCs w:val="24"/>
        </w:rPr>
        <w:t xml:space="preserve"> p</w:t>
      </w:r>
      <w:r w:rsidR="00E6015C" w:rsidRPr="006447C8">
        <w:rPr>
          <w:rFonts w:ascii="Arial" w:hAnsi="Arial" w:cs="Arial"/>
          <w:sz w:val="24"/>
          <w:szCs w:val="24"/>
        </w:rPr>
        <w:t>ar</w:t>
      </w:r>
      <w:r w:rsidRPr="006447C8">
        <w:rPr>
          <w:rFonts w:ascii="Arial" w:hAnsi="Arial" w:cs="Arial"/>
          <w:sz w:val="24"/>
          <w:szCs w:val="24"/>
        </w:rPr>
        <w:t xml:space="preserve"> le guitariste.</w:t>
      </w:r>
      <w:r w:rsidR="005F18FB" w:rsidRPr="006447C8">
        <w:rPr>
          <w:rFonts w:ascii="Arial" w:hAnsi="Arial" w:cs="Arial"/>
          <w:sz w:val="24"/>
          <w:szCs w:val="24"/>
        </w:rPr>
        <w:t xml:space="preserve"> [4]</w:t>
      </w:r>
    </w:p>
    <w:p w14:paraId="0435025A" w14:textId="2FE545DE" w:rsidR="00186BD4" w:rsidRPr="006447C8" w:rsidRDefault="00427D56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Composé cette fois ci de deux bobines</w:t>
      </w:r>
      <w:r w:rsidR="006447C8">
        <w:rPr>
          <w:rFonts w:ascii="Arial" w:hAnsi="Arial" w:cs="Arial"/>
          <w:sz w:val="24"/>
          <w:szCs w:val="24"/>
        </w:rPr>
        <w:t xml:space="preserve"> enroulées dans des sens </w:t>
      </w:r>
      <w:r w:rsidR="00376CFB">
        <w:rPr>
          <w:rFonts w:ascii="Arial" w:hAnsi="Arial" w:cs="Arial"/>
          <w:sz w:val="24"/>
          <w:szCs w:val="24"/>
        </w:rPr>
        <w:t>opposé,</w:t>
      </w:r>
      <w:r w:rsidRPr="006447C8">
        <w:rPr>
          <w:rFonts w:ascii="Arial" w:hAnsi="Arial" w:cs="Arial"/>
          <w:sz w:val="24"/>
          <w:szCs w:val="24"/>
        </w:rPr>
        <w:t xml:space="preserve"> le micro Humbucker permet de </w:t>
      </w:r>
      <w:r w:rsidR="00493F76">
        <w:rPr>
          <w:rFonts w:ascii="Arial" w:hAnsi="Arial" w:cs="Arial"/>
          <w:sz w:val="24"/>
          <w:szCs w:val="24"/>
        </w:rPr>
        <w:t xml:space="preserve">réduire </w:t>
      </w:r>
      <w:r w:rsidR="00376CFB">
        <w:rPr>
          <w:rFonts w:ascii="Arial" w:hAnsi="Arial" w:cs="Arial"/>
          <w:sz w:val="24"/>
          <w:szCs w:val="24"/>
        </w:rPr>
        <w:t>voire</w:t>
      </w:r>
      <w:r w:rsidR="00493F76">
        <w:rPr>
          <w:rFonts w:ascii="Arial" w:hAnsi="Arial" w:cs="Arial"/>
          <w:sz w:val="24"/>
          <w:szCs w:val="24"/>
        </w:rPr>
        <w:t xml:space="preserve"> même </w:t>
      </w:r>
      <w:r w:rsidRPr="006447C8">
        <w:rPr>
          <w:rFonts w:ascii="Arial" w:hAnsi="Arial" w:cs="Arial"/>
          <w:sz w:val="24"/>
          <w:szCs w:val="24"/>
        </w:rPr>
        <w:t xml:space="preserve">supprimer ces </w:t>
      </w:r>
      <w:r w:rsidR="00493F76">
        <w:rPr>
          <w:rFonts w:ascii="Arial" w:hAnsi="Arial" w:cs="Arial"/>
          <w:sz w:val="24"/>
          <w:szCs w:val="24"/>
        </w:rPr>
        <w:t>bruits</w:t>
      </w:r>
      <w:r w:rsidRPr="006447C8">
        <w:rPr>
          <w:rFonts w:ascii="Arial" w:hAnsi="Arial" w:cs="Arial"/>
          <w:sz w:val="24"/>
          <w:szCs w:val="24"/>
        </w:rPr>
        <w:t xml:space="preserve"> </w:t>
      </w:r>
      <w:r w:rsidR="00493F76">
        <w:rPr>
          <w:rFonts w:ascii="Arial" w:hAnsi="Arial" w:cs="Arial"/>
          <w:sz w:val="24"/>
          <w:szCs w:val="24"/>
        </w:rPr>
        <w:t>p</w:t>
      </w:r>
      <w:r w:rsidRPr="006447C8">
        <w:rPr>
          <w:rFonts w:ascii="Arial" w:hAnsi="Arial" w:cs="Arial"/>
          <w:sz w:val="24"/>
          <w:szCs w:val="24"/>
        </w:rPr>
        <w:t>arasite</w:t>
      </w:r>
      <w:r w:rsidR="00493F76">
        <w:rPr>
          <w:rFonts w:ascii="Arial" w:hAnsi="Arial" w:cs="Arial"/>
          <w:sz w:val="24"/>
          <w:szCs w:val="24"/>
        </w:rPr>
        <w:t>s</w:t>
      </w:r>
      <w:r w:rsidRPr="006447C8">
        <w:rPr>
          <w:rFonts w:ascii="Arial" w:hAnsi="Arial" w:cs="Arial"/>
          <w:sz w:val="24"/>
          <w:szCs w:val="24"/>
        </w:rPr>
        <w:t xml:space="preserve"> et ainsi de reproduire le son produit par la corde dans de meilleures conditions.</w:t>
      </w:r>
      <w:r w:rsidR="00E07BD1">
        <w:rPr>
          <w:rFonts w:ascii="Arial" w:hAnsi="Arial" w:cs="Arial"/>
          <w:sz w:val="24"/>
          <w:szCs w:val="24"/>
        </w:rPr>
        <w:t xml:space="preserve"> [3]</w:t>
      </w:r>
    </w:p>
    <w:p w14:paraId="0B42CC2C" w14:textId="6CD7795E" w:rsidR="00C17442" w:rsidRPr="006447C8" w:rsidRDefault="00C17442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 xml:space="preserve">Mais </w:t>
      </w:r>
      <w:r w:rsidR="006447C8" w:rsidRPr="006447C8">
        <w:rPr>
          <w:rFonts w:ascii="Arial" w:hAnsi="Arial" w:cs="Arial"/>
          <w:sz w:val="24"/>
          <w:szCs w:val="24"/>
        </w:rPr>
        <w:t>quels phénomènes physiques</w:t>
      </w:r>
      <w:r w:rsidRPr="006447C8">
        <w:rPr>
          <w:rFonts w:ascii="Arial" w:hAnsi="Arial" w:cs="Arial"/>
          <w:sz w:val="24"/>
          <w:szCs w:val="24"/>
        </w:rPr>
        <w:t xml:space="preserve"> interviennent précisément dans l’annulation de bruit parasite ? N’y a-t-il que des avantages à utiliser un micro Humbucker ? Quels sont les limites de cette technologie ? </w:t>
      </w:r>
    </w:p>
    <w:p w14:paraId="31A04C8D" w14:textId="03CD220A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447C8">
        <w:rPr>
          <w:rFonts w:ascii="Arial" w:hAnsi="Arial" w:cs="Arial"/>
          <w:b/>
          <w:bCs/>
          <w:sz w:val="24"/>
          <w:szCs w:val="24"/>
          <w:u w:val="single"/>
        </w:rPr>
        <w:t>Problématique :</w:t>
      </w:r>
    </w:p>
    <w:p w14:paraId="43F3DBE3" w14:textId="75CF47F3" w:rsidR="005808C0" w:rsidRPr="006447C8" w:rsidRDefault="005808C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Comment le type de micro influence la qualité et le timbre du son produit par une guitare électrique ?</w:t>
      </w:r>
    </w:p>
    <w:p w14:paraId="54E90186" w14:textId="77777777" w:rsidR="005608E4" w:rsidRDefault="005608E4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926289" w14:textId="77777777" w:rsidR="005608E4" w:rsidRDefault="005608E4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8858C7" w14:textId="09EC5C02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447C8">
        <w:rPr>
          <w:rFonts w:ascii="Arial" w:hAnsi="Arial" w:cs="Arial"/>
          <w:b/>
          <w:bCs/>
          <w:sz w:val="24"/>
          <w:szCs w:val="24"/>
          <w:u w:val="single"/>
        </w:rPr>
        <w:lastRenderedPageBreak/>
        <w:t>Objectifs :</w:t>
      </w:r>
    </w:p>
    <w:p w14:paraId="40BDE863" w14:textId="6F2B0098" w:rsidR="005808C0" w:rsidRDefault="00373B53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Déterminer</w:t>
      </w:r>
      <w:r w:rsidR="005808C0" w:rsidRPr="006447C8">
        <w:rPr>
          <w:rFonts w:ascii="Arial" w:hAnsi="Arial" w:cs="Arial"/>
          <w:sz w:val="24"/>
          <w:szCs w:val="24"/>
        </w:rPr>
        <w:t xml:space="preserve"> la tension induite en </w:t>
      </w:r>
      <w:r>
        <w:rPr>
          <w:rFonts w:ascii="Arial" w:hAnsi="Arial" w:cs="Arial"/>
          <w:sz w:val="24"/>
          <w:szCs w:val="24"/>
        </w:rPr>
        <w:t>entrée</w:t>
      </w:r>
      <w:r w:rsidR="005808C0" w:rsidRPr="006447C8">
        <w:rPr>
          <w:rFonts w:ascii="Arial" w:hAnsi="Arial" w:cs="Arial"/>
          <w:sz w:val="24"/>
          <w:szCs w:val="24"/>
        </w:rPr>
        <w:t xml:space="preserve"> du micro en fonction des différents paramètre</w:t>
      </w:r>
      <w:r w:rsidR="00186BD4" w:rsidRPr="006447C8">
        <w:rPr>
          <w:rFonts w:ascii="Arial" w:hAnsi="Arial" w:cs="Arial"/>
          <w:sz w:val="24"/>
          <w:szCs w:val="24"/>
        </w:rPr>
        <w:t>s</w:t>
      </w:r>
      <w:r w:rsidR="005808C0" w:rsidRPr="006447C8">
        <w:rPr>
          <w:rFonts w:ascii="Arial" w:hAnsi="Arial" w:cs="Arial"/>
          <w:sz w:val="24"/>
          <w:szCs w:val="24"/>
        </w:rPr>
        <w:t xml:space="preserve"> électro-magnétique</w:t>
      </w:r>
      <w:r w:rsidR="00186BD4" w:rsidRPr="006447C8">
        <w:rPr>
          <w:rFonts w:ascii="Arial" w:hAnsi="Arial" w:cs="Arial"/>
          <w:sz w:val="24"/>
          <w:szCs w:val="24"/>
        </w:rPr>
        <w:t xml:space="preserve">s </w:t>
      </w:r>
      <w:r w:rsidR="006447C8" w:rsidRPr="006447C8">
        <w:rPr>
          <w:rFonts w:ascii="Arial" w:hAnsi="Arial" w:cs="Arial"/>
          <w:sz w:val="24"/>
          <w:szCs w:val="24"/>
        </w:rPr>
        <w:t>du micro</w:t>
      </w:r>
      <w:r w:rsidR="00961C2D">
        <w:rPr>
          <w:rFonts w:ascii="Arial" w:hAnsi="Arial" w:cs="Arial"/>
          <w:sz w:val="24"/>
          <w:szCs w:val="24"/>
        </w:rPr>
        <w:t xml:space="preserve"> et physique de la guitare</w:t>
      </w:r>
      <w:r w:rsidR="008E12F6">
        <w:rPr>
          <w:rFonts w:ascii="Arial" w:hAnsi="Arial" w:cs="Arial"/>
          <w:sz w:val="24"/>
          <w:szCs w:val="24"/>
        </w:rPr>
        <w:t xml:space="preserve"> sous forme d’équation</w:t>
      </w:r>
    </w:p>
    <w:p w14:paraId="57588EB7" w14:textId="6CC68FF0" w:rsidR="00373B53" w:rsidRPr="00373B53" w:rsidRDefault="00373B53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Modéliser l’action du micro sous forme d’un filtre RLC équivalent</w:t>
      </w:r>
    </w:p>
    <w:p w14:paraId="7F838DAD" w14:textId="1A19F836" w:rsidR="005808C0" w:rsidRPr="006447C8" w:rsidRDefault="005808C0" w:rsidP="00961C2D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 xml:space="preserve">Comparer </w:t>
      </w:r>
      <w:r w:rsidR="008E12F6">
        <w:rPr>
          <w:rFonts w:ascii="Arial" w:hAnsi="Arial" w:cs="Arial"/>
          <w:sz w:val="24"/>
          <w:szCs w:val="24"/>
        </w:rPr>
        <w:t xml:space="preserve">numériquement </w:t>
      </w:r>
      <w:r w:rsidRPr="006447C8">
        <w:rPr>
          <w:rFonts w:ascii="Arial" w:hAnsi="Arial" w:cs="Arial"/>
          <w:sz w:val="24"/>
          <w:szCs w:val="24"/>
        </w:rPr>
        <w:t xml:space="preserve">les spectres des signaux électriques </w:t>
      </w:r>
      <w:r w:rsidR="00373B53">
        <w:rPr>
          <w:rFonts w:ascii="Arial" w:hAnsi="Arial" w:cs="Arial"/>
          <w:sz w:val="24"/>
          <w:szCs w:val="24"/>
        </w:rPr>
        <w:t>en sortie des</w:t>
      </w:r>
      <w:r w:rsidRPr="006447C8">
        <w:rPr>
          <w:rFonts w:ascii="Arial" w:hAnsi="Arial" w:cs="Arial"/>
          <w:sz w:val="24"/>
          <w:szCs w:val="24"/>
        </w:rPr>
        <w:t xml:space="preserve"> micro</w:t>
      </w:r>
      <w:r w:rsidR="00373B53">
        <w:rPr>
          <w:rFonts w:ascii="Arial" w:hAnsi="Arial" w:cs="Arial"/>
          <w:sz w:val="24"/>
          <w:szCs w:val="24"/>
        </w:rPr>
        <w:t>s</w:t>
      </w:r>
      <w:r w:rsidRPr="006447C8">
        <w:rPr>
          <w:rFonts w:ascii="Arial" w:hAnsi="Arial" w:cs="Arial"/>
          <w:sz w:val="24"/>
          <w:szCs w:val="24"/>
        </w:rPr>
        <w:t xml:space="preserve"> SingleCoil Humbucker avec et sans présence d’un champ parasite</w:t>
      </w:r>
    </w:p>
    <w:p w14:paraId="472C6161" w14:textId="5D4AF1C7" w:rsidR="00EE4AE6" w:rsidRPr="006447C8" w:rsidRDefault="00EE4AE6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Concevoir et réaliser une maquette de guitare électrique</w:t>
      </w:r>
    </w:p>
    <w:p w14:paraId="1A9A4122" w14:textId="494D7941" w:rsidR="00EE4AE6" w:rsidRPr="006447C8" w:rsidRDefault="00EE4AE6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 xml:space="preserve">Réaliser des mesures en réponse à une excitation standard de la corde en présence </w:t>
      </w:r>
      <w:r w:rsidR="008E12F6">
        <w:rPr>
          <w:rFonts w:ascii="Arial" w:hAnsi="Arial" w:cs="Arial"/>
          <w:sz w:val="24"/>
          <w:szCs w:val="24"/>
        </w:rPr>
        <w:t xml:space="preserve">ou non </w:t>
      </w:r>
      <w:r w:rsidRPr="006447C8">
        <w:rPr>
          <w:rFonts w:ascii="Arial" w:hAnsi="Arial" w:cs="Arial"/>
          <w:sz w:val="24"/>
          <w:szCs w:val="24"/>
        </w:rPr>
        <w:t>d’un champ parasite</w:t>
      </w:r>
    </w:p>
    <w:p w14:paraId="4BFE7E8C" w14:textId="7BF6ABC4" w:rsidR="00EE4AE6" w:rsidRPr="006447C8" w:rsidRDefault="00EE4AE6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sz w:val="24"/>
          <w:szCs w:val="24"/>
        </w:rPr>
        <w:t>Comparer les écarts entre le modèle théorique et les résultats expérimentaux pour conclure</w:t>
      </w:r>
    </w:p>
    <w:p w14:paraId="487A21C4" w14:textId="5962E6DF" w:rsidR="00A371F3" w:rsidRPr="006447C8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447C8">
        <w:rPr>
          <w:rFonts w:ascii="Arial" w:hAnsi="Arial" w:cs="Arial"/>
          <w:b/>
          <w:bCs/>
          <w:sz w:val="24"/>
          <w:szCs w:val="24"/>
          <w:u w:val="single"/>
        </w:rPr>
        <w:t>Référence Bibliographique :</w:t>
      </w:r>
    </w:p>
    <w:p w14:paraId="3D78079C" w14:textId="21D2CC94" w:rsidR="009D2E8F" w:rsidRPr="006447C8" w:rsidRDefault="009D2E8F" w:rsidP="00BC7D7A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b/>
          <w:bCs/>
          <w:sz w:val="24"/>
          <w:szCs w:val="24"/>
        </w:rPr>
        <w:t>[1]</w:t>
      </w:r>
      <w:r w:rsidRPr="006447C8">
        <w:rPr>
          <w:rFonts w:ascii="Arial" w:hAnsi="Arial" w:cs="Arial"/>
          <w:sz w:val="24"/>
          <w:szCs w:val="24"/>
        </w:rPr>
        <w:t xml:space="preserve"> Matthew Hill. “The hidden history of the electric guitar.” Benoît Navarret, Marc Battier, Philippe Bruguière, Philippe Gonin. ‘’Quand la guitare [s’]électrise!’’, Sorbonne Université Presses, pp.33-61, 2022.</w:t>
      </w:r>
    </w:p>
    <w:p w14:paraId="17913F59" w14:textId="0E00BCD7" w:rsidR="001F5C17" w:rsidRPr="006447C8" w:rsidRDefault="001F5C17" w:rsidP="00BC7D7A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b/>
          <w:bCs/>
          <w:sz w:val="24"/>
          <w:szCs w:val="24"/>
        </w:rPr>
        <w:t>[2]</w:t>
      </w:r>
      <w:r w:rsidR="00C17442" w:rsidRPr="006447C8">
        <w:rPr>
          <w:rFonts w:ascii="Arial" w:hAnsi="Arial" w:cs="Arial"/>
          <w:sz w:val="24"/>
          <w:szCs w:val="24"/>
        </w:rPr>
        <w:t xml:space="preserve"> Rickenbacker, “Rickenbacker Legacy”, </w:t>
      </w:r>
      <w:r w:rsidR="005F18FB" w:rsidRPr="006447C8">
        <w:rPr>
          <w:rFonts w:ascii="Arial" w:hAnsi="Arial" w:cs="Arial"/>
          <w:sz w:val="24"/>
          <w:szCs w:val="24"/>
        </w:rPr>
        <w:t xml:space="preserve">Rickenbacker, </w:t>
      </w:r>
      <w:r w:rsidR="00BC7D7A">
        <w:rPr>
          <w:rFonts w:ascii="Arial" w:hAnsi="Arial" w:cs="Arial"/>
          <w:sz w:val="24"/>
          <w:szCs w:val="24"/>
        </w:rPr>
        <w:br/>
      </w:r>
      <w:r w:rsidR="00C17442" w:rsidRPr="006447C8">
        <w:rPr>
          <w:rFonts w:ascii="Arial" w:hAnsi="Arial" w:cs="Arial"/>
          <w:sz w:val="24"/>
          <w:szCs w:val="24"/>
        </w:rPr>
        <w:t xml:space="preserve">[En ligne]. </w:t>
      </w:r>
      <w:r w:rsidR="006447C8" w:rsidRPr="006447C8">
        <w:rPr>
          <w:rFonts w:ascii="Arial" w:hAnsi="Arial" w:cs="Arial"/>
          <w:sz w:val="24"/>
          <w:szCs w:val="24"/>
        </w:rPr>
        <w:t>Disponible</w:t>
      </w:r>
      <w:r w:rsidR="00C17442" w:rsidRPr="006447C8">
        <w:rPr>
          <w:rFonts w:ascii="Arial" w:hAnsi="Arial" w:cs="Arial"/>
          <w:sz w:val="24"/>
          <w:szCs w:val="24"/>
        </w:rPr>
        <w:t xml:space="preserve"> sur : </w:t>
      </w:r>
      <w:r w:rsidR="00C17442" w:rsidRPr="006447C8">
        <w:rPr>
          <w:rFonts w:ascii="Arial" w:hAnsi="Arial" w:cs="Arial"/>
          <w:sz w:val="24"/>
          <w:szCs w:val="24"/>
        </w:rPr>
        <w:t>https://www.rickenbacker.com/legacy/</w:t>
      </w:r>
      <w:r w:rsidR="00C17442" w:rsidRPr="006447C8">
        <w:rPr>
          <w:rFonts w:ascii="Arial" w:hAnsi="Arial" w:cs="Arial"/>
          <w:sz w:val="24"/>
          <w:szCs w:val="24"/>
        </w:rPr>
        <w:t xml:space="preserve"> </w:t>
      </w:r>
    </w:p>
    <w:p w14:paraId="24443C52" w14:textId="2CE03FDC" w:rsidR="00A238AE" w:rsidRPr="006447C8" w:rsidRDefault="00B72C49" w:rsidP="00BC7D7A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6447C8">
        <w:rPr>
          <w:rFonts w:ascii="Arial" w:hAnsi="Arial" w:cs="Arial"/>
          <w:b/>
          <w:bCs/>
          <w:sz w:val="24"/>
          <w:szCs w:val="24"/>
        </w:rPr>
        <w:t>[</w:t>
      </w:r>
      <w:r w:rsidR="001F5C17" w:rsidRPr="006447C8">
        <w:rPr>
          <w:rFonts w:ascii="Arial" w:hAnsi="Arial" w:cs="Arial"/>
          <w:b/>
          <w:bCs/>
          <w:sz w:val="24"/>
          <w:szCs w:val="24"/>
        </w:rPr>
        <w:t>3</w:t>
      </w:r>
      <w:r w:rsidRPr="006447C8">
        <w:rPr>
          <w:rFonts w:ascii="Arial" w:hAnsi="Arial" w:cs="Arial"/>
          <w:b/>
          <w:bCs/>
          <w:sz w:val="24"/>
          <w:szCs w:val="24"/>
        </w:rPr>
        <w:t>]</w:t>
      </w:r>
      <w:r w:rsidRPr="006447C8">
        <w:rPr>
          <w:rFonts w:ascii="Arial" w:hAnsi="Arial" w:cs="Arial"/>
          <w:sz w:val="24"/>
          <w:szCs w:val="24"/>
        </w:rPr>
        <w:t xml:space="preserve"> S. W. Duncan, "Interview With Seth Lover," Seymour Duncan, </w:t>
      </w:r>
      <w:r w:rsidR="00BC7D7A">
        <w:rPr>
          <w:rFonts w:ascii="Arial" w:hAnsi="Arial" w:cs="Arial"/>
          <w:sz w:val="24"/>
          <w:szCs w:val="24"/>
        </w:rPr>
        <w:br/>
      </w:r>
      <w:r w:rsidRPr="006447C8">
        <w:rPr>
          <w:rFonts w:ascii="Arial" w:hAnsi="Arial" w:cs="Arial"/>
          <w:sz w:val="24"/>
          <w:szCs w:val="24"/>
        </w:rPr>
        <w:t>[En ligne].</w:t>
      </w:r>
      <w:r w:rsidR="00BC7D7A">
        <w:rPr>
          <w:rFonts w:ascii="Arial" w:hAnsi="Arial" w:cs="Arial"/>
          <w:sz w:val="24"/>
          <w:szCs w:val="24"/>
        </w:rPr>
        <w:t xml:space="preserve"> </w:t>
      </w:r>
      <w:r w:rsidRPr="006447C8">
        <w:rPr>
          <w:rFonts w:ascii="Arial" w:hAnsi="Arial" w:cs="Arial"/>
          <w:sz w:val="24"/>
          <w:szCs w:val="24"/>
        </w:rPr>
        <w:t>Disponible sur</w:t>
      </w:r>
      <w:r w:rsidR="00C17442" w:rsidRPr="006447C8">
        <w:rPr>
          <w:rFonts w:ascii="Arial" w:hAnsi="Arial" w:cs="Arial"/>
          <w:sz w:val="24"/>
          <w:szCs w:val="24"/>
        </w:rPr>
        <w:t xml:space="preserve"> : </w:t>
      </w:r>
      <w:hyperlink r:id="rId5" w:history="1">
        <w:r w:rsidR="00C17442" w:rsidRPr="006447C8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https://www.seymourduncan.com/blog/latest-updates/seymour-w-duncans-interview-with-seth-lover</w:t>
        </w:r>
      </w:hyperlink>
    </w:p>
    <w:p w14:paraId="4D68F407" w14:textId="31FE9FA2" w:rsidR="00C17442" w:rsidRPr="006447C8" w:rsidRDefault="00C17442" w:rsidP="00BC7D7A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E07BD1">
        <w:rPr>
          <w:rFonts w:ascii="Arial" w:hAnsi="Arial" w:cs="Arial"/>
          <w:b/>
          <w:bCs/>
          <w:sz w:val="24"/>
          <w:szCs w:val="24"/>
        </w:rPr>
        <w:t>[4]</w:t>
      </w:r>
      <w:r w:rsidRPr="006447C8">
        <w:rPr>
          <w:rFonts w:ascii="Arial" w:hAnsi="Arial" w:cs="Arial"/>
          <w:sz w:val="24"/>
          <w:szCs w:val="24"/>
        </w:rPr>
        <w:t xml:space="preserve"> </w:t>
      </w:r>
      <w:r w:rsidR="005F18FB" w:rsidRPr="006447C8">
        <w:rPr>
          <w:rFonts w:ascii="Arial" w:hAnsi="Arial" w:cs="Arial"/>
          <w:sz w:val="24"/>
          <w:szCs w:val="24"/>
        </w:rPr>
        <w:t xml:space="preserve">Larry, ‘’How to prevent humming and noise in a guitar amp’’, Thomann, </w:t>
      </w:r>
      <w:r w:rsidR="00BC7D7A">
        <w:rPr>
          <w:rFonts w:ascii="Arial" w:hAnsi="Arial" w:cs="Arial"/>
          <w:sz w:val="24"/>
          <w:szCs w:val="24"/>
        </w:rPr>
        <w:br/>
      </w:r>
      <w:r w:rsidR="005F18FB" w:rsidRPr="006447C8">
        <w:rPr>
          <w:rFonts w:ascii="Arial" w:hAnsi="Arial" w:cs="Arial"/>
          <w:sz w:val="24"/>
          <w:szCs w:val="24"/>
        </w:rPr>
        <w:t xml:space="preserve">[En ligne]. Disponible sur : </w:t>
      </w:r>
      <w:r w:rsidR="005F18FB" w:rsidRPr="006447C8">
        <w:rPr>
          <w:rFonts w:ascii="Arial" w:hAnsi="Arial" w:cs="Arial"/>
          <w:sz w:val="24"/>
          <w:szCs w:val="24"/>
        </w:rPr>
        <w:t>https://www.thomann.de/blog/en/learn/how-to-prevent-humming-and-noise-in-a-guitar-amp/</w:t>
      </w:r>
    </w:p>
    <w:p w14:paraId="4098C107" w14:textId="3BB0871A" w:rsidR="00B72C49" w:rsidRDefault="00512DE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512DEB">
        <w:rPr>
          <w:rFonts w:ascii="Arial" w:hAnsi="Arial" w:cs="Arial"/>
          <w:b/>
          <w:bCs/>
          <w:sz w:val="24"/>
          <w:szCs w:val="24"/>
          <w:lang w:val="en-GB"/>
        </w:rPr>
        <w:t>[5]</w:t>
      </w:r>
      <w:r w:rsidRPr="00512DEB">
        <w:rPr>
          <w:rFonts w:ascii="Arial" w:hAnsi="Arial" w:cs="Arial"/>
          <w:sz w:val="24"/>
          <w:szCs w:val="24"/>
          <w:lang w:val="en-GB"/>
        </w:rPr>
        <w:t xml:space="preserve"> Dan Carson. ‘’</w:t>
      </w:r>
      <w:r w:rsidRPr="00512DEB">
        <w:rPr>
          <w:lang w:val="en-GB"/>
        </w:rPr>
        <w:t xml:space="preserve"> </w:t>
      </w:r>
      <w:r w:rsidRPr="00512DEB">
        <w:rPr>
          <w:rFonts w:ascii="Arial" w:hAnsi="Arial" w:cs="Arial"/>
          <w:sz w:val="24"/>
          <w:szCs w:val="24"/>
          <w:lang w:val="en-GB"/>
        </w:rPr>
        <w:t>Investigation of the Electromagnetic Properties of Electric Guitar Pickups</w:t>
      </w:r>
      <w:r>
        <w:rPr>
          <w:rFonts w:ascii="Arial" w:hAnsi="Arial" w:cs="Arial"/>
          <w:sz w:val="24"/>
          <w:szCs w:val="24"/>
          <w:lang w:val="en-GB"/>
        </w:rPr>
        <w:t xml:space="preserve">”. </w:t>
      </w:r>
      <w:r w:rsidRPr="00512DEB">
        <w:rPr>
          <w:rFonts w:ascii="Arial" w:hAnsi="Arial" w:cs="Arial"/>
          <w:sz w:val="24"/>
          <w:szCs w:val="24"/>
          <w:lang w:val="en-GB"/>
        </w:rPr>
        <w:t>University of Illinois at Urbana-Champaign</w:t>
      </w:r>
      <w:r>
        <w:rPr>
          <w:rFonts w:ascii="Arial" w:hAnsi="Arial" w:cs="Arial"/>
          <w:sz w:val="24"/>
          <w:szCs w:val="24"/>
          <w:lang w:val="en-GB"/>
        </w:rPr>
        <w:t xml:space="preserve">. USA. </w:t>
      </w:r>
      <w:r w:rsidRPr="00512DEB">
        <w:rPr>
          <w:rFonts w:ascii="Arial" w:hAnsi="Arial" w:cs="Arial"/>
          <w:sz w:val="24"/>
          <w:szCs w:val="24"/>
          <w:lang w:val="en-GB"/>
        </w:rPr>
        <w:t>2009</w:t>
      </w:r>
    </w:p>
    <w:p w14:paraId="4D858444" w14:textId="594EF89B" w:rsidR="00512DEB" w:rsidRPr="00512DEB" w:rsidRDefault="00512DEB" w:rsidP="00512DEB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  <w:r w:rsidRPr="00512DEB">
        <w:rPr>
          <w:rFonts w:ascii="Arial" w:hAnsi="Arial" w:cs="Arial"/>
          <w:b/>
          <w:bCs/>
          <w:sz w:val="24"/>
          <w:szCs w:val="24"/>
          <w:lang w:val="en-GB"/>
        </w:rPr>
        <w:t>[</w:t>
      </w:r>
      <w:r>
        <w:rPr>
          <w:rFonts w:ascii="Arial" w:hAnsi="Arial" w:cs="Arial"/>
          <w:b/>
          <w:bCs/>
          <w:sz w:val="24"/>
          <w:szCs w:val="24"/>
          <w:lang w:val="en-GB"/>
        </w:rPr>
        <w:t>6</w:t>
      </w:r>
      <w:r w:rsidRPr="00512DEB">
        <w:rPr>
          <w:rFonts w:ascii="Arial" w:hAnsi="Arial" w:cs="Arial"/>
          <w:b/>
          <w:bCs/>
          <w:sz w:val="24"/>
          <w:szCs w:val="24"/>
          <w:lang w:val="en-GB"/>
        </w:rPr>
        <w:t xml:space="preserve">] </w:t>
      </w:r>
      <w:r w:rsidRPr="00512DEB">
        <w:rPr>
          <w:rFonts w:ascii="Arial" w:hAnsi="Arial" w:cs="Arial"/>
          <w:sz w:val="24"/>
          <w:szCs w:val="24"/>
          <w:lang w:val="en-GB"/>
        </w:rPr>
        <w:t xml:space="preserve">P. Perov, W. Johnson, and N. Perova-Mello, "The physics of guitar string vibrations," </w:t>
      </w:r>
      <w:r w:rsidRPr="00512DEB">
        <w:rPr>
          <w:rFonts w:ascii="Arial" w:hAnsi="Arial" w:cs="Arial"/>
          <w:i/>
          <w:iCs/>
          <w:sz w:val="24"/>
          <w:szCs w:val="24"/>
          <w:lang w:val="en-GB"/>
        </w:rPr>
        <w:t>American Journal of Physics</w:t>
      </w:r>
      <w:r w:rsidRPr="00512DEB">
        <w:rPr>
          <w:rFonts w:ascii="Arial" w:hAnsi="Arial" w:cs="Arial"/>
          <w:sz w:val="24"/>
          <w:szCs w:val="24"/>
          <w:lang w:val="en-GB"/>
        </w:rPr>
        <w:t>, vol. 84, no. 1, pp. 38–43, Jan. 2016.</w:t>
      </w:r>
    </w:p>
    <w:p w14:paraId="56F74240" w14:textId="77777777" w:rsidR="00512DEB" w:rsidRPr="00512DEB" w:rsidRDefault="00512DE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  <w:lang w:val="en-GB"/>
        </w:rPr>
      </w:pPr>
    </w:p>
    <w:sectPr w:rsidR="00512DEB" w:rsidRPr="00512D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5F0218"/>
    <w:multiLevelType w:val="hybridMultilevel"/>
    <w:tmpl w:val="68480532"/>
    <w:lvl w:ilvl="0" w:tplc="FB0EDCB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558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44"/>
    <w:rsid w:val="00124B99"/>
    <w:rsid w:val="00176244"/>
    <w:rsid w:val="00186BD4"/>
    <w:rsid w:val="001F5C17"/>
    <w:rsid w:val="0026224A"/>
    <w:rsid w:val="0029015D"/>
    <w:rsid w:val="00326DFC"/>
    <w:rsid w:val="00373B53"/>
    <w:rsid w:val="00376CFB"/>
    <w:rsid w:val="003F703B"/>
    <w:rsid w:val="00427D56"/>
    <w:rsid w:val="0045614B"/>
    <w:rsid w:val="00493F76"/>
    <w:rsid w:val="00512DEB"/>
    <w:rsid w:val="00552FD0"/>
    <w:rsid w:val="005608E4"/>
    <w:rsid w:val="005808C0"/>
    <w:rsid w:val="005F18FB"/>
    <w:rsid w:val="006447C8"/>
    <w:rsid w:val="006D2B81"/>
    <w:rsid w:val="008E12F6"/>
    <w:rsid w:val="00961C2D"/>
    <w:rsid w:val="009D2E8F"/>
    <w:rsid w:val="00A238AE"/>
    <w:rsid w:val="00A371F3"/>
    <w:rsid w:val="00B72C49"/>
    <w:rsid w:val="00BC7D7A"/>
    <w:rsid w:val="00C14A67"/>
    <w:rsid w:val="00C17442"/>
    <w:rsid w:val="00D53274"/>
    <w:rsid w:val="00E07BD1"/>
    <w:rsid w:val="00E6015C"/>
    <w:rsid w:val="00EE4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00C39"/>
  <w15:chartTrackingRefBased/>
  <w15:docId w15:val="{504A2195-02EE-4C66-AF1C-CD8BA4C7C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4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37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38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8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eymourduncan.com/blog/latest-updates/seymour-w-duncans-interview-with-seth-lov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647</Words>
  <Characters>3564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MOREL</dc:creator>
  <cp:keywords/>
  <dc:description/>
  <cp:lastModifiedBy>Christophe MOREL</cp:lastModifiedBy>
  <cp:revision>21</cp:revision>
  <cp:lastPrinted>2025-11-03T19:27:00Z</cp:lastPrinted>
  <dcterms:created xsi:type="dcterms:W3CDTF">2025-11-03T10:33:00Z</dcterms:created>
  <dcterms:modified xsi:type="dcterms:W3CDTF">2025-11-03T19:46:00Z</dcterms:modified>
</cp:coreProperties>
</file>