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90F91" w14:textId="7001BC25" w:rsidR="00E81978" w:rsidRPr="00242C57" w:rsidRDefault="00000000" w:rsidP="00E1341B">
      <w:pPr>
        <w:pStyle w:val="Title"/>
        <w:spacing w:line="360" w:lineRule="auto"/>
        <w:rPr>
          <w:b/>
          <w:bCs/>
          <w:sz w:val="36"/>
          <w:szCs w:val="36"/>
        </w:rPr>
      </w:pPr>
      <w:sdt>
        <w:sdtPr>
          <w:rPr>
            <w:b/>
            <w:bCs/>
            <w:sz w:val="36"/>
            <w:szCs w:val="36"/>
          </w:rPr>
          <w:alias w:val="Titre :"/>
          <w:tag w:val="Titre :"/>
          <w:id w:val="726351117"/>
          <w:placeholder>
            <w:docPart w:val="A5643DD2A87E47B1A14F92B24FAC45F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322162" w:rsidRPr="00242C57">
            <w:rPr>
              <w:b/>
              <w:bCs/>
              <w:sz w:val="36"/>
              <w:szCs w:val="36"/>
            </w:rPr>
            <w:t>Guitare électrique : Etude de l’influence du type de bobinage dans le micro</w:t>
          </w:r>
        </w:sdtContent>
      </w:sdt>
    </w:p>
    <w:p w14:paraId="3FF6FD2D" w14:textId="54A10FFE" w:rsidR="00B823AA" w:rsidRPr="00242C57" w:rsidRDefault="00322162" w:rsidP="00E1341B">
      <w:pPr>
        <w:pStyle w:val="Titre2"/>
        <w:spacing w:line="360" w:lineRule="auto"/>
        <w:rPr>
          <w:sz w:val="32"/>
          <w:szCs w:val="32"/>
          <w:lang w:val="en-GB"/>
        </w:rPr>
      </w:pPr>
      <w:r w:rsidRPr="00242C57">
        <w:rPr>
          <w:sz w:val="32"/>
          <w:szCs w:val="32"/>
          <w:lang w:val="en-GB"/>
        </w:rPr>
        <w:t>Christophe Morel</w:t>
      </w:r>
    </w:p>
    <w:p w14:paraId="015B767A" w14:textId="3D3CAEF4" w:rsidR="00E81978" w:rsidRPr="00242C57" w:rsidRDefault="00322162" w:rsidP="00E1341B">
      <w:pPr>
        <w:pStyle w:val="Titre2"/>
        <w:spacing w:line="360" w:lineRule="auto"/>
        <w:rPr>
          <w:sz w:val="28"/>
          <w:szCs w:val="28"/>
        </w:rPr>
      </w:pPr>
      <w:r w:rsidRPr="00242C57">
        <w:rPr>
          <w:sz w:val="28"/>
          <w:szCs w:val="28"/>
        </w:rPr>
        <w:t>Lycée Ferdinand Buisson, dit ‘’la Nat’’, CPGE PT</w:t>
      </w:r>
    </w:p>
    <w:sdt>
      <w:sdtPr>
        <w:alias w:val="Note de l’auteur :"/>
        <w:tag w:val="Note de l’auteur :"/>
        <w:id w:val="266668659"/>
        <w:placeholder>
          <w:docPart w:val="9DCF510F891F414389767F7F1CBE0FB3"/>
        </w:placeholder>
        <w:temporary/>
        <w:showingPlcHdr/>
        <w15:appearance w15:val="hidden"/>
      </w:sdtPr>
      <w:sdtContent>
        <w:p w14:paraId="2CDCD29B" w14:textId="77777777" w:rsidR="00E81978" w:rsidRPr="0028553F" w:rsidRDefault="005D3A03" w:rsidP="00E1341B">
          <w:pPr>
            <w:pStyle w:val="Title"/>
            <w:spacing w:line="360" w:lineRule="auto"/>
          </w:pPr>
          <w:r w:rsidRPr="0028553F">
            <w:rPr>
              <w:lang w:bidi="fr-FR"/>
            </w:rPr>
            <w:t>Note de l’auteur</w:t>
          </w:r>
        </w:p>
      </w:sdtContent>
    </w:sdt>
    <w:p w14:paraId="2E884533" w14:textId="1E19399A" w:rsidR="00E81978" w:rsidRPr="0028553F" w:rsidRDefault="00242C57" w:rsidP="00E1341B">
      <w:pPr>
        <w:pStyle w:val="Titre2"/>
        <w:spacing w:line="360" w:lineRule="auto"/>
      </w:pPr>
      <w:r w:rsidRPr="00242C57">
        <w:t>Je remercie Art Music Store (Grenoble) et la Menuiserie Paradis (</w:t>
      </w:r>
      <w:r w:rsidR="00F0441B" w:rsidRPr="00242C57">
        <w:t>Brézins) pour</w:t>
      </w:r>
      <w:r w:rsidRPr="00242C57">
        <w:t xml:space="preserve"> leur soutien technique et la mise à disposition de matériel nécessaire à cette étude.</w:t>
      </w:r>
    </w:p>
    <w:bookmarkStart w:id="0" w:name="_Toc221136510" w:displacedByCustomXml="next"/>
    <w:sdt>
      <w:sdtPr>
        <w:alias w:val="Résumé :"/>
        <w:tag w:val="Résumé :"/>
        <w:id w:val="202146031"/>
        <w:placeholder>
          <w:docPart w:val="3029DFDEC81C4E409C000F128B977B91"/>
        </w:placeholder>
        <w:temporary/>
        <w:showingPlcHdr/>
        <w15:appearance w15:val="hidden"/>
      </w:sdtPr>
      <w:sdtContent>
        <w:p w14:paraId="3CD3800B" w14:textId="77777777" w:rsidR="00E81978" w:rsidRPr="0028553F" w:rsidRDefault="005D3A03" w:rsidP="00E1341B">
          <w:pPr>
            <w:pStyle w:val="Titredesection"/>
            <w:spacing w:line="360" w:lineRule="auto"/>
          </w:pPr>
          <w:r w:rsidRPr="009C5DF4">
            <w:t>Résumé</w:t>
          </w:r>
        </w:p>
      </w:sdtContent>
    </w:sdt>
    <w:bookmarkEnd w:id="0" w:displacedByCustomXml="prev"/>
    <w:p w14:paraId="38974D14" w14:textId="77777777" w:rsidR="003E674B" w:rsidRDefault="003E674B" w:rsidP="003E674B">
      <w:pPr>
        <w:pStyle w:val="NoSpacing"/>
        <w:spacing w:line="360" w:lineRule="auto"/>
        <w:ind w:firstLine="720"/>
        <w:jc w:val="both"/>
      </w:pPr>
      <w:r w:rsidRPr="003E674B">
        <w:t>Ce travail présente une étude comparative des performances électromagnétiques et acoustiques des micros de guitare électrique de types Single Coil et Humbucker. L'objectif principal est d'évaluer l'efficacité de l'ajout d'une seconde bobine dans l'élimination des parasites magnétiques tout en quantifiant son impact sur la richesse du spectre sonore produit.</w:t>
      </w:r>
    </w:p>
    <w:p w14:paraId="5CC788D8" w14:textId="77777777" w:rsidR="003E674B" w:rsidRDefault="003E674B" w:rsidP="003E674B">
      <w:pPr>
        <w:pStyle w:val="NoSpacing"/>
        <w:spacing w:line="360" w:lineRule="auto"/>
        <w:ind w:firstLine="720"/>
        <w:jc w:val="both"/>
      </w:pPr>
      <w:r w:rsidRPr="003E674B">
        <w:t>L'étude s'articule autour de trois axes d'analyse :</w:t>
      </w:r>
    </w:p>
    <w:p w14:paraId="24D97715" w14:textId="46A1F473" w:rsidR="003E674B" w:rsidRDefault="003E674B" w:rsidP="003E674B">
      <w:pPr>
        <w:pStyle w:val="NoSpacing"/>
        <w:numPr>
          <w:ilvl w:val="0"/>
          <w:numId w:val="20"/>
        </w:numPr>
        <w:spacing w:line="360" w:lineRule="auto"/>
        <w:jc w:val="both"/>
      </w:pPr>
      <w:r w:rsidRPr="003E674B">
        <w:rPr>
          <w:b/>
          <w:bCs/>
        </w:rPr>
        <w:t>Caractérisation électrique</w:t>
      </w:r>
      <w:r w:rsidRPr="003E674B">
        <w:t xml:space="preserve"> : Un modèle à constantes localisées de type RLC a été utilisé pour simuler le comportement du micro comme un filtre passe-bas du second ordre. Les paramètres internes ont été identifiés expérimentalement par un algorithme d'optimisation de Levenberg-Marquardt.</w:t>
      </w:r>
    </w:p>
    <w:p w14:paraId="1237183B" w14:textId="77777777" w:rsidR="003E674B" w:rsidRDefault="003E674B" w:rsidP="003E674B">
      <w:pPr>
        <w:pStyle w:val="NoSpacing"/>
        <w:numPr>
          <w:ilvl w:val="0"/>
          <w:numId w:val="20"/>
        </w:numPr>
        <w:spacing w:line="360" w:lineRule="auto"/>
        <w:jc w:val="both"/>
      </w:pPr>
      <w:r w:rsidRPr="003E674B">
        <w:rPr>
          <w:b/>
          <w:bCs/>
        </w:rPr>
        <w:t>Modélisation de l'induction et filtrage spatial</w:t>
      </w:r>
      <w:r w:rsidRPr="003E674B">
        <w:t xml:space="preserve"> : En s'appuyant sur l'équation d'onde d'une corde vibrante et la loi de Faraday, nous avons mis en évidence un phénomène de filtrage en peigne spatial spécifique au Humbucker. Ce dernier limite la transmission des harmoniques de hautes fréquences par rapport au micro Single Coil.</w:t>
      </w:r>
    </w:p>
    <w:p w14:paraId="04DDA8D0" w14:textId="4E2BC528" w:rsidR="003E674B" w:rsidRDefault="003E674B" w:rsidP="003E674B">
      <w:pPr>
        <w:pStyle w:val="NoSpacing"/>
        <w:numPr>
          <w:ilvl w:val="0"/>
          <w:numId w:val="20"/>
        </w:numPr>
        <w:spacing w:line="360" w:lineRule="auto"/>
        <w:jc w:val="both"/>
      </w:pPr>
      <w:r w:rsidRPr="003E674B">
        <w:rPr>
          <w:b/>
          <w:bCs/>
        </w:rPr>
        <w:t>Réduction du bourdonnement (Hum)</w:t>
      </w:r>
      <w:r w:rsidRPr="003E674B">
        <w:t xml:space="preserve"> : L'utilisation de bobines de Helmholtz a permis de contrôler un champ magnétique parasite afin de mesurer le taux de rejection de mode commun des dispositifs.</w:t>
      </w:r>
    </w:p>
    <w:p w14:paraId="18E40545" w14:textId="593707E6" w:rsidR="00E81978" w:rsidRDefault="003E674B" w:rsidP="003E674B">
      <w:pPr>
        <w:pStyle w:val="NoSpacing"/>
        <w:spacing w:line="360" w:lineRule="auto"/>
        <w:ind w:firstLine="720"/>
        <w:jc w:val="both"/>
      </w:pPr>
      <w:r w:rsidRPr="003E674B">
        <w:t>Les résultats expérimentaux montrent que si le Humbucker réduit efficacement les bruits parasites</w:t>
      </w:r>
      <w:r>
        <w:t xml:space="preserve">, </w:t>
      </w:r>
      <w:r w:rsidRPr="003E674B">
        <w:t>il impose un compromis en atténuant la richesse harmonique du signal capté. Cette étude confirme ainsi la nécessité d'un arbitrage technique entre pureté du signal et fidélité spectrale dans la conception des instruments électro-acoustiques.</w:t>
      </w:r>
    </w:p>
    <w:p w14:paraId="6B498B77" w14:textId="77777777" w:rsidR="003E674B" w:rsidRPr="0028553F" w:rsidRDefault="003E674B" w:rsidP="003E674B">
      <w:pPr>
        <w:pStyle w:val="NoSpacing"/>
        <w:spacing w:line="360" w:lineRule="auto"/>
        <w:ind w:firstLine="720"/>
        <w:jc w:val="both"/>
      </w:pPr>
    </w:p>
    <w:p w14:paraId="7EAAECFF" w14:textId="3F05B327" w:rsidR="00FA7216" w:rsidRDefault="005D3A03" w:rsidP="003E674B">
      <w:pPr>
        <w:spacing w:line="360" w:lineRule="auto"/>
        <w:jc w:val="both"/>
      </w:pPr>
      <w:r w:rsidRPr="0028553F">
        <w:rPr>
          <w:rStyle w:val="Emphasis"/>
          <w:lang w:bidi="fr-FR"/>
        </w:rPr>
        <w:t>Mots clés</w:t>
      </w:r>
      <w:r w:rsidRPr="0028553F">
        <w:rPr>
          <w:lang w:bidi="fr-FR"/>
        </w:rPr>
        <w:t xml:space="preserve"> : </w:t>
      </w:r>
      <w:r w:rsidR="003E674B">
        <w:t>Guitare électrique, Micros, Humbucker, Singlecoil, Induction électromagnétique, Filtrage, Analyse spectrale</w:t>
      </w:r>
    </w:p>
    <w:p w14:paraId="58B6C332" w14:textId="77777777" w:rsidR="00FA7216" w:rsidRDefault="00FA7216">
      <w:r>
        <w:br w:type="page"/>
      </w:r>
    </w:p>
    <w:sdt>
      <w:sdtPr>
        <w:id w:val="2021355205"/>
        <w:docPartObj>
          <w:docPartGallery w:val="Table of Contents"/>
          <w:docPartUnique/>
        </w:docPartObj>
      </w:sdtPr>
      <w:sdtEndPr>
        <w:rPr>
          <w:rFonts w:asciiTheme="minorHAnsi" w:eastAsiaTheme="minorEastAsia" w:hAnsiTheme="minorHAnsi" w:cstheme="minorBidi"/>
          <w:bCs/>
          <w:szCs w:val="24"/>
        </w:rPr>
      </w:sdtEndPr>
      <w:sdtContent>
        <w:p w14:paraId="518086E1" w14:textId="6A90489A" w:rsidR="009C5DF4" w:rsidRDefault="009C5DF4">
          <w:pPr>
            <w:pStyle w:val="TOCHeading"/>
          </w:pPr>
          <w:r>
            <w:t>Table des matières</w:t>
          </w:r>
        </w:p>
        <w:p w14:paraId="54063478" w14:textId="5D40D514" w:rsidR="009C5DF4" w:rsidRDefault="009C5DF4">
          <w:pPr>
            <w:pStyle w:val="TOC1"/>
            <w:tabs>
              <w:tab w:val="right" w:leader="dot" w:pos="9016"/>
            </w:tabs>
            <w:rPr>
              <w:noProof/>
              <w:kern w:val="2"/>
              <w:lang w:eastAsia="fr-FR"/>
              <w14:ligatures w14:val="standardContextual"/>
            </w:rPr>
          </w:pPr>
          <w:r>
            <w:fldChar w:fldCharType="begin"/>
          </w:r>
          <w:r>
            <w:instrText xml:space="preserve"> TOC \o "1-3" \h \z \u </w:instrText>
          </w:r>
          <w:r>
            <w:fldChar w:fldCharType="separate"/>
          </w:r>
          <w:hyperlink w:anchor="_Toc221136510" w:history="1">
            <w:r w:rsidRPr="00D54A07">
              <w:rPr>
                <w:rStyle w:val="Hyperlink"/>
                <w:noProof/>
              </w:rPr>
              <w:t>Résumé</w:t>
            </w:r>
            <w:r>
              <w:rPr>
                <w:noProof/>
                <w:webHidden/>
              </w:rPr>
              <w:tab/>
            </w:r>
            <w:r>
              <w:rPr>
                <w:noProof/>
                <w:webHidden/>
              </w:rPr>
              <w:fldChar w:fldCharType="begin"/>
            </w:r>
            <w:r>
              <w:rPr>
                <w:noProof/>
                <w:webHidden/>
              </w:rPr>
              <w:instrText xml:space="preserve"> PAGEREF _Toc221136510 \h </w:instrText>
            </w:r>
            <w:r>
              <w:rPr>
                <w:noProof/>
                <w:webHidden/>
              </w:rPr>
            </w:r>
            <w:r>
              <w:rPr>
                <w:noProof/>
                <w:webHidden/>
              </w:rPr>
              <w:fldChar w:fldCharType="separate"/>
            </w:r>
            <w:r>
              <w:rPr>
                <w:noProof/>
                <w:webHidden/>
              </w:rPr>
              <w:t>2</w:t>
            </w:r>
            <w:r>
              <w:rPr>
                <w:noProof/>
                <w:webHidden/>
              </w:rPr>
              <w:fldChar w:fldCharType="end"/>
            </w:r>
          </w:hyperlink>
        </w:p>
        <w:p w14:paraId="0D17C8B9" w14:textId="4AC0A904" w:rsidR="009C5DF4" w:rsidRDefault="009C5DF4">
          <w:pPr>
            <w:pStyle w:val="TOC1"/>
            <w:tabs>
              <w:tab w:val="left" w:pos="1200"/>
              <w:tab w:val="right" w:leader="dot" w:pos="9016"/>
            </w:tabs>
            <w:rPr>
              <w:noProof/>
              <w:kern w:val="2"/>
              <w:lang w:eastAsia="fr-FR"/>
              <w14:ligatures w14:val="standardContextual"/>
            </w:rPr>
          </w:pPr>
          <w:hyperlink w:anchor="_Toc221136511" w:history="1">
            <w:r w:rsidRPr="00D54A07">
              <w:rPr>
                <w:rStyle w:val="Hyperlink"/>
                <w:noProof/>
              </w:rPr>
              <w:t>I.</w:t>
            </w:r>
            <w:r>
              <w:rPr>
                <w:noProof/>
                <w:kern w:val="2"/>
                <w:lang w:eastAsia="fr-FR"/>
                <w14:ligatures w14:val="standardContextual"/>
              </w:rPr>
              <w:tab/>
            </w:r>
            <w:r w:rsidRPr="00D54A07">
              <w:rPr>
                <w:rStyle w:val="Hyperlink"/>
                <w:noProof/>
              </w:rPr>
              <w:t>Introduction</w:t>
            </w:r>
            <w:r>
              <w:rPr>
                <w:noProof/>
                <w:webHidden/>
              </w:rPr>
              <w:tab/>
            </w:r>
            <w:r>
              <w:rPr>
                <w:noProof/>
                <w:webHidden/>
              </w:rPr>
              <w:fldChar w:fldCharType="begin"/>
            </w:r>
            <w:r>
              <w:rPr>
                <w:noProof/>
                <w:webHidden/>
              </w:rPr>
              <w:instrText xml:space="preserve"> PAGEREF _Toc221136511 \h </w:instrText>
            </w:r>
            <w:r>
              <w:rPr>
                <w:noProof/>
                <w:webHidden/>
              </w:rPr>
            </w:r>
            <w:r>
              <w:rPr>
                <w:noProof/>
                <w:webHidden/>
              </w:rPr>
              <w:fldChar w:fldCharType="separate"/>
            </w:r>
            <w:r>
              <w:rPr>
                <w:noProof/>
                <w:webHidden/>
              </w:rPr>
              <w:t>5</w:t>
            </w:r>
            <w:r>
              <w:rPr>
                <w:noProof/>
                <w:webHidden/>
              </w:rPr>
              <w:fldChar w:fldCharType="end"/>
            </w:r>
          </w:hyperlink>
        </w:p>
        <w:p w14:paraId="647C0E9D" w14:textId="70E32043" w:rsidR="009C5DF4" w:rsidRDefault="009C5DF4">
          <w:pPr>
            <w:pStyle w:val="TOC1"/>
            <w:tabs>
              <w:tab w:val="left" w:pos="1200"/>
              <w:tab w:val="right" w:leader="dot" w:pos="9016"/>
            </w:tabs>
            <w:rPr>
              <w:noProof/>
              <w:kern w:val="2"/>
              <w:lang w:eastAsia="fr-FR"/>
              <w14:ligatures w14:val="standardContextual"/>
            </w:rPr>
          </w:pPr>
          <w:hyperlink w:anchor="_Toc221136512" w:history="1">
            <w:r w:rsidRPr="00D54A07">
              <w:rPr>
                <w:rStyle w:val="Hyperlink"/>
                <w:noProof/>
              </w:rPr>
              <w:t>II.</w:t>
            </w:r>
            <w:r>
              <w:rPr>
                <w:noProof/>
                <w:kern w:val="2"/>
                <w:lang w:eastAsia="fr-FR"/>
                <w14:ligatures w14:val="standardContextual"/>
              </w:rPr>
              <w:tab/>
            </w:r>
            <w:r w:rsidRPr="00D54A07">
              <w:rPr>
                <w:rStyle w:val="Hyperlink"/>
                <w:noProof/>
              </w:rPr>
              <w:t>Filtrage électrique interne</w:t>
            </w:r>
            <w:r>
              <w:rPr>
                <w:noProof/>
                <w:webHidden/>
              </w:rPr>
              <w:tab/>
            </w:r>
            <w:r>
              <w:rPr>
                <w:noProof/>
                <w:webHidden/>
              </w:rPr>
              <w:fldChar w:fldCharType="begin"/>
            </w:r>
            <w:r>
              <w:rPr>
                <w:noProof/>
                <w:webHidden/>
              </w:rPr>
              <w:instrText xml:space="preserve"> PAGEREF _Toc221136512 \h </w:instrText>
            </w:r>
            <w:r>
              <w:rPr>
                <w:noProof/>
                <w:webHidden/>
              </w:rPr>
            </w:r>
            <w:r>
              <w:rPr>
                <w:noProof/>
                <w:webHidden/>
              </w:rPr>
              <w:fldChar w:fldCharType="separate"/>
            </w:r>
            <w:r>
              <w:rPr>
                <w:noProof/>
                <w:webHidden/>
              </w:rPr>
              <w:t>5</w:t>
            </w:r>
            <w:r>
              <w:rPr>
                <w:noProof/>
                <w:webHidden/>
              </w:rPr>
              <w:fldChar w:fldCharType="end"/>
            </w:r>
          </w:hyperlink>
        </w:p>
        <w:p w14:paraId="064979BA" w14:textId="0F2FA567" w:rsidR="009C5DF4" w:rsidRDefault="009C5DF4">
          <w:pPr>
            <w:pStyle w:val="TOC2"/>
            <w:tabs>
              <w:tab w:val="right" w:leader="dot" w:pos="9016"/>
            </w:tabs>
            <w:rPr>
              <w:noProof/>
              <w:kern w:val="2"/>
              <w:lang w:eastAsia="fr-FR"/>
              <w14:ligatures w14:val="standardContextual"/>
            </w:rPr>
          </w:pPr>
          <w:hyperlink w:anchor="_Toc221136513" w:history="1">
            <w:r w:rsidRPr="00D54A07">
              <w:rPr>
                <w:rStyle w:val="Hyperlink"/>
                <w:noProof/>
              </w:rPr>
              <w:t>II.I. Théorie</w:t>
            </w:r>
            <w:r>
              <w:rPr>
                <w:noProof/>
                <w:webHidden/>
              </w:rPr>
              <w:tab/>
            </w:r>
            <w:r>
              <w:rPr>
                <w:noProof/>
                <w:webHidden/>
              </w:rPr>
              <w:fldChar w:fldCharType="begin"/>
            </w:r>
            <w:r>
              <w:rPr>
                <w:noProof/>
                <w:webHidden/>
              </w:rPr>
              <w:instrText xml:space="preserve"> PAGEREF _Toc221136513 \h </w:instrText>
            </w:r>
            <w:r>
              <w:rPr>
                <w:noProof/>
                <w:webHidden/>
              </w:rPr>
            </w:r>
            <w:r>
              <w:rPr>
                <w:noProof/>
                <w:webHidden/>
              </w:rPr>
              <w:fldChar w:fldCharType="separate"/>
            </w:r>
            <w:r>
              <w:rPr>
                <w:noProof/>
                <w:webHidden/>
              </w:rPr>
              <w:t>5</w:t>
            </w:r>
            <w:r>
              <w:rPr>
                <w:noProof/>
                <w:webHidden/>
              </w:rPr>
              <w:fldChar w:fldCharType="end"/>
            </w:r>
          </w:hyperlink>
        </w:p>
        <w:p w14:paraId="4BCF7C22" w14:textId="549076AA" w:rsidR="009C5DF4" w:rsidRDefault="009C5DF4">
          <w:pPr>
            <w:pStyle w:val="TOC2"/>
            <w:tabs>
              <w:tab w:val="right" w:leader="dot" w:pos="9016"/>
            </w:tabs>
            <w:rPr>
              <w:noProof/>
              <w:kern w:val="2"/>
              <w:lang w:eastAsia="fr-FR"/>
              <w14:ligatures w14:val="standardContextual"/>
            </w:rPr>
          </w:pPr>
          <w:hyperlink w:anchor="_Toc221136514" w:history="1">
            <w:r w:rsidRPr="00D54A07">
              <w:rPr>
                <w:rStyle w:val="Hyperlink"/>
                <w:noProof/>
              </w:rPr>
              <w:t>II.II. Expérimentation</w:t>
            </w:r>
            <w:r>
              <w:rPr>
                <w:noProof/>
                <w:webHidden/>
              </w:rPr>
              <w:tab/>
            </w:r>
            <w:r>
              <w:rPr>
                <w:noProof/>
                <w:webHidden/>
              </w:rPr>
              <w:fldChar w:fldCharType="begin"/>
            </w:r>
            <w:r>
              <w:rPr>
                <w:noProof/>
                <w:webHidden/>
              </w:rPr>
              <w:instrText xml:space="preserve"> PAGEREF _Toc221136514 \h </w:instrText>
            </w:r>
            <w:r>
              <w:rPr>
                <w:noProof/>
                <w:webHidden/>
              </w:rPr>
            </w:r>
            <w:r>
              <w:rPr>
                <w:noProof/>
                <w:webHidden/>
              </w:rPr>
              <w:fldChar w:fldCharType="separate"/>
            </w:r>
            <w:r>
              <w:rPr>
                <w:noProof/>
                <w:webHidden/>
              </w:rPr>
              <w:t>6</w:t>
            </w:r>
            <w:r>
              <w:rPr>
                <w:noProof/>
                <w:webHidden/>
              </w:rPr>
              <w:fldChar w:fldCharType="end"/>
            </w:r>
          </w:hyperlink>
        </w:p>
        <w:p w14:paraId="71D9FA97" w14:textId="42818300" w:rsidR="009C5DF4" w:rsidRDefault="009C5DF4">
          <w:pPr>
            <w:pStyle w:val="TOC3"/>
            <w:tabs>
              <w:tab w:val="right" w:leader="dot" w:pos="9016"/>
            </w:tabs>
            <w:rPr>
              <w:noProof/>
              <w:kern w:val="2"/>
              <w:lang w:eastAsia="fr-FR"/>
              <w14:ligatures w14:val="standardContextual"/>
            </w:rPr>
          </w:pPr>
          <w:hyperlink w:anchor="_Toc221136515" w:history="1">
            <w:r w:rsidRPr="00D54A07">
              <w:rPr>
                <w:rStyle w:val="Hyperlink"/>
                <w:noProof/>
              </w:rPr>
              <w:t>II.II.I. Protocole expérimental</w:t>
            </w:r>
            <w:r>
              <w:rPr>
                <w:noProof/>
                <w:webHidden/>
              </w:rPr>
              <w:tab/>
            </w:r>
            <w:r>
              <w:rPr>
                <w:noProof/>
                <w:webHidden/>
              </w:rPr>
              <w:fldChar w:fldCharType="begin"/>
            </w:r>
            <w:r>
              <w:rPr>
                <w:noProof/>
                <w:webHidden/>
              </w:rPr>
              <w:instrText xml:space="preserve"> PAGEREF _Toc221136515 \h </w:instrText>
            </w:r>
            <w:r>
              <w:rPr>
                <w:noProof/>
                <w:webHidden/>
              </w:rPr>
            </w:r>
            <w:r>
              <w:rPr>
                <w:noProof/>
                <w:webHidden/>
              </w:rPr>
              <w:fldChar w:fldCharType="separate"/>
            </w:r>
            <w:r>
              <w:rPr>
                <w:noProof/>
                <w:webHidden/>
              </w:rPr>
              <w:t>6</w:t>
            </w:r>
            <w:r>
              <w:rPr>
                <w:noProof/>
                <w:webHidden/>
              </w:rPr>
              <w:fldChar w:fldCharType="end"/>
            </w:r>
          </w:hyperlink>
        </w:p>
        <w:p w14:paraId="526F75AE" w14:textId="67D9AC45" w:rsidR="009C5DF4" w:rsidRDefault="009C5DF4">
          <w:pPr>
            <w:pStyle w:val="TOC3"/>
            <w:tabs>
              <w:tab w:val="right" w:leader="dot" w:pos="9016"/>
            </w:tabs>
            <w:rPr>
              <w:noProof/>
              <w:kern w:val="2"/>
              <w:lang w:eastAsia="fr-FR"/>
              <w14:ligatures w14:val="standardContextual"/>
            </w:rPr>
          </w:pPr>
          <w:hyperlink w:anchor="_Toc221136516" w:history="1">
            <w:r w:rsidRPr="00D54A07">
              <w:rPr>
                <w:rStyle w:val="Hyperlink"/>
                <w:noProof/>
              </w:rPr>
              <w:t>II.II.II. Traitement des données et optimisation</w:t>
            </w:r>
            <w:r>
              <w:rPr>
                <w:noProof/>
                <w:webHidden/>
              </w:rPr>
              <w:tab/>
            </w:r>
            <w:r>
              <w:rPr>
                <w:noProof/>
                <w:webHidden/>
              </w:rPr>
              <w:fldChar w:fldCharType="begin"/>
            </w:r>
            <w:r>
              <w:rPr>
                <w:noProof/>
                <w:webHidden/>
              </w:rPr>
              <w:instrText xml:space="preserve"> PAGEREF _Toc221136516 \h </w:instrText>
            </w:r>
            <w:r>
              <w:rPr>
                <w:noProof/>
                <w:webHidden/>
              </w:rPr>
            </w:r>
            <w:r>
              <w:rPr>
                <w:noProof/>
                <w:webHidden/>
              </w:rPr>
              <w:fldChar w:fldCharType="separate"/>
            </w:r>
            <w:r>
              <w:rPr>
                <w:noProof/>
                <w:webHidden/>
              </w:rPr>
              <w:t>7</w:t>
            </w:r>
            <w:r>
              <w:rPr>
                <w:noProof/>
                <w:webHidden/>
              </w:rPr>
              <w:fldChar w:fldCharType="end"/>
            </w:r>
          </w:hyperlink>
        </w:p>
        <w:p w14:paraId="190273BF" w14:textId="77A57AAC" w:rsidR="009C5DF4" w:rsidRDefault="009C5DF4">
          <w:pPr>
            <w:pStyle w:val="TOC3"/>
            <w:tabs>
              <w:tab w:val="right" w:leader="dot" w:pos="9016"/>
            </w:tabs>
            <w:rPr>
              <w:noProof/>
              <w:kern w:val="2"/>
              <w:lang w:eastAsia="fr-FR"/>
              <w14:ligatures w14:val="standardContextual"/>
            </w:rPr>
          </w:pPr>
          <w:hyperlink w:anchor="_Toc221136517" w:history="1">
            <w:r w:rsidRPr="00D54A07">
              <w:rPr>
                <w:rStyle w:val="Hyperlink"/>
                <w:noProof/>
              </w:rPr>
              <w:t>II.II.III. Résultats</w:t>
            </w:r>
            <w:r>
              <w:rPr>
                <w:noProof/>
                <w:webHidden/>
              </w:rPr>
              <w:tab/>
            </w:r>
            <w:r>
              <w:rPr>
                <w:noProof/>
                <w:webHidden/>
              </w:rPr>
              <w:fldChar w:fldCharType="begin"/>
            </w:r>
            <w:r>
              <w:rPr>
                <w:noProof/>
                <w:webHidden/>
              </w:rPr>
              <w:instrText xml:space="preserve"> PAGEREF _Toc221136517 \h </w:instrText>
            </w:r>
            <w:r>
              <w:rPr>
                <w:noProof/>
                <w:webHidden/>
              </w:rPr>
            </w:r>
            <w:r>
              <w:rPr>
                <w:noProof/>
                <w:webHidden/>
              </w:rPr>
              <w:fldChar w:fldCharType="separate"/>
            </w:r>
            <w:r>
              <w:rPr>
                <w:noProof/>
                <w:webHidden/>
              </w:rPr>
              <w:t>7</w:t>
            </w:r>
            <w:r>
              <w:rPr>
                <w:noProof/>
                <w:webHidden/>
              </w:rPr>
              <w:fldChar w:fldCharType="end"/>
            </w:r>
          </w:hyperlink>
        </w:p>
        <w:p w14:paraId="0E1F3092" w14:textId="59A040B4" w:rsidR="009C5DF4" w:rsidRDefault="009C5DF4">
          <w:pPr>
            <w:pStyle w:val="TOC2"/>
            <w:tabs>
              <w:tab w:val="right" w:leader="dot" w:pos="9016"/>
            </w:tabs>
            <w:rPr>
              <w:noProof/>
              <w:kern w:val="2"/>
              <w:lang w:eastAsia="fr-FR"/>
              <w14:ligatures w14:val="standardContextual"/>
            </w:rPr>
          </w:pPr>
          <w:hyperlink w:anchor="_Toc221136518" w:history="1">
            <w:r w:rsidRPr="00D54A07">
              <w:rPr>
                <w:rStyle w:val="Hyperlink"/>
                <w:noProof/>
              </w:rPr>
              <w:t>II.III. Analyse fréquentielle et conclusion</w:t>
            </w:r>
            <w:r>
              <w:rPr>
                <w:noProof/>
                <w:webHidden/>
              </w:rPr>
              <w:tab/>
            </w:r>
            <w:r>
              <w:rPr>
                <w:noProof/>
                <w:webHidden/>
              </w:rPr>
              <w:fldChar w:fldCharType="begin"/>
            </w:r>
            <w:r>
              <w:rPr>
                <w:noProof/>
                <w:webHidden/>
              </w:rPr>
              <w:instrText xml:space="preserve"> PAGEREF _Toc221136518 \h </w:instrText>
            </w:r>
            <w:r>
              <w:rPr>
                <w:noProof/>
                <w:webHidden/>
              </w:rPr>
            </w:r>
            <w:r>
              <w:rPr>
                <w:noProof/>
                <w:webHidden/>
              </w:rPr>
              <w:fldChar w:fldCharType="separate"/>
            </w:r>
            <w:r>
              <w:rPr>
                <w:noProof/>
                <w:webHidden/>
              </w:rPr>
              <w:t>8</w:t>
            </w:r>
            <w:r>
              <w:rPr>
                <w:noProof/>
                <w:webHidden/>
              </w:rPr>
              <w:fldChar w:fldCharType="end"/>
            </w:r>
          </w:hyperlink>
        </w:p>
        <w:p w14:paraId="5D96FDC5" w14:textId="519DDCD6" w:rsidR="009C5DF4" w:rsidRDefault="009C5DF4">
          <w:pPr>
            <w:pStyle w:val="TOC1"/>
            <w:tabs>
              <w:tab w:val="left" w:pos="1440"/>
              <w:tab w:val="right" w:leader="dot" w:pos="9016"/>
            </w:tabs>
            <w:rPr>
              <w:noProof/>
              <w:kern w:val="2"/>
              <w:lang w:eastAsia="fr-FR"/>
              <w14:ligatures w14:val="standardContextual"/>
            </w:rPr>
          </w:pPr>
          <w:hyperlink w:anchor="_Toc221136519" w:history="1">
            <w:r w:rsidRPr="00D54A07">
              <w:rPr>
                <w:rStyle w:val="Hyperlink"/>
                <w:noProof/>
              </w:rPr>
              <w:t>III.</w:t>
            </w:r>
            <w:r>
              <w:rPr>
                <w:noProof/>
                <w:kern w:val="2"/>
                <w:lang w:eastAsia="fr-FR"/>
                <w14:ligatures w14:val="standardContextual"/>
              </w:rPr>
              <w:tab/>
            </w:r>
            <w:r w:rsidRPr="00D54A07">
              <w:rPr>
                <w:rStyle w:val="Hyperlink"/>
                <w:noProof/>
              </w:rPr>
              <w:t>Induction et filtrage spatial</w:t>
            </w:r>
            <w:r>
              <w:rPr>
                <w:noProof/>
                <w:webHidden/>
              </w:rPr>
              <w:tab/>
            </w:r>
            <w:r>
              <w:rPr>
                <w:noProof/>
                <w:webHidden/>
              </w:rPr>
              <w:fldChar w:fldCharType="begin"/>
            </w:r>
            <w:r>
              <w:rPr>
                <w:noProof/>
                <w:webHidden/>
              </w:rPr>
              <w:instrText xml:space="preserve"> PAGEREF _Toc221136519 \h </w:instrText>
            </w:r>
            <w:r>
              <w:rPr>
                <w:noProof/>
                <w:webHidden/>
              </w:rPr>
            </w:r>
            <w:r>
              <w:rPr>
                <w:noProof/>
                <w:webHidden/>
              </w:rPr>
              <w:fldChar w:fldCharType="separate"/>
            </w:r>
            <w:r>
              <w:rPr>
                <w:noProof/>
                <w:webHidden/>
              </w:rPr>
              <w:t>9</w:t>
            </w:r>
            <w:r>
              <w:rPr>
                <w:noProof/>
                <w:webHidden/>
              </w:rPr>
              <w:fldChar w:fldCharType="end"/>
            </w:r>
          </w:hyperlink>
        </w:p>
        <w:p w14:paraId="04925945" w14:textId="699D41D5" w:rsidR="009C5DF4" w:rsidRDefault="009C5DF4">
          <w:pPr>
            <w:pStyle w:val="TOC2"/>
            <w:tabs>
              <w:tab w:val="right" w:leader="dot" w:pos="9016"/>
            </w:tabs>
            <w:rPr>
              <w:noProof/>
              <w:kern w:val="2"/>
              <w:lang w:eastAsia="fr-FR"/>
              <w14:ligatures w14:val="standardContextual"/>
            </w:rPr>
          </w:pPr>
          <w:hyperlink w:anchor="_Toc221136520" w:history="1">
            <w:r w:rsidRPr="00D54A07">
              <w:rPr>
                <w:rStyle w:val="Hyperlink"/>
                <w:noProof/>
              </w:rPr>
              <w:t>III.I. Théorie</w:t>
            </w:r>
            <w:r>
              <w:rPr>
                <w:noProof/>
                <w:webHidden/>
              </w:rPr>
              <w:tab/>
            </w:r>
            <w:r>
              <w:rPr>
                <w:noProof/>
                <w:webHidden/>
              </w:rPr>
              <w:fldChar w:fldCharType="begin"/>
            </w:r>
            <w:r>
              <w:rPr>
                <w:noProof/>
                <w:webHidden/>
              </w:rPr>
              <w:instrText xml:space="preserve"> PAGEREF _Toc221136520 \h </w:instrText>
            </w:r>
            <w:r>
              <w:rPr>
                <w:noProof/>
                <w:webHidden/>
              </w:rPr>
            </w:r>
            <w:r>
              <w:rPr>
                <w:noProof/>
                <w:webHidden/>
              </w:rPr>
              <w:fldChar w:fldCharType="separate"/>
            </w:r>
            <w:r>
              <w:rPr>
                <w:noProof/>
                <w:webHidden/>
              </w:rPr>
              <w:t>9</w:t>
            </w:r>
            <w:r>
              <w:rPr>
                <w:noProof/>
                <w:webHidden/>
              </w:rPr>
              <w:fldChar w:fldCharType="end"/>
            </w:r>
          </w:hyperlink>
        </w:p>
        <w:p w14:paraId="7D77525A" w14:textId="28EB57E4" w:rsidR="009C5DF4" w:rsidRDefault="009C5DF4">
          <w:pPr>
            <w:pStyle w:val="TOC2"/>
            <w:tabs>
              <w:tab w:val="right" w:leader="dot" w:pos="9016"/>
            </w:tabs>
            <w:rPr>
              <w:noProof/>
              <w:kern w:val="2"/>
              <w:lang w:eastAsia="fr-FR"/>
              <w14:ligatures w14:val="standardContextual"/>
            </w:rPr>
          </w:pPr>
          <w:hyperlink w:anchor="_Toc221136521" w:history="1">
            <w:r w:rsidRPr="00D54A07">
              <w:rPr>
                <w:rStyle w:val="Hyperlink"/>
                <w:noProof/>
              </w:rPr>
              <w:t>III.II. Expérimentation</w:t>
            </w:r>
            <w:r>
              <w:rPr>
                <w:noProof/>
                <w:webHidden/>
              </w:rPr>
              <w:tab/>
            </w:r>
            <w:r>
              <w:rPr>
                <w:noProof/>
                <w:webHidden/>
              </w:rPr>
              <w:fldChar w:fldCharType="begin"/>
            </w:r>
            <w:r>
              <w:rPr>
                <w:noProof/>
                <w:webHidden/>
              </w:rPr>
              <w:instrText xml:space="preserve"> PAGEREF _Toc221136521 \h </w:instrText>
            </w:r>
            <w:r>
              <w:rPr>
                <w:noProof/>
                <w:webHidden/>
              </w:rPr>
            </w:r>
            <w:r>
              <w:rPr>
                <w:noProof/>
                <w:webHidden/>
              </w:rPr>
              <w:fldChar w:fldCharType="separate"/>
            </w:r>
            <w:r>
              <w:rPr>
                <w:noProof/>
                <w:webHidden/>
              </w:rPr>
              <w:t>9</w:t>
            </w:r>
            <w:r>
              <w:rPr>
                <w:noProof/>
                <w:webHidden/>
              </w:rPr>
              <w:fldChar w:fldCharType="end"/>
            </w:r>
          </w:hyperlink>
        </w:p>
        <w:p w14:paraId="659F3FED" w14:textId="3B31DEB2" w:rsidR="009C5DF4" w:rsidRDefault="009C5DF4">
          <w:pPr>
            <w:pStyle w:val="TOC2"/>
            <w:tabs>
              <w:tab w:val="right" w:leader="dot" w:pos="9016"/>
            </w:tabs>
            <w:rPr>
              <w:noProof/>
              <w:kern w:val="2"/>
              <w:lang w:eastAsia="fr-FR"/>
              <w14:ligatures w14:val="standardContextual"/>
            </w:rPr>
          </w:pPr>
          <w:hyperlink w:anchor="_Toc221136522" w:history="1">
            <w:r w:rsidRPr="00D54A07">
              <w:rPr>
                <w:rStyle w:val="Hyperlink"/>
                <w:noProof/>
              </w:rPr>
              <w:t>III.III. Conclusion</w:t>
            </w:r>
            <w:r>
              <w:rPr>
                <w:noProof/>
                <w:webHidden/>
              </w:rPr>
              <w:tab/>
            </w:r>
            <w:r>
              <w:rPr>
                <w:noProof/>
                <w:webHidden/>
              </w:rPr>
              <w:fldChar w:fldCharType="begin"/>
            </w:r>
            <w:r>
              <w:rPr>
                <w:noProof/>
                <w:webHidden/>
              </w:rPr>
              <w:instrText xml:space="preserve"> PAGEREF _Toc221136522 \h </w:instrText>
            </w:r>
            <w:r>
              <w:rPr>
                <w:noProof/>
                <w:webHidden/>
              </w:rPr>
            </w:r>
            <w:r>
              <w:rPr>
                <w:noProof/>
                <w:webHidden/>
              </w:rPr>
              <w:fldChar w:fldCharType="separate"/>
            </w:r>
            <w:r>
              <w:rPr>
                <w:noProof/>
                <w:webHidden/>
              </w:rPr>
              <w:t>9</w:t>
            </w:r>
            <w:r>
              <w:rPr>
                <w:noProof/>
                <w:webHidden/>
              </w:rPr>
              <w:fldChar w:fldCharType="end"/>
            </w:r>
          </w:hyperlink>
        </w:p>
        <w:p w14:paraId="29646368" w14:textId="423C703E" w:rsidR="009C5DF4" w:rsidRDefault="009C5DF4">
          <w:pPr>
            <w:pStyle w:val="TOC1"/>
            <w:tabs>
              <w:tab w:val="left" w:pos="1200"/>
              <w:tab w:val="right" w:leader="dot" w:pos="9016"/>
            </w:tabs>
            <w:rPr>
              <w:noProof/>
              <w:kern w:val="2"/>
              <w:lang w:eastAsia="fr-FR"/>
              <w14:ligatures w14:val="standardContextual"/>
            </w:rPr>
          </w:pPr>
          <w:hyperlink w:anchor="_Toc221136523" w:history="1">
            <w:r w:rsidRPr="00D54A07">
              <w:rPr>
                <w:rStyle w:val="Hyperlink"/>
                <w:noProof/>
              </w:rPr>
              <w:t>IV.</w:t>
            </w:r>
            <w:r>
              <w:rPr>
                <w:noProof/>
                <w:kern w:val="2"/>
                <w:lang w:eastAsia="fr-FR"/>
                <w14:ligatures w14:val="standardContextual"/>
              </w:rPr>
              <w:tab/>
            </w:r>
            <w:r w:rsidRPr="00D54A07">
              <w:rPr>
                <w:rStyle w:val="Hyperlink"/>
                <w:noProof/>
              </w:rPr>
              <w:t>Reduction du bourdonnement</w:t>
            </w:r>
            <w:r>
              <w:rPr>
                <w:noProof/>
                <w:webHidden/>
              </w:rPr>
              <w:tab/>
            </w:r>
            <w:r>
              <w:rPr>
                <w:noProof/>
                <w:webHidden/>
              </w:rPr>
              <w:fldChar w:fldCharType="begin"/>
            </w:r>
            <w:r>
              <w:rPr>
                <w:noProof/>
                <w:webHidden/>
              </w:rPr>
              <w:instrText xml:space="preserve"> PAGEREF _Toc221136523 \h </w:instrText>
            </w:r>
            <w:r>
              <w:rPr>
                <w:noProof/>
                <w:webHidden/>
              </w:rPr>
            </w:r>
            <w:r>
              <w:rPr>
                <w:noProof/>
                <w:webHidden/>
              </w:rPr>
              <w:fldChar w:fldCharType="separate"/>
            </w:r>
            <w:r>
              <w:rPr>
                <w:noProof/>
                <w:webHidden/>
              </w:rPr>
              <w:t>9</w:t>
            </w:r>
            <w:r>
              <w:rPr>
                <w:noProof/>
                <w:webHidden/>
              </w:rPr>
              <w:fldChar w:fldCharType="end"/>
            </w:r>
          </w:hyperlink>
        </w:p>
        <w:p w14:paraId="0B464D5F" w14:textId="6DC9C3A0" w:rsidR="009C5DF4" w:rsidRDefault="009C5DF4">
          <w:pPr>
            <w:pStyle w:val="TOC2"/>
            <w:tabs>
              <w:tab w:val="right" w:leader="dot" w:pos="9016"/>
            </w:tabs>
            <w:rPr>
              <w:noProof/>
              <w:kern w:val="2"/>
              <w:lang w:eastAsia="fr-FR"/>
              <w14:ligatures w14:val="standardContextual"/>
            </w:rPr>
          </w:pPr>
          <w:hyperlink w:anchor="_Toc221136524" w:history="1">
            <w:r w:rsidRPr="00D54A07">
              <w:rPr>
                <w:rStyle w:val="Hyperlink"/>
                <w:noProof/>
              </w:rPr>
              <w:t>IV.I. Théorie</w:t>
            </w:r>
            <w:r>
              <w:rPr>
                <w:noProof/>
                <w:webHidden/>
              </w:rPr>
              <w:tab/>
            </w:r>
            <w:r>
              <w:rPr>
                <w:noProof/>
                <w:webHidden/>
              </w:rPr>
              <w:fldChar w:fldCharType="begin"/>
            </w:r>
            <w:r>
              <w:rPr>
                <w:noProof/>
                <w:webHidden/>
              </w:rPr>
              <w:instrText xml:space="preserve"> PAGEREF _Toc221136524 \h </w:instrText>
            </w:r>
            <w:r>
              <w:rPr>
                <w:noProof/>
                <w:webHidden/>
              </w:rPr>
            </w:r>
            <w:r>
              <w:rPr>
                <w:noProof/>
                <w:webHidden/>
              </w:rPr>
              <w:fldChar w:fldCharType="separate"/>
            </w:r>
            <w:r>
              <w:rPr>
                <w:noProof/>
                <w:webHidden/>
              </w:rPr>
              <w:t>9</w:t>
            </w:r>
            <w:r>
              <w:rPr>
                <w:noProof/>
                <w:webHidden/>
              </w:rPr>
              <w:fldChar w:fldCharType="end"/>
            </w:r>
          </w:hyperlink>
        </w:p>
        <w:p w14:paraId="2312FF05" w14:textId="1AC02CC9" w:rsidR="009C5DF4" w:rsidRDefault="009C5DF4">
          <w:pPr>
            <w:pStyle w:val="TOC2"/>
            <w:tabs>
              <w:tab w:val="right" w:leader="dot" w:pos="9016"/>
            </w:tabs>
            <w:rPr>
              <w:noProof/>
              <w:kern w:val="2"/>
              <w:lang w:eastAsia="fr-FR"/>
              <w14:ligatures w14:val="standardContextual"/>
            </w:rPr>
          </w:pPr>
          <w:hyperlink w:anchor="_Toc221136525" w:history="1">
            <w:r w:rsidRPr="00D54A07">
              <w:rPr>
                <w:rStyle w:val="Hyperlink"/>
                <w:noProof/>
              </w:rPr>
              <w:t>IV.II. Expérimentation</w:t>
            </w:r>
            <w:r>
              <w:rPr>
                <w:noProof/>
                <w:webHidden/>
              </w:rPr>
              <w:tab/>
            </w:r>
            <w:r>
              <w:rPr>
                <w:noProof/>
                <w:webHidden/>
              </w:rPr>
              <w:fldChar w:fldCharType="begin"/>
            </w:r>
            <w:r>
              <w:rPr>
                <w:noProof/>
                <w:webHidden/>
              </w:rPr>
              <w:instrText xml:space="preserve"> PAGEREF _Toc221136525 \h </w:instrText>
            </w:r>
            <w:r>
              <w:rPr>
                <w:noProof/>
                <w:webHidden/>
              </w:rPr>
            </w:r>
            <w:r>
              <w:rPr>
                <w:noProof/>
                <w:webHidden/>
              </w:rPr>
              <w:fldChar w:fldCharType="separate"/>
            </w:r>
            <w:r>
              <w:rPr>
                <w:noProof/>
                <w:webHidden/>
              </w:rPr>
              <w:t>9</w:t>
            </w:r>
            <w:r>
              <w:rPr>
                <w:noProof/>
                <w:webHidden/>
              </w:rPr>
              <w:fldChar w:fldCharType="end"/>
            </w:r>
          </w:hyperlink>
        </w:p>
        <w:p w14:paraId="2ACE1D90" w14:textId="0A442F4B" w:rsidR="009C5DF4" w:rsidRDefault="009C5DF4">
          <w:pPr>
            <w:pStyle w:val="TOC2"/>
            <w:tabs>
              <w:tab w:val="right" w:leader="dot" w:pos="9016"/>
            </w:tabs>
            <w:rPr>
              <w:noProof/>
              <w:kern w:val="2"/>
              <w:lang w:eastAsia="fr-FR"/>
              <w14:ligatures w14:val="standardContextual"/>
            </w:rPr>
          </w:pPr>
          <w:hyperlink w:anchor="_Toc221136526" w:history="1">
            <w:r w:rsidRPr="00D54A07">
              <w:rPr>
                <w:rStyle w:val="Hyperlink"/>
                <w:noProof/>
              </w:rPr>
              <w:t>IV.III Conclusion</w:t>
            </w:r>
            <w:r>
              <w:rPr>
                <w:noProof/>
                <w:webHidden/>
              </w:rPr>
              <w:tab/>
            </w:r>
            <w:r>
              <w:rPr>
                <w:noProof/>
                <w:webHidden/>
              </w:rPr>
              <w:fldChar w:fldCharType="begin"/>
            </w:r>
            <w:r>
              <w:rPr>
                <w:noProof/>
                <w:webHidden/>
              </w:rPr>
              <w:instrText xml:space="preserve"> PAGEREF _Toc221136526 \h </w:instrText>
            </w:r>
            <w:r>
              <w:rPr>
                <w:noProof/>
                <w:webHidden/>
              </w:rPr>
            </w:r>
            <w:r>
              <w:rPr>
                <w:noProof/>
                <w:webHidden/>
              </w:rPr>
              <w:fldChar w:fldCharType="separate"/>
            </w:r>
            <w:r>
              <w:rPr>
                <w:noProof/>
                <w:webHidden/>
              </w:rPr>
              <w:t>9</w:t>
            </w:r>
            <w:r>
              <w:rPr>
                <w:noProof/>
                <w:webHidden/>
              </w:rPr>
              <w:fldChar w:fldCharType="end"/>
            </w:r>
          </w:hyperlink>
        </w:p>
        <w:p w14:paraId="4050E060" w14:textId="7AECBCE3" w:rsidR="009C5DF4" w:rsidRDefault="009C5DF4">
          <w:pPr>
            <w:pStyle w:val="TOC1"/>
            <w:tabs>
              <w:tab w:val="right" w:leader="dot" w:pos="9016"/>
            </w:tabs>
            <w:rPr>
              <w:noProof/>
              <w:kern w:val="2"/>
              <w:lang w:eastAsia="fr-FR"/>
              <w14:ligatures w14:val="standardContextual"/>
            </w:rPr>
          </w:pPr>
          <w:hyperlink w:anchor="_Toc221136527" w:history="1">
            <w:r w:rsidRPr="00D54A07">
              <w:rPr>
                <w:rStyle w:val="Hyperlink"/>
                <w:noProof/>
              </w:rPr>
              <w:t>Références Bibliographiques</w:t>
            </w:r>
            <w:r>
              <w:rPr>
                <w:noProof/>
                <w:webHidden/>
              </w:rPr>
              <w:tab/>
            </w:r>
            <w:r>
              <w:rPr>
                <w:noProof/>
                <w:webHidden/>
              </w:rPr>
              <w:fldChar w:fldCharType="begin"/>
            </w:r>
            <w:r>
              <w:rPr>
                <w:noProof/>
                <w:webHidden/>
              </w:rPr>
              <w:instrText xml:space="preserve"> PAGEREF _Toc221136527 \h </w:instrText>
            </w:r>
            <w:r>
              <w:rPr>
                <w:noProof/>
                <w:webHidden/>
              </w:rPr>
            </w:r>
            <w:r>
              <w:rPr>
                <w:noProof/>
                <w:webHidden/>
              </w:rPr>
              <w:fldChar w:fldCharType="separate"/>
            </w:r>
            <w:r>
              <w:rPr>
                <w:noProof/>
                <w:webHidden/>
              </w:rPr>
              <w:t>10</w:t>
            </w:r>
            <w:r>
              <w:rPr>
                <w:noProof/>
                <w:webHidden/>
              </w:rPr>
              <w:fldChar w:fldCharType="end"/>
            </w:r>
          </w:hyperlink>
        </w:p>
        <w:p w14:paraId="79BC8C27" w14:textId="06057049" w:rsidR="009C5DF4" w:rsidRDefault="009C5DF4">
          <w:pPr>
            <w:pStyle w:val="TOC1"/>
            <w:tabs>
              <w:tab w:val="right" w:leader="dot" w:pos="9016"/>
            </w:tabs>
            <w:rPr>
              <w:noProof/>
              <w:kern w:val="2"/>
              <w:lang w:eastAsia="fr-FR"/>
              <w14:ligatures w14:val="standardContextual"/>
            </w:rPr>
          </w:pPr>
          <w:hyperlink w:anchor="_Toc221136528" w:history="1">
            <w:r w:rsidRPr="00D54A07">
              <w:rPr>
                <w:rStyle w:val="Hyperlink"/>
                <w:noProof/>
                <w:lang w:bidi="fr-FR"/>
              </w:rPr>
              <w:t>Notes de bas de page</w:t>
            </w:r>
            <w:r>
              <w:rPr>
                <w:noProof/>
                <w:webHidden/>
              </w:rPr>
              <w:tab/>
            </w:r>
            <w:r>
              <w:rPr>
                <w:noProof/>
                <w:webHidden/>
              </w:rPr>
              <w:fldChar w:fldCharType="begin"/>
            </w:r>
            <w:r>
              <w:rPr>
                <w:noProof/>
                <w:webHidden/>
              </w:rPr>
              <w:instrText xml:space="preserve"> PAGEREF _Toc221136528 \h </w:instrText>
            </w:r>
            <w:r>
              <w:rPr>
                <w:noProof/>
                <w:webHidden/>
              </w:rPr>
            </w:r>
            <w:r>
              <w:rPr>
                <w:noProof/>
                <w:webHidden/>
              </w:rPr>
              <w:fldChar w:fldCharType="separate"/>
            </w:r>
            <w:r>
              <w:rPr>
                <w:noProof/>
                <w:webHidden/>
              </w:rPr>
              <w:t>11</w:t>
            </w:r>
            <w:r>
              <w:rPr>
                <w:noProof/>
                <w:webHidden/>
              </w:rPr>
              <w:fldChar w:fldCharType="end"/>
            </w:r>
          </w:hyperlink>
        </w:p>
        <w:p w14:paraId="4AC33B3B" w14:textId="5159A6BC" w:rsidR="009C5DF4" w:rsidRDefault="009C5DF4" w:rsidP="009C5DF4">
          <w:pPr>
            <w:ind w:firstLine="0"/>
          </w:pPr>
          <w:r>
            <w:rPr>
              <w:b/>
              <w:bCs/>
            </w:rPr>
            <w:fldChar w:fldCharType="end"/>
          </w:r>
        </w:p>
      </w:sdtContent>
    </w:sdt>
    <w:p w14:paraId="57359E45" w14:textId="77777777" w:rsidR="003E674B" w:rsidRDefault="003E674B" w:rsidP="003E674B">
      <w:pPr>
        <w:spacing w:line="360" w:lineRule="auto"/>
        <w:jc w:val="both"/>
      </w:pPr>
    </w:p>
    <w:p w14:paraId="2ADB6E31" w14:textId="189C56D6" w:rsidR="00E81978" w:rsidRPr="0028553F" w:rsidRDefault="003E674B" w:rsidP="009C5DF4">
      <w:pPr>
        <w:pStyle w:val="Heading1"/>
        <w:numPr>
          <w:ilvl w:val="0"/>
          <w:numId w:val="22"/>
        </w:numPr>
      </w:pPr>
      <w:r>
        <w:br w:type="page"/>
      </w:r>
      <w:bookmarkStart w:id="1" w:name="_Toc221136511"/>
      <w:r>
        <w:lastRenderedPageBreak/>
        <w:t>Introduction</w:t>
      </w:r>
      <w:bookmarkEnd w:id="1"/>
    </w:p>
    <w:p w14:paraId="4182F4DC" w14:textId="77777777" w:rsidR="00242C57" w:rsidRPr="00242C57" w:rsidRDefault="00242C57" w:rsidP="00242C57">
      <w:pPr>
        <w:spacing w:line="360" w:lineRule="auto"/>
        <w:jc w:val="both"/>
        <w:rPr>
          <w:lang w:eastAsia="fr-FR"/>
        </w:rPr>
      </w:pPr>
      <w:r w:rsidRPr="00242C57">
        <w:rPr>
          <w:lang w:eastAsia="fr-FR"/>
        </w:rPr>
        <w:t>Avec une estimation de 50 millions d'instruments en circulation dans le monde et un marché valorisé à 10,3 milliards de dollars, la guitare électrique occupe une place prédominante dans l'industrie musicale contemporaine, représentant près de 48 % des parts de marché globales. Depuis l'apparition du premier micro Single Coil en 1931, le principe de transduction est resté fondamentalement le même : la vibration d'une corde ferromagnétique perturbe le champ magnétique d'un aimant permanent, induisant, selon la loi de Faraday, une force électromotrice au sein d'un bobinage de cuivre.</w:t>
      </w:r>
    </w:p>
    <w:p w14:paraId="57F88629" w14:textId="0F9CE9D6" w:rsidR="00242C57" w:rsidRPr="00242C57" w:rsidRDefault="00242C57" w:rsidP="00242C57">
      <w:pPr>
        <w:spacing w:line="360" w:lineRule="auto"/>
        <w:jc w:val="both"/>
        <w:rPr>
          <w:lang w:eastAsia="fr-FR"/>
        </w:rPr>
      </w:pPr>
      <w:r w:rsidRPr="00242C57">
        <w:rPr>
          <w:lang w:eastAsia="fr-FR"/>
        </w:rPr>
        <w:t>Cependant, cette architecture simple présente une vulnérabilité majeure : le bobinage se comporte comme une antenne sensible aux rayonnements électromagnétiques environnants. Les sources de parasites, notamment le rayonnement à 50 Hz issu du réseau électrique et des amplificateurs, génèrent un bourdonnement indésirable appelé "Hum". Pour pallier ce défaut, l'ingénieur Seth Lover a introduit en 1955 le micro Humbucker, composé de deux bobines montées en opposition de phase.</w:t>
      </w:r>
    </w:p>
    <w:p w14:paraId="743FB32D" w14:textId="77777777" w:rsidR="00242C57" w:rsidRDefault="00242C57" w:rsidP="00242C57">
      <w:pPr>
        <w:spacing w:line="360" w:lineRule="auto"/>
        <w:jc w:val="both"/>
        <w:rPr>
          <w:lang w:eastAsia="fr-FR"/>
        </w:rPr>
      </w:pPr>
      <w:r w:rsidRPr="00242C57">
        <w:rPr>
          <w:lang w:eastAsia="fr-FR"/>
        </w:rPr>
        <w:t>L'enjeu de cette étude est d'analyser la dualité de ce dispositif technologique. Si l'ajout d'une seconde bobine permet d'éliminer les parasites par annulation de mode commun, il modifie également les propriétés physiques du transducteur.</w:t>
      </w:r>
    </w:p>
    <w:p w14:paraId="47D23DFA" w14:textId="77777777" w:rsidR="00242C57" w:rsidRPr="00242C57" w:rsidRDefault="00242C57" w:rsidP="00242C57">
      <w:pPr>
        <w:spacing w:line="360" w:lineRule="auto"/>
        <w:jc w:val="both"/>
        <w:rPr>
          <w:lang w:eastAsia="fr-FR"/>
        </w:rPr>
      </w:pPr>
    </w:p>
    <w:p w14:paraId="4AC9AED9" w14:textId="50C1E212" w:rsidR="00BD73E0" w:rsidRDefault="00242C57" w:rsidP="00242C57">
      <w:pPr>
        <w:spacing w:line="360" w:lineRule="auto"/>
        <w:jc w:val="both"/>
        <w:rPr>
          <w:lang w:eastAsia="fr-FR"/>
        </w:rPr>
      </w:pPr>
      <w:r w:rsidRPr="00242C57">
        <w:rPr>
          <w:b/>
          <w:bCs/>
          <w:lang w:eastAsia="fr-FR"/>
        </w:rPr>
        <w:t>Problématique :</w:t>
      </w:r>
      <w:r w:rsidRPr="00242C57">
        <w:rPr>
          <w:lang w:eastAsia="fr-FR"/>
        </w:rPr>
        <w:t xml:space="preserve"> Dans quelle mesure l'ajout d'une seconde bobine permet-il d'éliminer les parasites, et quel est l'impact de cette modification sur la richesse spectrale du signal sonore </w:t>
      </w:r>
      <w:r w:rsidR="00F0441B" w:rsidRPr="00242C57">
        <w:rPr>
          <w:lang w:eastAsia="fr-FR"/>
        </w:rPr>
        <w:t>produit ?</w:t>
      </w:r>
    </w:p>
    <w:p w14:paraId="390AB643" w14:textId="77777777" w:rsidR="00BD73E0" w:rsidRDefault="00BD73E0">
      <w:pPr>
        <w:rPr>
          <w:lang w:eastAsia="fr-FR"/>
        </w:rPr>
      </w:pPr>
      <w:r>
        <w:rPr>
          <w:lang w:eastAsia="fr-FR"/>
        </w:rPr>
        <w:br w:type="page"/>
      </w:r>
    </w:p>
    <w:p w14:paraId="7DB3C6EA" w14:textId="2504C458" w:rsidR="00E81978" w:rsidRPr="0028553F" w:rsidRDefault="00322162" w:rsidP="009C5DF4">
      <w:pPr>
        <w:pStyle w:val="Heading1"/>
        <w:numPr>
          <w:ilvl w:val="0"/>
          <w:numId w:val="22"/>
        </w:numPr>
        <w:spacing w:line="360" w:lineRule="auto"/>
      </w:pPr>
      <w:bookmarkStart w:id="2" w:name="_Toc221136512"/>
      <w:r>
        <w:lastRenderedPageBreak/>
        <w:t>Filtrage électrique interne</w:t>
      </w:r>
      <w:bookmarkEnd w:id="2"/>
    </w:p>
    <w:p w14:paraId="74E2E7FB" w14:textId="32B9D20A" w:rsidR="00E81978" w:rsidRPr="0028553F" w:rsidRDefault="003E674B" w:rsidP="00E1341B">
      <w:pPr>
        <w:pStyle w:val="Heading2"/>
        <w:spacing w:line="360" w:lineRule="auto"/>
      </w:pPr>
      <w:bookmarkStart w:id="3" w:name="_Toc221136513"/>
      <w:r>
        <w:t>I</w:t>
      </w:r>
      <w:r w:rsidR="00322162">
        <w:t>I.I. Théorie</w:t>
      </w:r>
      <w:bookmarkEnd w:id="3"/>
      <w:r w:rsidR="00322162">
        <w:t xml:space="preserve"> </w:t>
      </w:r>
    </w:p>
    <w:p w14:paraId="65ED1837" w14:textId="74EA945B" w:rsidR="00E1341B" w:rsidRPr="00E1341B" w:rsidRDefault="00E1341B" w:rsidP="00E1341B">
      <w:pPr>
        <w:pStyle w:val="NoSpacing"/>
        <w:spacing w:line="360" w:lineRule="auto"/>
        <w:ind w:firstLine="720"/>
        <w:jc w:val="both"/>
      </w:pPr>
      <w:r w:rsidRPr="00E1341B">
        <w:t xml:space="preserve">Les micros de guitare électrique, quel que soit leur </w:t>
      </w:r>
      <w:r w:rsidR="00F0441B" w:rsidRPr="00E1341B">
        <w:t>type,</w:t>
      </w:r>
      <w:r w:rsidRPr="00E1341B">
        <w:t xml:space="preserve"> peuvent être assimilés à un circuit électrique équivalent</w:t>
      </w:r>
      <w:r>
        <w:t xml:space="preserve"> </w:t>
      </w:r>
      <w:r w:rsidR="00370AC2">
        <w:t>représenté en figure 1</w:t>
      </w:r>
      <w:r w:rsidRPr="00E1341B">
        <w:t xml:space="preserve"> à constantes localisées comportant quatre éléments </w:t>
      </w:r>
      <w:r w:rsidR="00F0441B" w:rsidRPr="00E1341B">
        <w:t>principaux :</w:t>
      </w:r>
    </w:p>
    <w:p w14:paraId="53C6E852" w14:textId="5D23ABCB" w:rsidR="00E1341B" w:rsidRPr="00E1341B" w:rsidRDefault="00E1341B" w:rsidP="00E1341B">
      <w:pPr>
        <w:pStyle w:val="NoSpacing"/>
        <w:numPr>
          <w:ilvl w:val="0"/>
          <w:numId w:val="17"/>
        </w:numPr>
        <w:spacing w:line="360" w:lineRule="auto"/>
        <w:jc w:val="both"/>
      </w:pPr>
      <w:r w:rsidRPr="00E1341B">
        <w:t xml:space="preserve">Une source de tension </w:t>
      </w:r>
      <m:oMath>
        <m:r>
          <w:rPr>
            <w:rFonts w:ascii="Cambria Math" w:hAnsi="Cambria Math"/>
          </w:rPr>
          <m:t xml:space="preserve">FEM </m:t>
        </m:r>
      </m:oMath>
      <w:r w:rsidRPr="00E1341B">
        <w:t>modélisant la force électromotrice induite par la vibration de la corde.</w:t>
      </w:r>
    </w:p>
    <w:p w14:paraId="10CB72AD" w14:textId="5D6AEDDC" w:rsidR="00E1341B" w:rsidRPr="00E1341B" w:rsidRDefault="00E1341B" w:rsidP="00E1341B">
      <w:pPr>
        <w:pStyle w:val="NoSpacing"/>
        <w:numPr>
          <w:ilvl w:val="0"/>
          <w:numId w:val="17"/>
        </w:numPr>
        <w:spacing w:line="360" w:lineRule="auto"/>
        <w:jc w:val="both"/>
      </w:pPr>
      <w:r w:rsidRPr="00E1341B">
        <w:t xml:space="preserve">Une inductance </w:t>
      </w:r>
      <m:oMath>
        <m:r>
          <w:rPr>
            <w:rFonts w:ascii="Cambria Math" w:hAnsi="Cambria Math"/>
          </w:rPr>
          <m:t>L</m:t>
        </m:r>
      </m:oMath>
      <w:r>
        <w:t xml:space="preserve"> </w:t>
      </w:r>
      <w:r w:rsidRPr="00E1341B">
        <w:t xml:space="preserve">en série avec une résistance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 xml:space="preserve">, </w:t>
      </w:r>
      <w:r w:rsidRPr="00E1341B">
        <w:t>représentant respectivement l'inductance du bobinage et sa résistance interne en courant continu.</w:t>
      </w:r>
    </w:p>
    <w:p w14:paraId="67FB0500" w14:textId="398CED27" w:rsidR="00E1341B" w:rsidRPr="00E1341B" w:rsidRDefault="00E1341B" w:rsidP="00E1341B">
      <w:pPr>
        <w:pStyle w:val="NoSpacing"/>
        <w:numPr>
          <w:ilvl w:val="0"/>
          <w:numId w:val="17"/>
        </w:numPr>
        <w:spacing w:line="360" w:lineRule="auto"/>
        <w:jc w:val="both"/>
      </w:pPr>
      <w:r w:rsidRPr="00E1341B">
        <w:t xml:space="preserve">Un condensateur </w:t>
      </w:r>
      <m:oMath>
        <m:r>
          <w:rPr>
            <w:rFonts w:ascii="Cambria Math" w:hAnsi="Cambria Math"/>
          </w:rPr>
          <m:t>C</m:t>
        </m:r>
      </m:oMath>
      <w:r>
        <w:t xml:space="preserve"> </w:t>
      </w:r>
      <w:r w:rsidRPr="00E1341B">
        <w:t>en parallèle, modélisant la capacité parasite entre les spires du bobinage.</w:t>
      </w:r>
    </w:p>
    <w:p w14:paraId="23FBCD02" w14:textId="36075378" w:rsidR="00E1341B" w:rsidRDefault="00E1341B" w:rsidP="00E1341B">
      <w:pPr>
        <w:pStyle w:val="NoSpacing"/>
        <w:numPr>
          <w:ilvl w:val="0"/>
          <w:numId w:val="17"/>
        </w:numPr>
        <w:spacing w:line="360" w:lineRule="auto"/>
        <w:jc w:val="both"/>
      </w:pPr>
      <w:r w:rsidRPr="00E1341B">
        <w:t xml:space="preserve">Une résistance </w:t>
      </w:r>
      <m:oMath>
        <m:sSub>
          <m:sSubPr>
            <m:ctrlPr>
              <w:rPr>
                <w:rFonts w:ascii="Cambria Math" w:hAnsi="Cambria Math"/>
                <w:i/>
              </w:rPr>
            </m:ctrlPr>
          </m:sSubPr>
          <m:e>
            <m:r>
              <w:rPr>
                <w:rFonts w:ascii="Cambria Math" w:hAnsi="Cambria Math"/>
              </w:rPr>
              <m:t>R</m:t>
            </m:r>
          </m:e>
          <m:sub>
            <m:r>
              <w:rPr>
                <w:rFonts w:ascii="Cambria Math" w:hAnsi="Cambria Math"/>
              </w:rPr>
              <m:t>p</m:t>
            </m:r>
          </m:sub>
        </m:sSub>
      </m:oMath>
      <w:r>
        <w:t xml:space="preserve"> </w:t>
      </w:r>
      <w:r w:rsidRPr="00E1341B">
        <w:t>en parallèle, rendant compte des pertes par courants de Foucault au sein du micro.</w:t>
      </w:r>
    </w:p>
    <w:p w14:paraId="302C9BFA" w14:textId="77777777" w:rsidR="00E1341B" w:rsidRPr="00E1341B" w:rsidRDefault="00E1341B" w:rsidP="00E1341B">
      <w:pPr>
        <w:pStyle w:val="NoSpacing"/>
        <w:spacing w:line="360" w:lineRule="auto"/>
        <w:ind w:left="360"/>
        <w:jc w:val="both"/>
      </w:pPr>
    </w:p>
    <w:p w14:paraId="386E81B8" w14:textId="77777777" w:rsidR="00E1341B" w:rsidRDefault="00E1341B" w:rsidP="00E1341B">
      <w:pPr>
        <w:pStyle w:val="NoSpacing"/>
        <w:keepNext/>
        <w:spacing w:line="360" w:lineRule="auto"/>
        <w:ind w:firstLine="720"/>
        <w:jc w:val="center"/>
      </w:pPr>
      <w:r>
        <w:rPr>
          <w:noProof/>
        </w:rPr>
        <w:drawing>
          <wp:inline distT="0" distB="0" distL="0" distR="0" wp14:anchorId="03021277" wp14:editId="69B28BC6">
            <wp:extent cx="3600000" cy="2522803"/>
            <wp:effectExtent l="0" t="0" r="635" b="0"/>
            <wp:docPr id="102807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0429" name="Picture 1028070429"/>
                    <pic:cNvPicPr/>
                  </pic:nvPicPr>
                  <pic:blipFill rotWithShape="1">
                    <a:blip r:embed="rId9" cstate="print">
                      <a:extLst>
                        <a:ext uri="{28A0092B-C50C-407E-A947-70E740481C1C}">
                          <a14:useLocalDpi xmlns:a14="http://schemas.microsoft.com/office/drawing/2010/main" val="0"/>
                        </a:ext>
                      </a:extLst>
                    </a:blip>
                    <a:srcRect l="609" t="2139" r="1632" b="1608"/>
                    <a:stretch>
                      <a:fillRect/>
                    </a:stretch>
                  </pic:blipFill>
                  <pic:spPr bwMode="auto">
                    <a:xfrm>
                      <a:off x="0" y="0"/>
                      <a:ext cx="3600000" cy="2522803"/>
                    </a:xfrm>
                    <a:prstGeom prst="rect">
                      <a:avLst/>
                    </a:prstGeom>
                    <a:ln>
                      <a:noFill/>
                    </a:ln>
                    <a:extLst>
                      <a:ext uri="{53640926-AAD7-44D8-BBD7-CCE9431645EC}">
                        <a14:shadowObscured xmlns:a14="http://schemas.microsoft.com/office/drawing/2010/main"/>
                      </a:ext>
                    </a:extLst>
                  </pic:spPr>
                </pic:pic>
              </a:graphicData>
            </a:graphic>
          </wp:inline>
        </w:drawing>
      </w:r>
    </w:p>
    <w:p w14:paraId="0787FBF5" w14:textId="340E1476" w:rsidR="00E1341B" w:rsidRDefault="00E1341B" w:rsidP="00E1341B">
      <w:pPr>
        <w:pStyle w:val="Caption"/>
        <w:spacing w:line="360" w:lineRule="auto"/>
        <w:jc w:val="center"/>
      </w:pPr>
      <w:r>
        <w:t xml:space="preserve">Figure </w:t>
      </w:r>
      <w:r>
        <w:fldChar w:fldCharType="begin"/>
      </w:r>
      <w:r>
        <w:instrText xml:space="preserve"> SEQ Figure \* ARABIC </w:instrText>
      </w:r>
      <w:r>
        <w:fldChar w:fldCharType="separate"/>
      </w:r>
      <w:r w:rsidR="004B31E1">
        <w:rPr>
          <w:noProof/>
        </w:rPr>
        <w:t>1</w:t>
      </w:r>
      <w:r>
        <w:fldChar w:fldCharType="end"/>
      </w:r>
      <w:r>
        <w:t> : Schéma électrique équivalent d'un micro chargé</w:t>
      </w:r>
    </w:p>
    <w:p w14:paraId="233EB1F1" w14:textId="28E6A438" w:rsidR="00676D6E" w:rsidRDefault="00676D6E" w:rsidP="00E1341B">
      <w:pPr>
        <w:pStyle w:val="NoSpacing"/>
        <w:spacing w:line="360" w:lineRule="auto"/>
        <w:ind w:firstLine="720"/>
        <w:jc w:val="both"/>
      </w:pPr>
      <w:r>
        <w:t xml:space="preserve">On peut alors calculer l’impédance du micro et on obtient : </w:t>
      </w:r>
    </w:p>
    <w:p w14:paraId="56C5E24B" w14:textId="673227FF" w:rsidR="00676D6E" w:rsidRDefault="00676D6E" w:rsidP="00676D6E">
      <w:pPr>
        <w:pStyle w:val="NoSpacing"/>
        <w:spacing w:line="360" w:lineRule="auto"/>
        <w:ind w:firstLine="720"/>
        <w:jc w:val="center"/>
      </w:pPr>
      <m:oMath>
        <m:r>
          <w:rPr>
            <w:rFonts w:ascii="Cambria Math" w:hAnsi="Cambria Math"/>
          </w:rPr>
          <m:t xml:space="preserve">|Z(jω)|=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p</m:t>
                            </m:r>
                          </m:sub>
                        </m:sSub>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num>
                      <m:den>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2</m:t>
                            </m:r>
                          </m:sup>
                        </m:sSubSup>
                        <m:r>
                          <w:rPr>
                            <w:rFonts w:ascii="Cambria Math" w:hAnsi="Cambria Math"/>
                          </w:rPr>
                          <m:t>+(Lω)²</m:t>
                        </m:r>
                      </m:den>
                    </m:f>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(Cω-</m:t>
                    </m:r>
                    <m:f>
                      <m:fPr>
                        <m:ctrlPr>
                          <w:rPr>
                            <w:rFonts w:ascii="Cambria Math" w:hAnsi="Cambria Math"/>
                            <w:i/>
                          </w:rPr>
                        </m:ctrlPr>
                      </m:fPr>
                      <m:num>
                        <m:r>
                          <w:rPr>
                            <w:rFonts w:ascii="Cambria Math" w:hAnsi="Cambria Math"/>
                          </w:rPr>
                          <m:t>Lω</m:t>
                        </m:r>
                      </m:num>
                      <m:den>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2</m:t>
                            </m:r>
                          </m:sup>
                        </m:sSubSup>
                        <m:r>
                          <w:rPr>
                            <w:rFonts w:ascii="Cambria Math" w:hAnsi="Cambria Math"/>
                          </w:rPr>
                          <m:t>+(Lω)²</m:t>
                        </m:r>
                      </m:den>
                    </m:f>
                    <m:r>
                      <w:rPr>
                        <w:rFonts w:ascii="Cambria Math" w:hAnsi="Cambria Math"/>
                      </w:rPr>
                      <m:t>)</m:t>
                    </m:r>
                  </m:e>
                  <m:sup>
                    <m:r>
                      <w:rPr>
                        <w:rFonts w:ascii="Cambria Math" w:hAnsi="Cambria Math"/>
                      </w:rPr>
                      <m:t>2</m:t>
                    </m:r>
                  </m:sup>
                </m:sSup>
              </m:e>
            </m:rad>
          </m:den>
        </m:f>
      </m:oMath>
      <w:r>
        <w:tab/>
      </w:r>
      <w:r>
        <w:tab/>
        <w:t>(1)</w:t>
      </w:r>
    </w:p>
    <w:p w14:paraId="0DF490CF" w14:textId="0E02FA08" w:rsidR="00E1341B" w:rsidRPr="00E1341B" w:rsidRDefault="00E1341B" w:rsidP="00E1341B">
      <w:pPr>
        <w:pStyle w:val="NoSpacing"/>
        <w:spacing w:line="360" w:lineRule="auto"/>
        <w:ind w:firstLine="720"/>
        <w:jc w:val="both"/>
      </w:pPr>
      <w:r w:rsidRPr="00E1341B">
        <w:t xml:space="preserve">En utilisation réelle, le micro est connecté à un amplificateur dont la résistance d'entrée est modélisée par une charge </w:t>
      </w:r>
      <m:oMath>
        <m:sSub>
          <m:sSubPr>
            <m:ctrlPr>
              <w:rPr>
                <w:rFonts w:ascii="Cambria Math" w:hAnsi="Cambria Math"/>
                <w:i/>
              </w:rPr>
            </m:ctrlPr>
          </m:sSubPr>
          <m:e>
            <m:r>
              <w:rPr>
                <w:rFonts w:ascii="Cambria Math" w:hAnsi="Cambria Math"/>
              </w:rPr>
              <m:t>R</m:t>
            </m:r>
          </m:e>
          <m:sub>
            <m:r>
              <w:rPr>
                <w:rFonts w:ascii="Cambria Math" w:hAnsi="Cambria Math"/>
              </w:rPr>
              <m:t>amp</m:t>
            </m:r>
          </m:sub>
        </m:sSub>
      </m:oMath>
      <w:r>
        <w:t xml:space="preserve">. </w:t>
      </w:r>
      <w:r w:rsidRPr="00E1341B">
        <w:t>L'étude de ce circuit permet d'établir la fonction de transfert</w:t>
      </w:r>
      <w:r>
        <w:t xml:space="preserve"> </w:t>
      </w:r>
      <m:oMath>
        <m:r>
          <w:rPr>
            <w:rFonts w:ascii="Cambria Math" w:hAnsi="Cambria Math"/>
          </w:rPr>
          <m:t>H</m:t>
        </m:r>
        <m:d>
          <m:dPr>
            <m:ctrlPr>
              <w:rPr>
                <w:rFonts w:ascii="Cambria Math" w:hAnsi="Cambria Math"/>
                <w:i/>
              </w:rPr>
            </m:ctrlPr>
          </m:dPr>
          <m:e>
            <m:r>
              <w:rPr>
                <w:rFonts w:ascii="Cambria Math" w:hAnsi="Cambria Math"/>
              </w:rPr>
              <m:t>p</m:t>
            </m:r>
          </m:e>
        </m:d>
        <m:r>
          <w:rPr>
            <w:rFonts w:ascii="Cambria Math" w:hAnsi="Cambria Math"/>
          </w:rPr>
          <m:t xml:space="preserve">= </m:t>
        </m:r>
        <m:f>
          <m:fPr>
            <m:ctrlPr>
              <w:rPr>
                <w:rFonts w:ascii="Cambria Math" w:hAnsi="Cambria Math"/>
                <w:i/>
              </w:rPr>
            </m:ctrlPr>
          </m:fPr>
          <m:num>
            <m:r>
              <w:rPr>
                <w:rFonts w:ascii="Cambria Math" w:hAnsi="Cambria Math"/>
              </w:rPr>
              <m:t>u(p)</m:t>
            </m:r>
          </m:num>
          <m:den>
            <m:r>
              <w:rPr>
                <w:rFonts w:ascii="Cambria Math" w:hAnsi="Cambria Math"/>
              </w:rPr>
              <m:t>e(p)</m:t>
            </m:r>
          </m:den>
        </m:f>
      </m:oMath>
      <w:r>
        <w:t>.</w:t>
      </w:r>
      <w:r w:rsidRPr="00E1341B">
        <w:t xml:space="preserve"> On obtient alors l'expression suivante :</w:t>
      </w:r>
    </w:p>
    <w:p w14:paraId="2AAEEDEE" w14:textId="01404134" w:rsidR="00E63A88" w:rsidRDefault="00E63A88" w:rsidP="00E1341B">
      <w:pPr>
        <w:pStyle w:val="NoSpacing"/>
        <w:spacing w:line="360" w:lineRule="auto"/>
        <w:ind w:firstLine="720"/>
        <w:jc w:val="center"/>
        <w:rPr>
          <w:iCs/>
        </w:rPr>
      </w:pPr>
      <m:oMath>
        <m:r>
          <w:rPr>
            <w:rFonts w:ascii="Cambria Math" w:hAnsi="Cambria Math"/>
          </w:rPr>
          <w:lastRenderedPageBreak/>
          <m:t>H</m:t>
        </m:r>
        <m:d>
          <m:dPr>
            <m:ctrlPr>
              <w:rPr>
                <w:rFonts w:ascii="Cambria Math" w:hAnsi="Cambria Math"/>
                <w:i/>
              </w:rPr>
            </m:ctrlPr>
          </m:dPr>
          <m:e>
            <m:r>
              <w:rPr>
                <w:rFonts w:ascii="Cambria Math" w:hAnsi="Cambria Math"/>
              </w:rPr>
              <m:t>p</m:t>
            </m:r>
          </m:e>
        </m:d>
        <m:r>
          <w:rPr>
            <w:rFonts w:ascii="Cambria Math" w:hAnsi="Cambria Math"/>
          </w:rPr>
          <m:t xml:space="preserve">= </m:t>
        </m:r>
        <m:f>
          <m:fPr>
            <m:ctrlPr>
              <w:rPr>
                <w:rFonts w:ascii="Cambria Math" w:hAnsi="Cambria Math"/>
                <w:i/>
                <w:iCs/>
              </w:rPr>
            </m:ctrlPr>
          </m:fPr>
          <m:num>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p</m:t>
                    </m:r>
                  </m:sub>
                </m:sSub>
                <m:sSub>
                  <m:sSubPr>
                    <m:ctrlPr>
                      <w:rPr>
                        <w:rFonts w:ascii="Cambria Math" w:hAnsi="Cambria Math"/>
                        <w:i/>
                        <w:iCs/>
                      </w:rPr>
                    </m:ctrlPr>
                  </m:sSubPr>
                  <m:e>
                    <m:r>
                      <w:rPr>
                        <w:rFonts w:ascii="Cambria Math" w:hAnsi="Cambria Math"/>
                      </w:rPr>
                      <m:t>R</m:t>
                    </m:r>
                  </m:e>
                  <m:sub>
                    <m:r>
                      <w:rPr>
                        <w:rFonts w:ascii="Cambria Math" w:hAnsi="Cambria Math"/>
                      </w:rPr>
                      <m:t>amp</m:t>
                    </m:r>
                  </m:sub>
                </m:sSub>
              </m:num>
              <m:den>
                <m:sSub>
                  <m:sSubPr>
                    <m:ctrlPr>
                      <w:rPr>
                        <w:rFonts w:ascii="Cambria Math" w:hAnsi="Cambria Math"/>
                        <w:i/>
                        <w:iCs/>
                      </w:rPr>
                    </m:ctrlPr>
                  </m:sSubPr>
                  <m:e>
                    <m:r>
                      <w:rPr>
                        <w:rFonts w:ascii="Cambria Math" w:hAnsi="Cambria Math"/>
                      </w:rPr>
                      <m:t>R</m:t>
                    </m:r>
                  </m:e>
                  <m:sub>
                    <m:r>
                      <w:rPr>
                        <w:rFonts w:ascii="Cambria Math" w:hAnsi="Cambria Math"/>
                      </w:rPr>
                      <m:t>p</m:t>
                    </m:r>
                  </m:sub>
                </m:sSub>
                <m:sSub>
                  <m:sSubPr>
                    <m:ctrlPr>
                      <w:rPr>
                        <w:rFonts w:ascii="Cambria Math" w:hAnsi="Cambria Math"/>
                        <w:i/>
                        <w:iCs/>
                      </w:rPr>
                    </m:ctrlPr>
                  </m:sSubPr>
                  <m:e>
                    <m:r>
                      <w:rPr>
                        <w:rFonts w:ascii="Cambria Math" w:hAnsi="Cambria Math"/>
                      </w:rPr>
                      <m:t>R</m:t>
                    </m:r>
                  </m:e>
                  <m:sub>
                    <m:r>
                      <w:rPr>
                        <w:rFonts w:ascii="Cambria Math" w:hAnsi="Cambria Math"/>
                      </w:rPr>
                      <m:t>amp</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s</m:t>
                    </m:r>
                  </m:sub>
                </m:sSub>
                <m:sSub>
                  <m:sSubPr>
                    <m:ctrlPr>
                      <w:rPr>
                        <w:rFonts w:ascii="Cambria Math" w:hAnsi="Cambria Math"/>
                        <w:i/>
                        <w:iCs/>
                      </w:rPr>
                    </m:ctrlPr>
                  </m:sSubPr>
                  <m:e>
                    <m:r>
                      <w:rPr>
                        <w:rFonts w:ascii="Cambria Math" w:hAnsi="Cambria Math"/>
                      </w:rPr>
                      <m:t>R</m:t>
                    </m:r>
                  </m:e>
                  <m:sub>
                    <m:r>
                      <w:rPr>
                        <w:rFonts w:ascii="Cambria Math" w:hAnsi="Cambria Math"/>
                      </w:rPr>
                      <m:t>amp</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s</m:t>
                    </m:r>
                  </m:sub>
                </m:sSub>
                <m:sSub>
                  <m:sSubPr>
                    <m:ctrlPr>
                      <w:rPr>
                        <w:rFonts w:ascii="Cambria Math" w:hAnsi="Cambria Math"/>
                        <w:i/>
                        <w:iCs/>
                      </w:rPr>
                    </m:ctrlPr>
                  </m:sSubPr>
                  <m:e>
                    <m:r>
                      <w:rPr>
                        <w:rFonts w:ascii="Cambria Math" w:hAnsi="Cambria Math"/>
                      </w:rPr>
                      <m:t>R</m:t>
                    </m:r>
                  </m:e>
                  <m:sub>
                    <m:r>
                      <w:rPr>
                        <w:rFonts w:ascii="Cambria Math" w:hAnsi="Cambria Math"/>
                      </w:rPr>
                      <m:t>p</m:t>
                    </m:r>
                  </m:sub>
                </m:sSub>
              </m:den>
            </m:f>
          </m:num>
          <m:den>
            <m:r>
              <w:rPr>
                <w:rFonts w:ascii="Cambria Math" w:hAnsi="Cambria Math"/>
              </w:rPr>
              <m:t>1 + </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s</m:t>
                    </m:r>
                  </m:sub>
                </m:sSub>
                <m:sSub>
                  <m:sSubPr>
                    <m:ctrlPr>
                      <w:rPr>
                        <w:rFonts w:ascii="Cambria Math" w:hAnsi="Cambria Math"/>
                        <w:i/>
                        <w:iCs/>
                      </w:rPr>
                    </m:ctrlPr>
                  </m:sSubPr>
                  <m:e>
                    <m:r>
                      <w:rPr>
                        <w:rFonts w:ascii="Cambria Math" w:hAnsi="Cambria Math"/>
                      </w:rPr>
                      <m:t>R</m:t>
                    </m:r>
                  </m:e>
                  <m:sub>
                    <m:r>
                      <w:rPr>
                        <w:rFonts w:ascii="Cambria Math" w:hAnsi="Cambria Math"/>
                      </w:rPr>
                      <m:t>p</m:t>
                    </m:r>
                  </m:sub>
                </m:sSub>
                <m:sSub>
                  <m:sSubPr>
                    <m:ctrlPr>
                      <w:rPr>
                        <w:rFonts w:ascii="Cambria Math" w:hAnsi="Cambria Math"/>
                        <w:i/>
                        <w:iCs/>
                      </w:rPr>
                    </m:ctrlPr>
                  </m:sSubPr>
                  <m:e>
                    <m:r>
                      <w:rPr>
                        <w:rFonts w:ascii="Cambria Math" w:hAnsi="Cambria Math"/>
                      </w:rPr>
                      <m:t>R</m:t>
                    </m:r>
                  </m:e>
                  <m:sub>
                    <m:r>
                      <w:rPr>
                        <w:rFonts w:ascii="Cambria Math" w:hAnsi="Cambria Math"/>
                      </w:rPr>
                      <m:t>amp</m:t>
                    </m:r>
                  </m:sub>
                </m:sSub>
                <m:r>
                  <w:rPr>
                    <w:rFonts w:ascii="Cambria Math" w:hAnsi="Cambria Math"/>
                  </w:rPr>
                  <m:t>C + L</m:t>
                </m:r>
                <m:sSub>
                  <m:sSubPr>
                    <m:ctrlPr>
                      <w:rPr>
                        <w:rFonts w:ascii="Cambria Math" w:hAnsi="Cambria Math"/>
                        <w:i/>
                        <w:iCs/>
                      </w:rPr>
                    </m:ctrlPr>
                  </m:sSubPr>
                  <m:e>
                    <m:r>
                      <w:rPr>
                        <w:rFonts w:ascii="Cambria Math" w:hAnsi="Cambria Math"/>
                      </w:rPr>
                      <m:t>R</m:t>
                    </m:r>
                  </m:e>
                  <m:sub>
                    <m:r>
                      <w:rPr>
                        <w:rFonts w:ascii="Cambria Math" w:hAnsi="Cambria Math"/>
                      </w:rPr>
                      <m:t>amp</m:t>
                    </m:r>
                  </m:sub>
                </m:sSub>
                <m:r>
                  <w:rPr>
                    <w:rFonts w:ascii="Cambria Math" w:hAnsi="Cambria Math"/>
                  </w:rPr>
                  <m:t>+L</m:t>
                </m:r>
                <m:sSub>
                  <m:sSubPr>
                    <m:ctrlPr>
                      <w:rPr>
                        <w:rFonts w:ascii="Cambria Math" w:hAnsi="Cambria Math"/>
                        <w:i/>
                        <w:iCs/>
                      </w:rPr>
                    </m:ctrlPr>
                  </m:sSubPr>
                  <m:e>
                    <m:r>
                      <w:rPr>
                        <w:rFonts w:ascii="Cambria Math" w:hAnsi="Cambria Math"/>
                      </w:rPr>
                      <m:t>R</m:t>
                    </m:r>
                  </m:e>
                  <m:sub>
                    <m:r>
                      <w:rPr>
                        <w:rFonts w:ascii="Cambria Math" w:hAnsi="Cambria Math"/>
                      </w:rPr>
                      <m:t>p</m:t>
                    </m:r>
                  </m:sub>
                </m:sSub>
              </m:num>
              <m:den>
                <m:sSub>
                  <m:sSubPr>
                    <m:ctrlPr>
                      <w:rPr>
                        <w:rFonts w:ascii="Cambria Math" w:hAnsi="Cambria Math"/>
                        <w:i/>
                        <w:iCs/>
                      </w:rPr>
                    </m:ctrlPr>
                  </m:sSubPr>
                  <m:e>
                    <m:r>
                      <w:rPr>
                        <w:rFonts w:ascii="Cambria Math" w:hAnsi="Cambria Math"/>
                      </w:rPr>
                      <m:t>R</m:t>
                    </m:r>
                  </m:e>
                  <m:sub>
                    <m:r>
                      <w:rPr>
                        <w:rFonts w:ascii="Cambria Math" w:hAnsi="Cambria Math"/>
                      </w:rPr>
                      <m:t>p</m:t>
                    </m:r>
                  </m:sub>
                </m:sSub>
                <m:sSub>
                  <m:sSubPr>
                    <m:ctrlPr>
                      <w:rPr>
                        <w:rFonts w:ascii="Cambria Math" w:hAnsi="Cambria Math"/>
                        <w:i/>
                        <w:iCs/>
                      </w:rPr>
                    </m:ctrlPr>
                  </m:sSubPr>
                  <m:e>
                    <m:r>
                      <w:rPr>
                        <w:rFonts w:ascii="Cambria Math" w:hAnsi="Cambria Math"/>
                      </w:rPr>
                      <m:t>R</m:t>
                    </m:r>
                  </m:e>
                  <m:sub>
                    <m:r>
                      <w:rPr>
                        <w:rFonts w:ascii="Cambria Math" w:hAnsi="Cambria Math"/>
                      </w:rPr>
                      <m:t>amp</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s</m:t>
                    </m:r>
                  </m:sub>
                </m:sSub>
                <m:sSub>
                  <m:sSubPr>
                    <m:ctrlPr>
                      <w:rPr>
                        <w:rFonts w:ascii="Cambria Math" w:hAnsi="Cambria Math"/>
                        <w:i/>
                        <w:iCs/>
                      </w:rPr>
                    </m:ctrlPr>
                  </m:sSubPr>
                  <m:e>
                    <m:r>
                      <w:rPr>
                        <w:rFonts w:ascii="Cambria Math" w:hAnsi="Cambria Math"/>
                      </w:rPr>
                      <m:t>R</m:t>
                    </m:r>
                  </m:e>
                  <m:sub>
                    <m:r>
                      <w:rPr>
                        <w:rFonts w:ascii="Cambria Math" w:hAnsi="Cambria Math"/>
                      </w:rPr>
                      <m:t>amp</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s</m:t>
                    </m:r>
                  </m:sub>
                </m:sSub>
                <m:sSub>
                  <m:sSubPr>
                    <m:ctrlPr>
                      <w:rPr>
                        <w:rFonts w:ascii="Cambria Math" w:hAnsi="Cambria Math"/>
                        <w:i/>
                        <w:iCs/>
                      </w:rPr>
                    </m:ctrlPr>
                  </m:sSubPr>
                  <m:e>
                    <m:r>
                      <w:rPr>
                        <w:rFonts w:ascii="Cambria Math" w:hAnsi="Cambria Math"/>
                      </w:rPr>
                      <m:t>R</m:t>
                    </m:r>
                  </m:e>
                  <m:sub>
                    <m:r>
                      <w:rPr>
                        <w:rFonts w:ascii="Cambria Math" w:hAnsi="Cambria Math"/>
                      </w:rPr>
                      <m:t>p</m:t>
                    </m:r>
                  </m:sub>
                </m:sSub>
              </m:den>
            </m:f>
            <m:r>
              <w:rPr>
                <w:rFonts w:ascii="Cambria Math" w:hAnsi="Cambria Math"/>
              </w:rPr>
              <m:t>p + </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p</m:t>
                    </m:r>
                  </m:sub>
                </m:sSub>
                <m:sSub>
                  <m:sSubPr>
                    <m:ctrlPr>
                      <w:rPr>
                        <w:rFonts w:ascii="Cambria Math" w:hAnsi="Cambria Math"/>
                        <w:i/>
                        <w:iCs/>
                      </w:rPr>
                    </m:ctrlPr>
                  </m:sSubPr>
                  <m:e>
                    <m:r>
                      <w:rPr>
                        <w:rFonts w:ascii="Cambria Math" w:hAnsi="Cambria Math"/>
                      </w:rPr>
                      <m:t>R</m:t>
                    </m:r>
                  </m:e>
                  <m:sub>
                    <m:r>
                      <w:rPr>
                        <w:rFonts w:ascii="Cambria Math" w:hAnsi="Cambria Math"/>
                      </w:rPr>
                      <m:t>amp</m:t>
                    </m:r>
                  </m:sub>
                </m:sSub>
                <m:r>
                  <w:rPr>
                    <w:rFonts w:ascii="Cambria Math" w:hAnsi="Cambria Math"/>
                  </w:rPr>
                  <m:t>LC</m:t>
                </m:r>
              </m:num>
              <m:den>
                <m:sSub>
                  <m:sSubPr>
                    <m:ctrlPr>
                      <w:rPr>
                        <w:rFonts w:ascii="Cambria Math" w:hAnsi="Cambria Math"/>
                        <w:i/>
                        <w:iCs/>
                      </w:rPr>
                    </m:ctrlPr>
                  </m:sSubPr>
                  <m:e>
                    <m:r>
                      <w:rPr>
                        <w:rFonts w:ascii="Cambria Math" w:hAnsi="Cambria Math"/>
                      </w:rPr>
                      <m:t>R</m:t>
                    </m:r>
                  </m:e>
                  <m:sub>
                    <m:r>
                      <w:rPr>
                        <w:rFonts w:ascii="Cambria Math" w:hAnsi="Cambria Math"/>
                      </w:rPr>
                      <m:t>p</m:t>
                    </m:r>
                  </m:sub>
                </m:sSub>
                <m:sSub>
                  <m:sSubPr>
                    <m:ctrlPr>
                      <w:rPr>
                        <w:rFonts w:ascii="Cambria Math" w:hAnsi="Cambria Math"/>
                        <w:i/>
                        <w:iCs/>
                      </w:rPr>
                    </m:ctrlPr>
                  </m:sSubPr>
                  <m:e>
                    <m:r>
                      <w:rPr>
                        <w:rFonts w:ascii="Cambria Math" w:hAnsi="Cambria Math"/>
                      </w:rPr>
                      <m:t>R</m:t>
                    </m:r>
                  </m:e>
                  <m:sub>
                    <m:r>
                      <w:rPr>
                        <w:rFonts w:ascii="Cambria Math" w:hAnsi="Cambria Math"/>
                      </w:rPr>
                      <m:t>amp</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s</m:t>
                    </m:r>
                  </m:sub>
                </m:sSub>
                <m:sSub>
                  <m:sSubPr>
                    <m:ctrlPr>
                      <w:rPr>
                        <w:rFonts w:ascii="Cambria Math" w:hAnsi="Cambria Math"/>
                        <w:i/>
                        <w:iCs/>
                      </w:rPr>
                    </m:ctrlPr>
                  </m:sSubPr>
                  <m:e>
                    <m:r>
                      <w:rPr>
                        <w:rFonts w:ascii="Cambria Math" w:hAnsi="Cambria Math"/>
                      </w:rPr>
                      <m:t>R</m:t>
                    </m:r>
                  </m:e>
                  <m:sub>
                    <m:r>
                      <w:rPr>
                        <w:rFonts w:ascii="Cambria Math" w:hAnsi="Cambria Math"/>
                      </w:rPr>
                      <m:t>amp</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s</m:t>
                    </m:r>
                  </m:sub>
                </m:sSub>
                <m:sSub>
                  <m:sSubPr>
                    <m:ctrlPr>
                      <w:rPr>
                        <w:rFonts w:ascii="Cambria Math" w:hAnsi="Cambria Math"/>
                        <w:i/>
                        <w:iCs/>
                      </w:rPr>
                    </m:ctrlPr>
                  </m:sSubPr>
                  <m:e>
                    <m:r>
                      <w:rPr>
                        <w:rFonts w:ascii="Cambria Math" w:hAnsi="Cambria Math"/>
                      </w:rPr>
                      <m:t>R</m:t>
                    </m:r>
                  </m:e>
                  <m:sub>
                    <m:r>
                      <w:rPr>
                        <w:rFonts w:ascii="Cambria Math" w:hAnsi="Cambria Math"/>
                      </w:rPr>
                      <m:t>p</m:t>
                    </m:r>
                  </m:sub>
                </m:sSub>
              </m:den>
            </m:f>
            <m:r>
              <w:rPr>
                <w:rFonts w:ascii="Cambria Math" w:hAnsi="Cambria Math"/>
              </w:rPr>
              <m:t>p²</m:t>
            </m:r>
          </m:den>
        </m:f>
      </m:oMath>
      <w:r>
        <w:rPr>
          <w:iCs/>
        </w:rPr>
        <w:tab/>
      </w:r>
      <w:r>
        <w:rPr>
          <w:iCs/>
        </w:rPr>
        <w:tab/>
        <w:t>(</w:t>
      </w:r>
      <w:r w:rsidR="00676D6E">
        <w:rPr>
          <w:iCs/>
        </w:rPr>
        <w:t>2</w:t>
      </w:r>
      <w:r>
        <w:rPr>
          <w:iCs/>
        </w:rPr>
        <w:t>)</w:t>
      </w:r>
    </w:p>
    <w:p w14:paraId="31864E84" w14:textId="6B36B322" w:rsidR="000F6A06" w:rsidRPr="000F6A06" w:rsidRDefault="000F6A06" w:rsidP="001408CD">
      <w:pPr>
        <w:pStyle w:val="NoSpacing"/>
        <w:spacing w:line="360" w:lineRule="auto"/>
        <w:ind w:firstLine="720"/>
        <w:jc w:val="both"/>
        <w:rPr>
          <w:iCs/>
        </w:rPr>
      </w:pPr>
      <w:r w:rsidRPr="000F6A06">
        <w:rPr>
          <w:iCs/>
        </w:rPr>
        <w:t>Cette équation démontre que le micro, une fois chargé, se comporte comme un filtre passe-bas du second ordre.</w:t>
      </w:r>
    </w:p>
    <w:p w14:paraId="10D446C6" w14:textId="1DBB8919" w:rsidR="00E1341B" w:rsidRDefault="003E674B" w:rsidP="001408CD">
      <w:pPr>
        <w:pStyle w:val="Heading2"/>
        <w:spacing w:line="360" w:lineRule="auto"/>
        <w:jc w:val="both"/>
      </w:pPr>
      <w:bookmarkStart w:id="4" w:name="_Toc221136514"/>
      <w:r>
        <w:t>I</w:t>
      </w:r>
      <w:r w:rsidR="00676D6E">
        <w:t xml:space="preserve">I.II. </w:t>
      </w:r>
      <w:r w:rsidR="00E1341B">
        <w:t>Expérimentation</w:t>
      </w:r>
      <w:bookmarkEnd w:id="4"/>
    </w:p>
    <w:p w14:paraId="0635B089" w14:textId="694DA25D" w:rsidR="000F6A06" w:rsidRPr="000F6A06" w:rsidRDefault="000F6A06" w:rsidP="001408CD">
      <w:pPr>
        <w:spacing w:line="360" w:lineRule="auto"/>
        <w:jc w:val="both"/>
      </w:pPr>
      <w:r w:rsidRPr="000F6A06">
        <w:t xml:space="preserve">L'objectif de cette première phase expérimentale est de caractériser les paramètres physiques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L, C, </m:t>
        </m:r>
        <m:sSub>
          <m:sSubPr>
            <m:ctrlPr>
              <w:rPr>
                <w:rFonts w:ascii="Cambria Math" w:hAnsi="Cambria Math"/>
                <w:i/>
              </w:rPr>
            </m:ctrlPr>
          </m:sSubPr>
          <m:e>
            <m:r>
              <w:rPr>
                <w:rFonts w:ascii="Cambria Math" w:hAnsi="Cambria Math"/>
              </w:rPr>
              <m:t>R</m:t>
            </m:r>
          </m:e>
          <m:sub>
            <m:r>
              <w:rPr>
                <w:rFonts w:ascii="Cambria Math" w:hAnsi="Cambria Math"/>
              </w:rPr>
              <m:t>p</m:t>
            </m:r>
          </m:sub>
        </m:sSub>
      </m:oMath>
      <w:r w:rsidR="001408CD">
        <w:t xml:space="preserve"> </w:t>
      </w:r>
      <w:r w:rsidRPr="000F6A06">
        <w:t>introduits dans le modèle théorique précédent</w:t>
      </w:r>
      <w:r w:rsidR="001408CD">
        <w:t xml:space="preserve"> (I</w:t>
      </w:r>
      <w:r w:rsidR="003E674B">
        <w:t>I</w:t>
      </w:r>
      <w:r w:rsidR="001408CD">
        <w:t>.I.)</w:t>
      </w:r>
      <w:r w:rsidRPr="000F6A06">
        <w:t>. Ces valeurs, dépendantes de la géométrie et de la conception du bobinage, sont déterminées par une méthode d'identification fréquentielle.</w:t>
      </w:r>
    </w:p>
    <w:p w14:paraId="7DFB1C2E" w14:textId="0F4682AB" w:rsidR="00242C57" w:rsidRDefault="00242C57" w:rsidP="00242C57">
      <w:pPr>
        <w:pStyle w:val="Heading3"/>
        <w:ind w:firstLine="0"/>
      </w:pPr>
      <w:bookmarkStart w:id="5" w:name="_Toc221136515"/>
      <w:r>
        <w:t xml:space="preserve">II.II.I. </w:t>
      </w:r>
      <w:r w:rsidR="000F6A06" w:rsidRPr="000F6A06">
        <w:t>Protocole expérimental</w:t>
      </w:r>
      <w:bookmarkEnd w:id="5"/>
    </w:p>
    <w:p w14:paraId="107E53CD" w14:textId="5E946532" w:rsidR="000F6A06" w:rsidRDefault="000F6A06" w:rsidP="001408CD">
      <w:pPr>
        <w:spacing w:line="360" w:lineRule="auto"/>
        <w:jc w:val="both"/>
      </w:pPr>
      <w:r w:rsidRPr="000F6A06">
        <w:t xml:space="preserve"> Le dispositif repose sur un montage en pont diviseur de tension. Le micro est placé en série avec une résistance de précision </w:t>
      </w:r>
      <m:oMath>
        <m:sSub>
          <m:sSubPr>
            <m:ctrlPr>
              <w:rPr>
                <w:rFonts w:ascii="Cambria Math" w:hAnsi="Cambria Math"/>
                <w:i/>
              </w:rPr>
            </m:ctrlPr>
          </m:sSubPr>
          <m:e>
            <m:r>
              <w:rPr>
                <w:rFonts w:ascii="Cambria Math" w:hAnsi="Cambria Math"/>
              </w:rPr>
              <m:t>R</m:t>
            </m:r>
          </m:e>
          <m:sub>
            <m:r>
              <w:rPr>
                <w:rFonts w:ascii="Cambria Math" w:hAnsi="Cambria Math"/>
              </w:rPr>
              <m:t>amp</m:t>
            </m:r>
          </m:sub>
        </m:sSub>
        <m:r>
          <w:rPr>
            <w:rFonts w:ascii="Cambria Math" w:hAnsi="Cambria Math"/>
          </w:rPr>
          <m:t>=1k</m:t>
        </m:r>
        <m:r>
          <m:rPr>
            <m:sty m:val="p"/>
          </m:rPr>
          <w:rPr>
            <w:rFonts w:ascii="Cambria Math" w:hAnsi="Cambria Math"/>
          </w:rPr>
          <m:t>Ω</m:t>
        </m:r>
      </m:oMath>
      <w:r w:rsidR="001408CD">
        <w:t xml:space="preserve">. </w:t>
      </w:r>
      <w:r w:rsidRPr="000F6A06">
        <w:t xml:space="preserve">En appliquant une tension sinusoïdale </w:t>
      </w:r>
      <m:oMath>
        <m:sSub>
          <m:sSubPr>
            <m:ctrlPr>
              <w:rPr>
                <w:rFonts w:ascii="Cambria Math" w:hAnsi="Cambria Math"/>
                <w:i/>
              </w:rPr>
            </m:ctrlPr>
          </m:sSubPr>
          <m:e>
            <m:r>
              <w:rPr>
                <w:rFonts w:ascii="Cambria Math" w:hAnsi="Cambria Math"/>
              </w:rPr>
              <m:t>U</m:t>
            </m:r>
          </m:e>
          <m:sub>
            <m:r>
              <w:rPr>
                <w:rFonts w:ascii="Cambria Math" w:hAnsi="Cambria Math"/>
              </w:rPr>
              <m:t>GBF</m:t>
            </m:r>
          </m:sub>
        </m:sSub>
      </m:oMath>
      <w:r w:rsidR="001408CD">
        <w:t xml:space="preserve"> </w:t>
      </w:r>
      <w:r w:rsidRPr="000F6A06">
        <w:t xml:space="preserve">d'amplitude constante et de fréquence variable, nous mesurons la tension </w:t>
      </w:r>
      <m:oMath>
        <m:r>
          <w:rPr>
            <w:rFonts w:ascii="Cambria Math" w:hAnsi="Cambria Math"/>
          </w:rPr>
          <m:t>U</m:t>
        </m:r>
      </m:oMath>
      <w:r w:rsidRPr="000F6A06">
        <w:t xml:space="preserve"> aux bornes de la résistance. Le module de l'impédance </w:t>
      </w:r>
      <m:oMath>
        <m:r>
          <w:rPr>
            <w:rFonts w:ascii="Cambria Math" w:hAnsi="Cambria Math"/>
          </w:rPr>
          <m:t>|Z|</m:t>
        </m:r>
      </m:oMath>
      <w:r w:rsidR="001408CD">
        <w:t xml:space="preserve"> </w:t>
      </w:r>
      <w:r w:rsidRPr="000F6A06">
        <w:t>du micro est alors extrait par la relation suivante</w:t>
      </w:r>
      <w:r w:rsidR="001408CD">
        <w:t xml:space="preserve"> : </w:t>
      </w:r>
      <m:oMath>
        <m:r>
          <w:rPr>
            <w:rFonts w:ascii="Cambria Math" w:hAnsi="Cambria Math"/>
          </w:rPr>
          <m:t xml:space="preserve">|Z| = </m:t>
        </m:r>
        <m:sSub>
          <m:sSubPr>
            <m:ctrlPr>
              <w:rPr>
                <w:rFonts w:ascii="Cambria Math" w:hAnsi="Cambria Math"/>
                <w:i/>
              </w:rPr>
            </m:ctrlPr>
          </m:sSubPr>
          <m:e>
            <m:r>
              <w:rPr>
                <w:rFonts w:ascii="Cambria Math" w:hAnsi="Cambria Math"/>
              </w:rPr>
              <m:t>R</m:t>
            </m:r>
          </m:e>
          <m:sub>
            <m:r>
              <w:rPr>
                <w:rFonts w:ascii="Cambria Math" w:hAnsi="Cambria Math"/>
              </w:rPr>
              <m:t>amp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GBF</m:t>
                </m:r>
              </m:sub>
            </m:sSub>
          </m:num>
          <m:den>
            <m:r>
              <w:rPr>
                <w:rFonts w:ascii="Cambria Math" w:hAnsi="Cambria Math"/>
              </w:rPr>
              <m:t>U</m:t>
            </m:r>
          </m:den>
        </m:f>
        <m:r>
          <w:rPr>
            <w:rFonts w:ascii="Cambria Math" w:hAnsi="Cambria Math"/>
          </w:rPr>
          <m:t xml:space="preserve"> - 1)</m:t>
        </m:r>
      </m:oMath>
    </w:p>
    <w:p w14:paraId="681932EA" w14:textId="77777777" w:rsidR="000F6A06" w:rsidRDefault="000F6A06" w:rsidP="000F6A06">
      <w:pPr>
        <w:keepNext/>
        <w:spacing w:line="360" w:lineRule="auto"/>
        <w:ind w:firstLine="0"/>
        <w:jc w:val="center"/>
      </w:pPr>
      <w:r>
        <w:rPr>
          <w:noProof/>
        </w:rPr>
        <w:drawing>
          <wp:inline distT="0" distB="0" distL="0" distR="0" wp14:anchorId="495EFAC1" wp14:editId="5BC69BEC">
            <wp:extent cx="3599812" cy="2699859"/>
            <wp:effectExtent l="0" t="0" r="1270" b="5715"/>
            <wp:docPr id="86543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3578" name="Picture 86543578"/>
                    <pic:cNvPicPr/>
                  </pic:nvPicPr>
                  <pic:blipFill rotWithShape="1">
                    <a:blip r:embed="rId10" cstate="print">
                      <a:extLst>
                        <a:ext uri="{28A0092B-C50C-407E-A947-70E740481C1C}">
                          <a14:useLocalDpi xmlns:a14="http://schemas.microsoft.com/office/drawing/2010/main" val="0"/>
                        </a:ext>
                      </a:extLst>
                    </a:blip>
                    <a:srcRect l="-192" t="19044" r="192" b="5956"/>
                    <a:stretch>
                      <a:fillRect/>
                    </a:stretch>
                  </pic:blipFill>
                  <pic:spPr bwMode="auto">
                    <a:xfrm>
                      <a:off x="0" y="0"/>
                      <a:ext cx="3599997" cy="2699998"/>
                    </a:xfrm>
                    <a:prstGeom prst="rect">
                      <a:avLst/>
                    </a:prstGeom>
                    <a:ln>
                      <a:noFill/>
                    </a:ln>
                    <a:extLst>
                      <a:ext uri="{53640926-AAD7-44D8-BBD7-CCE9431645EC}">
                        <a14:shadowObscured xmlns:a14="http://schemas.microsoft.com/office/drawing/2010/main"/>
                      </a:ext>
                    </a:extLst>
                  </pic:spPr>
                </pic:pic>
              </a:graphicData>
            </a:graphic>
          </wp:inline>
        </w:drawing>
      </w:r>
    </w:p>
    <w:p w14:paraId="383B5EF9" w14:textId="5FF79141" w:rsidR="000F6A06" w:rsidRPr="000F6A06" w:rsidRDefault="000F6A06" w:rsidP="000F6A06">
      <w:pPr>
        <w:pStyle w:val="Caption"/>
        <w:jc w:val="center"/>
      </w:pPr>
      <w:r>
        <w:t xml:space="preserve">Figure </w:t>
      </w:r>
      <w:r>
        <w:fldChar w:fldCharType="begin"/>
      </w:r>
      <w:r>
        <w:instrText xml:space="preserve"> SEQ Figure \* ARABIC </w:instrText>
      </w:r>
      <w:r>
        <w:fldChar w:fldCharType="separate"/>
      </w:r>
      <w:r w:rsidR="004B31E1">
        <w:rPr>
          <w:noProof/>
        </w:rPr>
        <w:t>2</w:t>
      </w:r>
      <w:r>
        <w:fldChar w:fldCharType="end"/>
      </w:r>
      <w:r>
        <w:t xml:space="preserve"> : Photo du dispositif expérimental</w:t>
      </w:r>
    </w:p>
    <w:p w14:paraId="7079A290" w14:textId="68396B28" w:rsidR="00242C57" w:rsidRDefault="00242C57" w:rsidP="00242C57">
      <w:pPr>
        <w:pStyle w:val="Heading3"/>
        <w:ind w:firstLine="0"/>
      </w:pPr>
      <w:bookmarkStart w:id="6" w:name="_Toc221136516"/>
      <w:r>
        <w:t xml:space="preserve">II.II.II. </w:t>
      </w:r>
      <w:r w:rsidR="000F6A06" w:rsidRPr="000F6A06">
        <w:t>Traitement des données et optimisation</w:t>
      </w:r>
      <w:bookmarkEnd w:id="6"/>
      <w:r w:rsidR="000F6A06">
        <w:t> </w:t>
      </w:r>
    </w:p>
    <w:p w14:paraId="58B74A27" w14:textId="126CBC1F" w:rsidR="000F6A06" w:rsidRDefault="000F6A06" w:rsidP="001408CD">
      <w:pPr>
        <w:spacing w:line="360" w:lineRule="auto"/>
        <w:jc w:val="both"/>
      </w:pPr>
      <w:r w:rsidRPr="000F6A06">
        <w:t xml:space="preserve">La résistance série </w:t>
      </w:r>
      <m:oMath>
        <m:r>
          <w:rPr>
            <w:rFonts w:ascii="Cambria Math" w:hAnsi="Cambria Math"/>
          </w:rPr>
          <m:t>R_s</m:t>
        </m:r>
      </m:oMath>
      <w:r w:rsidR="001408CD">
        <w:t xml:space="preserve"> </w:t>
      </w:r>
      <w:r w:rsidRPr="000F6A06">
        <w:t xml:space="preserve">est mesurée préalablement en courant continu à l'aide d'un multimètre. Les autres paramètres </w:t>
      </w:r>
      <m:oMath>
        <m:r>
          <w:rPr>
            <w:rFonts w:ascii="Cambria Math" w:hAnsi="Cambria Math"/>
          </w:rPr>
          <m:t xml:space="preserve">L, C, </m:t>
        </m:r>
        <m:sSub>
          <m:sSubPr>
            <m:ctrlPr>
              <w:rPr>
                <w:rFonts w:ascii="Cambria Math" w:hAnsi="Cambria Math"/>
                <w:i/>
              </w:rPr>
            </m:ctrlPr>
          </m:sSubPr>
          <m:e>
            <m:r>
              <w:rPr>
                <w:rFonts w:ascii="Cambria Math" w:hAnsi="Cambria Math"/>
              </w:rPr>
              <m:t>R</m:t>
            </m:r>
          </m:e>
          <m:sub>
            <m:r>
              <w:rPr>
                <w:rFonts w:ascii="Cambria Math" w:hAnsi="Cambria Math"/>
              </w:rPr>
              <m:t>p</m:t>
            </m:r>
          </m:sub>
        </m:sSub>
      </m:oMath>
      <w:r w:rsidR="001408CD">
        <w:t xml:space="preserve"> </w:t>
      </w:r>
      <w:r w:rsidRPr="000F6A06">
        <w:t xml:space="preserve">sont obtenus par un ajustement numérique du modèle théorique sur les points expérimentaux (Figure 3). Nous utilisons pour cela l'algorithme </w:t>
      </w:r>
      <w:r w:rsidRPr="000F6A06">
        <w:lastRenderedPageBreak/>
        <w:t xml:space="preserve">de </w:t>
      </w:r>
      <w:r w:rsidRPr="000F6A06">
        <w:rPr>
          <w:b/>
          <w:bCs/>
        </w:rPr>
        <w:t>Levenberg-Marquardt</w:t>
      </w:r>
      <w:r w:rsidRPr="000F6A06">
        <w:t>, qui minimise l'écart quadratique entre la prédiction et la mesure (Figure 4).</w:t>
      </w:r>
    </w:p>
    <w:p w14:paraId="5F509288" w14:textId="5EA47E31" w:rsidR="00242C57" w:rsidRPr="000F6A06" w:rsidRDefault="00242C57" w:rsidP="00242C57">
      <w:pPr>
        <w:pStyle w:val="Heading3"/>
        <w:ind w:firstLine="0"/>
      </w:pPr>
      <w:bookmarkStart w:id="7" w:name="_Toc221136517"/>
      <w:r>
        <w:t>II.II.III. Résultats</w:t>
      </w:r>
      <w:bookmarkEnd w:id="7"/>
    </w:p>
    <w:p w14:paraId="0AA48FE4" w14:textId="4FF200AA" w:rsidR="000F6A06" w:rsidRPr="000F6A06" w:rsidRDefault="000F6A06" w:rsidP="001408CD">
      <w:pPr>
        <w:spacing w:line="360" w:lineRule="auto"/>
        <w:jc w:val="both"/>
      </w:pPr>
      <w:r w:rsidRPr="000F6A06">
        <w:t>Les résultats obtenus pour les deux types de micros étudiés sont regroupés dans le tableau ci-</w:t>
      </w:r>
      <w:r w:rsidR="00F0441B" w:rsidRPr="000F6A06">
        <w:t>dessous :</w:t>
      </w:r>
    </w:p>
    <w:p w14:paraId="47FE9D5D" w14:textId="77777777" w:rsidR="008E013E" w:rsidRDefault="008E013E" w:rsidP="008E013E">
      <w:pPr>
        <w:spacing w:line="360" w:lineRule="auto"/>
      </w:pPr>
    </w:p>
    <w:tbl>
      <w:tblPr>
        <w:tblStyle w:val="RapportAPA"/>
        <w:tblW w:w="0" w:type="auto"/>
        <w:tblLook w:val="04A0" w:firstRow="1" w:lastRow="0" w:firstColumn="1" w:lastColumn="0" w:noHBand="0" w:noVBand="1"/>
      </w:tblPr>
      <w:tblGrid>
        <w:gridCol w:w="2127"/>
        <w:gridCol w:w="1483"/>
        <w:gridCol w:w="1805"/>
        <w:gridCol w:w="1805"/>
        <w:gridCol w:w="1806"/>
      </w:tblGrid>
      <w:tr w:rsidR="000F6A06" w14:paraId="60B307E4" w14:textId="77777777" w:rsidTr="000F6A06">
        <w:trPr>
          <w:cnfStyle w:val="100000000000" w:firstRow="1" w:lastRow="0" w:firstColumn="0" w:lastColumn="0" w:oddVBand="0" w:evenVBand="0" w:oddHBand="0" w:evenHBand="0" w:firstRowFirstColumn="0" w:firstRowLastColumn="0" w:lastRowFirstColumn="0" w:lastRowLastColumn="0"/>
        </w:trPr>
        <w:tc>
          <w:tcPr>
            <w:tcW w:w="2127" w:type="dxa"/>
          </w:tcPr>
          <w:p w14:paraId="687455B8" w14:textId="01CF8F48" w:rsidR="000F6A06" w:rsidRPr="000F6A06" w:rsidRDefault="000F6A06" w:rsidP="003E674B">
            <w:pPr>
              <w:rPr>
                <w:b/>
                <w:bCs/>
              </w:rPr>
            </w:pPr>
            <w:r w:rsidRPr="000F6A06">
              <w:rPr>
                <w:b/>
                <w:bCs/>
              </w:rPr>
              <w:t>Type de micro</w:t>
            </w:r>
          </w:p>
        </w:tc>
        <w:tc>
          <w:tcPr>
            <w:tcW w:w="1483" w:type="dxa"/>
          </w:tcPr>
          <w:p w14:paraId="52095C5E" w14:textId="078C3BC9" w:rsidR="000F6A06" w:rsidRPr="003E674B" w:rsidRDefault="000F6A06" w:rsidP="003E674B">
            <w:pPr>
              <w:jc w:val="both"/>
              <w:rPr>
                <w:b/>
                <w:bCs/>
              </w:rPr>
            </w:pPr>
            <m:oMathPara>
              <m:oMathParaPr>
                <m:jc m:val="left"/>
              </m:oMathParaP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s</m:t>
                    </m:r>
                  </m:sub>
                </m:sSub>
              </m:oMath>
            </m:oMathPara>
          </w:p>
        </w:tc>
        <w:tc>
          <w:tcPr>
            <w:tcW w:w="1805" w:type="dxa"/>
          </w:tcPr>
          <w:p w14:paraId="4C296AE6" w14:textId="502A03CC" w:rsidR="000F6A06" w:rsidRPr="003E674B" w:rsidRDefault="000F6A06" w:rsidP="003E674B">
            <w:pPr>
              <w:jc w:val="both"/>
              <w:rPr>
                <w:b/>
                <w:bCs/>
              </w:rPr>
            </w:pPr>
            <m:oMathPara>
              <m:oMathParaPr>
                <m:jc m:val="left"/>
              </m:oMathParaPr>
              <m:oMath>
                <m:r>
                  <m:rPr>
                    <m:sty m:val="bi"/>
                  </m:rPr>
                  <w:rPr>
                    <w:rFonts w:ascii="Cambria Math" w:hAnsi="Cambria Math"/>
                  </w:rPr>
                  <m:t>L</m:t>
                </m:r>
              </m:oMath>
            </m:oMathPara>
          </w:p>
        </w:tc>
        <w:tc>
          <w:tcPr>
            <w:tcW w:w="1805" w:type="dxa"/>
          </w:tcPr>
          <w:p w14:paraId="6BF6D0D8" w14:textId="1F2EC8E4" w:rsidR="000F6A06" w:rsidRPr="003E674B" w:rsidRDefault="000F6A06" w:rsidP="003E674B">
            <w:pPr>
              <w:jc w:val="both"/>
              <w:rPr>
                <w:b/>
                <w:bCs/>
              </w:rPr>
            </w:pPr>
            <m:oMathPara>
              <m:oMathParaPr>
                <m:jc m:val="left"/>
              </m:oMathParaPr>
              <m:oMath>
                <m:r>
                  <m:rPr>
                    <m:sty m:val="bi"/>
                  </m:rPr>
                  <w:rPr>
                    <w:rFonts w:ascii="Cambria Math" w:hAnsi="Cambria Math"/>
                  </w:rPr>
                  <m:t>C</m:t>
                </m:r>
              </m:oMath>
            </m:oMathPara>
          </w:p>
        </w:tc>
        <w:tc>
          <w:tcPr>
            <w:tcW w:w="1806" w:type="dxa"/>
          </w:tcPr>
          <w:p w14:paraId="76B6DFC2" w14:textId="132E59BA" w:rsidR="000F6A06" w:rsidRPr="003E674B" w:rsidRDefault="000F6A06" w:rsidP="003E674B">
            <w:pPr>
              <w:rPr>
                <w:b/>
                <w:bCs/>
              </w:rPr>
            </w:pPr>
            <m:oMathPara>
              <m:oMathParaPr>
                <m:jc m:val="left"/>
              </m:oMathParaP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p</m:t>
                    </m:r>
                  </m:sub>
                </m:sSub>
              </m:oMath>
            </m:oMathPara>
          </w:p>
        </w:tc>
      </w:tr>
      <w:tr w:rsidR="000F6A06" w14:paraId="5BCFACB9" w14:textId="77777777" w:rsidTr="000F6A06">
        <w:tc>
          <w:tcPr>
            <w:tcW w:w="2127" w:type="dxa"/>
          </w:tcPr>
          <w:p w14:paraId="4F429DC1" w14:textId="44AC7108" w:rsidR="000F6A06" w:rsidRDefault="000F6A06" w:rsidP="003E674B">
            <w:r>
              <w:t>Micro SingleCoil</w:t>
            </w:r>
          </w:p>
        </w:tc>
        <w:tc>
          <w:tcPr>
            <w:tcW w:w="1483" w:type="dxa"/>
          </w:tcPr>
          <w:p w14:paraId="49AACC7B" w14:textId="0600D3AD" w:rsidR="000F6A06" w:rsidRPr="003E674B" w:rsidRDefault="000F6A06" w:rsidP="003E674B">
            <w:pPr>
              <w:jc w:val="both"/>
            </w:pPr>
            <m:oMathPara>
              <m:oMathParaPr>
                <m:jc m:val="left"/>
              </m:oMathParaPr>
              <m:oMath>
                <m:r>
                  <w:rPr>
                    <w:rFonts w:ascii="Cambria Math" w:hAnsi="Cambria Math"/>
                  </w:rPr>
                  <m:t>5.3 k</m:t>
                </m:r>
                <m:r>
                  <m:rPr>
                    <m:sty m:val="p"/>
                  </m:rPr>
                  <w:rPr>
                    <w:rFonts w:ascii="Cambria Math" w:hAnsi="Cambria Math"/>
                  </w:rPr>
                  <m:t>Ω</m:t>
                </m:r>
              </m:oMath>
            </m:oMathPara>
          </w:p>
        </w:tc>
        <w:tc>
          <w:tcPr>
            <w:tcW w:w="1805" w:type="dxa"/>
          </w:tcPr>
          <w:p w14:paraId="38735C95" w14:textId="4B7B7F37" w:rsidR="000F6A06" w:rsidRPr="003E674B" w:rsidRDefault="000F6A06" w:rsidP="003E674B">
            <w:pPr>
              <w:jc w:val="both"/>
            </w:pPr>
            <m:oMathPara>
              <m:oMathParaPr>
                <m:jc m:val="left"/>
              </m:oMathParaPr>
              <m:oMath>
                <m:r>
                  <w:rPr>
                    <w:rFonts w:ascii="Cambria Math" w:hAnsi="Cambria Math"/>
                  </w:rPr>
                  <m:t>3.75 H</m:t>
                </m:r>
              </m:oMath>
            </m:oMathPara>
          </w:p>
        </w:tc>
        <w:tc>
          <w:tcPr>
            <w:tcW w:w="1805" w:type="dxa"/>
          </w:tcPr>
          <w:p w14:paraId="3CB38810" w14:textId="7F64F41D" w:rsidR="000F6A06" w:rsidRPr="003E674B" w:rsidRDefault="000F6A06" w:rsidP="003E674B">
            <w:pPr>
              <w:jc w:val="both"/>
            </w:pPr>
            <m:oMathPara>
              <m:oMathParaPr>
                <m:jc m:val="left"/>
              </m:oMathParaPr>
              <m:oMath>
                <m:r>
                  <w:rPr>
                    <w:rFonts w:ascii="Cambria Math" w:hAnsi="Cambria Math"/>
                  </w:rPr>
                  <m:t>270 pF</m:t>
                </m:r>
              </m:oMath>
            </m:oMathPara>
          </w:p>
        </w:tc>
        <w:tc>
          <w:tcPr>
            <w:tcW w:w="1806" w:type="dxa"/>
          </w:tcPr>
          <w:p w14:paraId="4E778FAD" w14:textId="0F9E2CAF" w:rsidR="000F6A06" w:rsidRPr="003E674B" w:rsidRDefault="000F6A06" w:rsidP="003E674B">
            <w:pPr>
              <w:jc w:val="both"/>
            </w:pPr>
            <m:oMathPara>
              <m:oMathParaPr>
                <m:jc m:val="left"/>
              </m:oMathParaPr>
              <m:oMath>
                <m:r>
                  <w:rPr>
                    <w:rFonts w:ascii="Cambria Math" w:hAnsi="Cambria Math"/>
                  </w:rPr>
                  <m:t>305.8 k</m:t>
                </m:r>
                <m:r>
                  <m:rPr>
                    <m:sty m:val="p"/>
                  </m:rPr>
                  <w:rPr>
                    <w:rFonts w:ascii="Cambria Math" w:hAnsi="Cambria Math"/>
                  </w:rPr>
                  <m:t>Ω</m:t>
                </m:r>
              </m:oMath>
            </m:oMathPara>
          </w:p>
        </w:tc>
      </w:tr>
      <w:tr w:rsidR="000F6A06" w14:paraId="5270C084" w14:textId="77777777" w:rsidTr="000F6A06">
        <w:tc>
          <w:tcPr>
            <w:tcW w:w="2127" w:type="dxa"/>
          </w:tcPr>
          <w:p w14:paraId="30BD150B" w14:textId="2F381D78" w:rsidR="000F6A06" w:rsidRDefault="000F6A06" w:rsidP="003E674B">
            <w:r>
              <w:t>Micro Humbucker</w:t>
            </w:r>
          </w:p>
        </w:tc>
        <w:tc>
          <w:tcPr>
            <w:tcW w:w="1483" w:type="dxa"/>
          </w:tcPr>
          <w:p w14:paraId="60DD0CC1" w14:textId="4534018B" w:rsidR="000F6A06" w:rsidRPr="003E674B" w:rsidRDefault="000F6A06" w:rsidP="003E674B">
            <w:pPr>
              <w:jc w:val="both"/>
            </w:pPr>
            <m:oMathPara>
              <m:oMathParaPr>
                <m:jc m:val="left"/>
              </m:oMathParaPr>
              <m:oMath>
                <m:r>
                  <w:rPr>
                    <w:rFonts w:ascii="Cambria Math" w:hAnsi="Cambria Math"/>
                  </w:rPr>
                  <m:t>4</m:t>
                </m:r>
                <m:r>
                  <w:rPr>
                    <w:rFonts w:ascii="Cambria Math" w:hAnsi="Cambria Math"/>
                  </w:rPr>
                  <m:t>.</m:t>
                </m:r>
                <m:r>
                  <w:rPr>
                    <w:rFonts w:ascii="Cambria Math" w:hAnsi="Cambria Math"/>
                  </w:rPr>
                  <m:t>52</m:t>
                </m:r>
                <m:r>
                  <w:rPr>
                    <w:rFonts w:ascii="Cambria Math" w:hAnsi="Cambria Math"/>
                  </w:rPr>
                  <m:t xml:space="preserve"> k</m:t>
                </m:r>
                <m:r>
                  <m:rPr>
                    <m:sty m:val="p"/>
                  </m:rPr>
                  <w:rPr>
                    <w:rFonts w:ascii="Cambria Math" w:hAnsi="Cambria Math"/>
                  </w:rPr>
                  <m:t>Ω</m:t>
                </m:r>
              </m:oMath>
            </m:oMathPara>
          </w:p>
        </w:tc>
        <w:tc>
          <w:tcPr>
            <w:tcW w:w="1805" w:type="dxa"/>
          </w:tcPr>
          <w:p w14:paraId="1B3F2613" w14:textId="04B2BDB9" w:rsidR="000F6A06" w:rsidRPr="003E674B" w:rsidRDefault="000F6A06" w:rsidP="003E674B">
            <w:pPr>
              <w:jc w:val="both"/>
            </w:pPr>
            <m:oMathPara>
              <m:oMathParaPr>
                <m:jc m:val="left"/>
              </m:oMathParaPr>
              <m:oMath>
                <m:r>
                  <w:rPr>
                    <w:rFonts w:ascii="Cambria Math" w:hAnsi="Cambria Math"/>
                  </w:rPr>
                  <m:t>2</m:t>
                </m:r>
                <m:r>
                  <w:rPr>
                    <w:rFonts w:ascii="Cambria Math" w:hAnsi="Cambria Math"/>
                  </w:rPr>
                  <m:t>.5</m:t>
                </m:r>
                <m:r>
                  <w:rPr>
                    <w:rFonts w:ascii="Cambria Math" w:hAnsi="Cambria Math"/>
                  </w:rPr>
                  <m:t>0</m:t>
                </m:r>
                <m:r>
                  <w:rPr>
                    <w:rFonts w:ascii="Cambria Math" w:hAnsi="Cambria Math"/>
                  </w:rPr>
                  <m:t xml:space="preserve"> H</m:t>
                </m:r>
              </m:oMath>
            </m:oMathPara>
          </w:p>
        </w:tc>
        <w:tc>
          <w:tcPr>
            <w:tcW w:w="1805" w:type="dxa"/>
          </w:tcPr>
          <w:p w14:paraId="60A47833" w14:textId="6C47C545" w:rsidR="000F6A06" w:rsidRPr="003E674B" w:rsidRDefault="000F6A06" w:rsidP="003E674B">
            <w:pPr>
              <w:jc w:val="both"/>
            </w:pPr>
            <m:oMathPara>
              <m:oMathParaPr>
                <m:jc m:val="left"/>
              </m:oMathParaPr>
              <m:oMath>
                <m:r>
                  <w:rPr>
                    <w:rFonts w:ascii="Cambria Math" w:hAnsi="Cambria Math"/>
                  </w:rPr>
                  <m:t>15</m:t>
                </m:r>
                <m:r>
                  <w:rPr>
                    <w:rFonts w:ascii="Cambria Math" w:hAnsi="Cambria Math"/>
                  </w:rPr>
                  <m:t>0 pF</m:t>
                </m:r>
              </m:oMath>
            </m:oMathPara>
          </w:p>
        </w:tc>
        <w:tc>
          <w:tcPr>
            <w:tcW w:w="1806" w:type="dxa"/>
          </w:tcPr>
          <w:p w14:paraId="20A41971" w14:textId="069F2CAC" w:rsidR="000F6A06" w:rsidRPr="003E674B" w:rsidRDefault="000F6A06" w:rsidP="003E674B">
            <w:pPr>
              <w:jc w:val="both"/>
            </w:pPr>
            <m:oMathPara>
              <m:oMathParaPr>
                <m:jc m:val="left"/>
              </m:oMathParaPr>
              <m:oMath>
                <m:r>
                  <w:rPr>
                    <w:rFonts w:ascii="Cambria Math" w:hAnsi="Cambria Math"/>
                  </w:rPr>
                  <m:t>246</m:t>
                </m:r>
                <m:r>
                  <w:rPr>
                    <w:rFonts w:ascii="Cambria Math" w:hAnsi="Cambria Math"/>
                  </w:rPr>
                  <m:t>.8 k</m:t>
                </m:r>
                <m:r>
                  <m:rPr>
                    <m:sty m:val="p"/>
                  </m:rPr>
                  <w:rPr>
                    <w:rFonts w:ascii="Cambria Math" w:hAnsi="Cambria Math"/>
                  </w:rPr>
                  <m:t>Ω</m:t>
                </m:r>
              </m:oMath>
            </m:oMathPara>
          </w:p>
        </w:tc>
      </w:tr>
    </w:tbl>
    <w:p w14:paraId="406CDE1A" w14:textId="77777777" w:rsidR="000F6A06" w:rsidRDefault="000F6A06" w:rsidP="000F6A06">
      <w:pPr>
        <w:keepNext/>
        <w:spacing w:line="360" w:lineRule="auto"/>
        <w:ind w:firstLine="0"/>
      </w:pPr>
    </w:p>
    <w:p w14:paraId="69FCA602" w14:textId="653F1747" w:rsidR="000F6A06" w:rsidRDefault="000F6A06" w:rsidP="000F6A06">
      <w:pPr>
        <w:keepNext/>
        <w:spacing w:line="360" w:lineRule="auto"/>
        <w:ind w:firstLine="0"/>
      </w:pPr>
      <w:r w:rsidRPr="000F6A06">
        <w:t>Ces mesures confirment que le micro se comporte bien comme un circuit résonant, avec une impédance maximale à la fréquence de coupure.</w:t>
      </w:r>
    </w:p>
    <w:p w14:paraId="0DD7E3F7" w14:textId="3EBC5425" w:rsidR="008E013E" w:rsidRDefault="008E013E" w:rsidP="00242C57">
      <w:pPr>
        <w:keepNext/>
        <w:spacing w:line="360" w:lineRule="auto"/>
        <w:ind w:firstLine="0"/>
      </w:pPr>
      <w:r>
        <w:rPr>
          <w:noProof/>
        </w:rPr>
        <w:drawing>
          <wp:inline distT="0" distB="0" distL="0" distR="0" wp14:anchorId="6DC72DD4" wp14:editId="2862A30D">
            <wp:extent cx="2700000" cy="2250000"/>
            <wp:effectExtent l="0" t="0" r="5715" b="0"/>
            <wp:docPr id="19738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15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0000" cy="2250000"/>
                    </a:xfrm>
                    <a:prstGeom prst="rect">
                      <a:avLst/>
                    </a:prstGeom>
                  </pic:spPr>
                </pic:pic>
              </a:graphicData>
            </a:graphic>
          </wp:inline>
        </w:drawing>
      </w:r>
      <w:r w:rsidR="00242C57">
        <w:rPr>
          <w:noProof/>
        </w:rPr>
        <w:drawing>
          <wp:inline distT="0" distB="0" distL="0" distR="0" wp14:anchorId="59F4EA54" wp14:editId="29A48A84">
            <wp:extent cx="2700000" cy="2250000"/>
            <wp:effectExtent l="0" t="0" r="5715" b="0"/>
            <wp:docPr id="1083605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5305" name="Picture 10836053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00000" cy="2250000"/>
                    </a:xfrm>
                    <a:prstGeom prst="rect">
                      <a:avLst/>
                    </a:prstGeom>
                  </pic:spPr>
                </pic:pic>
              </a:graphicData>
            </a:graphic>
          </wp:inline>
        </w:drawing>
      </w:r>
    </w:p>
    <w:p w14:paraId="6361E39D" w14:textId="404DE477" w:rsidR="00CD2BDC" w:rsidRDefault="008E013E" w:rsidP="00CD2BDC">
      <w:pPr>
        <w:pStyle w:val="Caption"/>
      </w:pPr>
      <w:r>
        <w:t xml:space="preserve">Figure </w:t>
      </w:r>
      <w:r>
        <w:fldChar w:fldCharType="begin"/>
      </w:r>
      <w:r>
        <w:instrText xml:space="preserve"> SEQ Figure \* ARABIC </w:instrText>
      </w:r>
      <w:r>
        <w:fldChar w:fldCharType="separate"/>
      </w:r>
      <w:r w:rsidR="004B31E1">
        <w:rPr>
          <w:noProof/>
        </w:rPr>
        <w:t>3</w:t>
      </w:r>
      <w:r>
        <w:fldChar w:fldCharType="end"/>
      </w:r>
      <w:r>
        <w:t xml:space="preserve"> : Relevé expérimentaux de l'impédance</w:t>
      </w:r>
      <w:r w:rsidR="00242C57">
        <w:tab/>
      </w:r>
      <w:r w:rsidR="00CD2BDC">
        <w:tab/>
      </w:r>
      <w:r w:rsidR="00242C57">
        <w:t xml:space="preserve">Figure </w:t>
      </w:r>
      <w:r w:rsidR="00242C57">
        <w:fldChar w:fldCharType="begin"/>
      </w:r>
      <w:r w:rsidR="00242C57">
        <w:instrText xml:space="preserve"> SEQ Figure \* ARABIC </w:instrText>
      </w:r>
      <w:r w:rsidR="00242C57">
        <w:fldChar w:fldCharType="separate"/>
      </w:r>
      <w:r w:rsidR="004B31E1">
        <w:rPr>
          <w:noProof/>
        </w:rPr>
        <w:t>4</w:t>
      </w:r>
      <w:r w:rsidR="00242C57">
        <w:fldChar w:fldCharType="end"/>
      </w:r>
      <w:r w:rsidR="00242C57">
        <w:t xml:space="preserve"> : Optimisation numérique</w:t>
      </w:r>
    </w:p>
    <w:p w14:paraId="42D34F65" w14:textId="3E95BBA9" w:rsidR="000F6A06" w:rsidRDefault="000F6A06" w:rsidP="00CD2BDC">
      <w:pPr>
        <w:keepNext/>
        <w:ind w:firstLine="0"/>
      </w:pPr>
    </w:p>
    <w:p w14:paraId="6ECA33D4" w14:textId="13C9A866" w:rsidR="001408CD" w:rsidRDefault="003E3AC1" w:rsidP="009B01AB">
      <w:pPr>
        <w:spacing w:line="360" w:lineRule="auto"/>
        <w:jc w:val="both"/>
      </w:pPr>
      <w:r w:rsidRPr="003E3AC1">
        <w:t>L'identification des paramètres physiques permet désormais de simuler le comportement fréquentiel exact de chaque micro lorsqu'il est chargé par un amplificateur</w:t>
      </w:r>
      <w:r>
        <w:t xml:space="preserve"> </w:t>
      </w:r>
      <m:oMath>
        <m:sSub>
          <m:sSubPr>
            <m:ctrlPr>
              <w:rPr>
                <w:rFonts w:ascii="Cambria Math" w:hAnsi="Cambria Math"/>
                <w:i/>
              </w:rPr>
            </m:ctrlPr>
          </m:sSubPr>
          <m:e>
            <m:r>
              <w:rPr>
                <w:rFonts w:ascii="Cambria Math" w:hAnsi="Cambria Math"/>
              </w:rPr>
              <m:t>R</m:t>
            </m:r>
          </m:e>
          <m:sub>
            <m:r>
              <w:rPr>
                <w:rFonts w:ascii="Cambria Math" w:hAnsi="Cambria Math"/>
              </w:rPr>
              <m:t>amp</m:t>
            </m:r>
          </m:sub>
        </m:sSub>
        <m:r>
          <w:rPr>
            <w:rFonts w:ascii="Cambria Math" w:hAnsi="Cambria Math"/>
          </w:rPr>
          <m:t>=1M</m:t>
        </m:r>
        <m:r>
          <m:rPr>
            <m:sty m:val="p"/>
          </m:rPr>
          <w:rPr>
            <w:rFonts w:ascii="Cambria Math" w:hAnsi="Cambria Math"/>
          </w:rPr>
          <m:t>Ω</m:t>
        </m:r>
      </m:oMath>
      <w:r w:rsidR="001408CD">
        <w:t>.</w:t>
      </w:r>
      <w:r w:rsidRPr="003E3AC1">
        <w:t xml:space="preserve"> </w:t>
      </w:r>
      <w:r w:rsidRPr="003E3AC1">
        <w:t>La Figure 5 présente les diagrammes de Bode (gain et phase) obtenus par simulation numérique.</w:t>
      </w:r>
    </w:p>
    <w:p w14:paraId="6A107EB2" w14:textId="77777777" w:rsidR="004B31E1" w:rsidRDefault="001408CD" w:rsidP="004B31E1">
      <w:pPr>
        <w:keepNext/>
        <w:ind w:firstLine="0"/>
        <w:jc w:val="center"/>
      </w:pPr>
      <w:r>
        <w:rPr>
          <w:noProof/>
        </w:rPr>
        <w:lastRenderedPageBreak/>
        <w:drawing>
          <wp:inline distT="0" distB="0" distL="0" distR="0" wp14:anchorId="6F0FA18C" wp14:editId="5497FCAF">
            <wp:extent cx="3600000" cy="2700199"/>
            <wp:effectExtent l="0" t="0" r="635" b="5080"/>
            <wp:docPr id="750053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53161" name="Picture 750053161"/>
                    <pic:cNvPicPr/>
                  </pic:nvPicPr>
                  <pic:blipFill>
                    <a:blip r:embed="rId13">
                      <a:extLst>
                        <a:ext uri="{28A0092B-C50C-407E-A947-70E740481C1C}">
                          <a14:useLocalDpi xmlns:a14="http://schemas.microsoft.com/office/drawing/2010/main" val="0"/>
                        </a:ext>
                      </a:extLst>
                    </a:blip>
                    <a:stretch>
                      <a:fillRect/>
                    </a:stretch>
                  </pic:blipFill>
                  <pic:spPr>
                    <a:xfrm>
                      <a:off x="0" y="0"/>
                      <a:ext cx="3600000" cy="2700199"/>
                    </a:xfrm>
                    <a:prstGeom prst="rect">
                      <a:avLst/>
                    </a:prstGeom>
                  </pic:spPr>
                </pic:pic>
              </a:graphicData>
            </a:graphic>
          </wp:inline>
        </w:drawing>
      </w:r>
    </w:p>
    <w:p w14:paraId="608E27DD" w14:textId="6A03256B" w:rsidR="001408CD" w:rsidRDefault="004B31E1" w:rsidP="004B31E1">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 xml:space="preserve"> : Diagramme de Bode des micros</w:t>
      </w:r>
    </w:p>
    <w:p w14:paraId="6839C5EC" w14:textId="3E875827" w:rsidR="001408CD" w:rsidRDefault="001408CD" w:rsidP="001408CD">
      <w:pPr>
        <w:pStyle w:val="Heading2"/>
      </w:pPr>
      <w:bookmarkStart w:id="8" w:name="_Toc221136518"/>
      <w:r>
        <w:t>I</w:t>
      </w:r>
      <w:r w:rsidR="003E674B">
        <w:t>I</w:t>
      </w:r>
      <w:r>
        <w:t xml:space="preserve">.III. </w:t>
      </w:r>
      <w:r w:rsidR="003E3AC1">
        <w:t>Analyse fréquentielle et c</w:t>
      </w:r>
      <w:r>
        <w:t>onclusion</w:t>
      </w:r>
      <w:bookmarkEnd w:id="8"/>
    </w:p>
    <w:p w14:paraId="41AF08E8" w14:textId="10203EFC" w:rsidR="00BD73E0" w:rsidRDefault="003E3AC1" w:rsidP="009B01AB">
      <w:pPr>
        <w:spacing w:line="360" w:lineRule="auto"/>
        <w:jc w:val="both"/>
      </w:pPr>
      <w:r w:rsidRPr="003E3AC1">
        <w:t>En conclusion, l'étude électrique montre que le choix du bobinage influe directement sur le facteur de qualité et la fréquence de résonance du système. Si le Humbucker offre une réponse plus "sombre" due à sa résonance plus basse, il reste à déterminer si ce type de bobinage remplit sa fonction première : l'élimination des bruits parasites.</w:t>
      </w:r>
    </w:p>
    <w:p w14:paraId="401CFDD9" w14:textId="77777777" w:rsidR="00BD73E0" w:rsidRDefault="00BD73E0">
      <w:r>
        <w:br w:type="page"/>
      </w:r>
    </w:p>
    <w:p w14:paraId="1F08D4CD" w14:textId="6397B2C0" w:rsidR="00FA7216" w:rsidRDefault="00FA7216" w:rsidP="009C5DF4">
      <w:pPr>
        <w:pStyle w:val="Heading1"/>
        <w:numPr>
          <w:ilvl w:val="0"/>
          <w:numId w:val="22"/>
        </w:numPr>
      </w:pPr>
      <w:bookmarkStart w:id="9" w:name="_Toc221136519"/>
      <w:r>
        <w:lastRenderedPageBreak/>
        <w:t>Induction et filtrage spatial</w:t>
      </w:r>
      <w:bookmarkEnd w:id="9"/>
    </w:p>
    <w:p w14:paraId="694FB72D" w14:textId="77777777" w:rsidR="009C5DF4" w:rsidRDefault="009C5DF4" w:rsidP="009C5DF4">
      <w:pPr>
        <w:pStyle w:val="Heading2"/>
      </w:pPr>
      <w:bookmarkStart w:id="10" w:name="_Toc221136520"/>
      <w:r>
        <w:t>III.I. Théorie</w:t>
      </w:r>
      <w:bookmarkEnd w:id="10"/>
    </w:p>
    <w:p w14:paraId="780303E3" w14:textId="42C7CBB5" w:rsidR="009C5DF4" w:rsidRDefault="009C5DF4" w:rsidP="009C5DF4">
      <w:pPr>
        <w:pStyle w:val="Heading2"/>
      </w:pPr>
      <w:bookmarkStart w:id="11" w:name="_Toc221136521"/>
      <w:r>
        <w:t>III.II. Expérimentation</w:t>
      </w:r>
      <w:bookmarkEnd w:id="11"/>
    </w:p>
    <w:p w14:paraId="30DE4EBE" w14:textId="1D916B58" w:rsidR="009C5DF4" w:rsidRDefault="009C5DF4" w:rsidP="009C5DF4">
      <w:pPr>
        <w:pStyle w:val="Heading2"/>
      </w:pPr>
      <w:bookmarkStart w:id="12" w:name="_Toc221136522"/>
      <w:r>
        <w:t>III.III. Conclusion</w:t>
      </w:r>
      <w:bookmarkEnd w:id="12"/>
    </w:p>
    <w:p w14:paraId="72D6D4F9" w14:textId="36B550D7" w:rsidR="00BD73E0" w:rsidRDefault="00BD73E0">
      <w:r>
        <w:br w:type="page"/>
      </w:r>
    </w:p>
    <w:p w14:paraId="2E257D12" w14:textId="5F5710E0" w:rsidR="009C5DF4" w:rsidRDefault="009C5DF4" w:rsidP="009C5DF4">
      <w:pPr>
        <w:pStyle w:val="Heading1"/>
        <w:numPr>
          <w:ilvl w:val="0"/>
          <w:numId w:val="22"/>
        </w:numPr>
      </w:pPr>
      <w:bookmarkStart w:id="13" w:name="_Toc221136523"/>
      <w:r>
        <w:lastRenderedPageBreak/>
        <w:t>Reduction du bourdonnement</w:t>
      </w:r>
      <w:bookmarkEnd w:id="13"/>
    </w:p>
    <w:p w14:paraId="23A0C781" w14:textId="77777777" w:rsidR="009C5DF4" w:rsidRDefault="009C5DF4" w:rsidP="009C5DF4">
      <w:pPr>
        <w:pStyle w:val="Heading2"/>
      </w:pPr>
      <w:bookmarkStart w:id="14" w:name="_Toc221136524"/>
      <w:r>
        <w:t>IV.I. Théorie</w:t>
      </w:r>
      <w:bookmarkEnd w:id="14"/>
    </w:p>
    <w:p w14:paraId="7DE36160" w14:textId="301C3147" w:rsidR="009C5DF4" w:rsidRDefault="009C5DF4" w:rsidP="009C5DF4">
      <w:pPr>
        <w:pStyle w:val="Heading2"/>
      </w:pPr>
      <w:bookmarkStart w:id="15" w:name="_Toc221136525"/>
      <w:r>
        <w:t>IV.II. Expérimentation</w:t>
      </w:r>
      <w:bookmarkEnd w:id="15"/>
    </w:p>
    <w:p w14:paraId="038752FD" w14:textId="77777777" w:rsidR="009C5DF4" w:rsidRDefault="009C5DF4" w:rsidP="009C5DF4">
      <w:pPr>
        <w:pStyle w:val="Heading2"/>
      </w:pPr>
      <w:bookmarkStart w:id="16" w:name="_Toc221136526"/>
      <w:r>
        <w:t>IV.III Conclusion</w:t>
      </w:r>
      <w:bookmarkEnd w:id="16"/>
    </w:p>
    <w:p w14:paraId="5269A29A" w14:textId="233C8F38" w:rsidR="00FA7216" w:rsidRDefault="009C5DF4" w:rsidP="009C5DF4">
      <w:pPr>
        <w:ind w:firstLine="0"/>
      </w:pPr>
      <w:r>
        <w:t>…</w:t>
      </w:r>
      <w:r w:rsidR="00FA7216">
        <w:br w:type="page"/>
      </w:r>
    </w:p>
    <w:p w14:paraId="7AEC9EB5" w14:textId="3E0A38CC" w:rsidR="00FA7216" w:rsidRPr="001408CD" w:rsidRDefault="00FA7216" w:rsidP="00FA7216">
      <w:pPr>
        <w:pStyle w:val="Heading1"/>
      </w:pPr>
      <w:bookmarkStart w:id="17" w:name="_Toc221136527"/>
      <w:r>
        <w:lastRenderedPageBreak/>
        <w:t>Références Bibliographiques</w:t>
      </w:r>
      <w:bookmarkEnd w:id="17"/>
    </w:p>
    <w:p w14:paraId="4E2D41F1" w14:textId="77777777" w:rsidR="00F0441B" w:rsidRPr="00FA7216" w:rsidRDefault="00F0441B" w:rsidP="00F0441B">
      <w:pPr>
        <w:pStyle w:val="Bibliography"/>
        <w:spacing w:line="360" w:lineRule="auto"/>
        <w:rPr>
          <w:lang w:val="en-GB"/>
        </w:rPr>
      </w:pPr>
      <w:r w:rsidRPr="00FA7216">
        <w:rPr>
          <w:lang w:val="en-GB"/>
        </w:rPr>
        <w:t>[1] WiseGuy Research Consultants, "Global Electric Guitar Pickup Market Research Report 2024," Pune, India, 2024.</w:t>
      </w:r>
    </w:p>
    <w:p w14:paraId="3947A9D2" w14:textId="77777777" w:rsidR="00F0441B" w:rsidRPr="00F0441B" w:rsidRDefault="00F0441B" w:rsidP="00F0441B">
      <w:pPr>
        <w:pStyle w:val="Bibliography"/>
        <w:spacing w:line="360" w:lineRule="auto"/>
      </w:pPr>
      <w:r w:rsidRPr="00F0441B">
        <w:t>[2] Matthew W. Hill, "The hidden history of the electric guitar", in Quand la guitare [s']électrise !, Benoît Navarret et al. (dir.), Sorbonne Université Presses, pp. 33-61, 2022.</w:t>
      </w:r>
    </w:p>
    <w:p w14:paraId="0D4AAD04" w14:textId="77777777" w:rsidR="00F0441B" w:rsidRPr="00F0441B" w:rsidRDefault="00F0441B" w:rsidP="00F0441B">
      <w:pPr>
        <w:pStyle w:val="Bibliography"/>
        <w:spacing w:line="360" w:lineRule="auto"/>
      </w:pPr>
      <w:r w:rsidRPr="00F0441B">
        <w:t>[3] B. d’Andréa-Novel, B. Fabre, et P. Jouvelot, Acoustique Informatique MusiquE : Outils scientifiques pour la musique. Paris, France : Presses des Mines, 2010, ch. 4</w:t>
      </w:r>
    </w:p>
    <w:p w14:paraId="04DC3020" w14:textId="77777777" w:rsidR="00F0441B" w:rsidRPr="00F0441B" w:rsidRDefault="00F0441B" w:rsidP="00F0441B">
      <w:pPr>
        <w:pStyle w:val="Bibliography"/>
        <w:spacing w:line="360" w:lineRule="auto"/>
      </w:pPr>
      <w:r w:rsidRPr="00F0441B">
        <w:t>[4] N. G. Horton and T. R. Moore, “Modeling the magnetic pickup of an electric guitar,” American Journal of Physics, vol. 77, no. 2, pp. 144–150, 2009, doi: 10.1119/1.2990663.</w:t>
      </w:r>
    </w:p>
    <w:p w14:paraId="0E2EDB8C" w14:textId="40E6441A" w:rsidR="00F0441B" w:rsidRPr="00F0441B" w:rsidRDefault="00F0441B" w:rsidP="00F0441B">
      <w:pPr>
        <w:pStyle w:val="Bibliography"/>
        <w:spacing w:line="360" w:lineRule="auto"/>
      </w:pPr>
      <w:r w:rsidRPr="00F0441B">
        <w:t xml:space="preserve">[5] S. W. Duncan, "Interview With Seth Lover", Seymour Duncan.  [En ligne]. Disponible </w:t>
      </w:r>
      <w:r w:rsidRPr="00F0441B">
        <w:t>sur :</w:t>
      </w:r>
      <w:r w:rsidRPr="00F0441B">
        <w:t xml:space="preserve"> </w:t>
      </w:r>
      <w:r w:rsidRPr="00F0441B">
        <w:br/>
      </w:r>
      <w:hyperlink r:id="rId14" w:history="1">
        <w:r w:rsidRPr="00F0441B">
          <w:rPr>
            <w:rStyle w:val="Hyperlink"/>
            <w:color w:val="auto"/>
            <w:u w:val="none"/>
          </w:rPr>
          <w:t>https://www.seymourduncan.com/blog/latest-updates/seymour-w-duncans-interview-with-seth-lover</w:t>
        </w:r>
      </w:hyperlink>
    </w:p>
    <w:p w14:paraId="36A94BDF" w14:textId="77777777" w:rsidR="00F0441B" w:rsidRPr="00F0441B" w:rsidRDefault="00F0441B" w:rsidP="00F0441B">
      <w:pPr>
        <w:pStyle w:val="Bibliography"/>
        <w:spacing w:line="360" w:lineRule="auto"/>
      </w:pPr>
      <w:r w:rsidRPr="00F0441B">
        <w:t>[6] Dan Carson, "Investigation of the Electromagnetic Properties of Electric Guitar Pickups", University of Illinois at Urbana-Champaign, Physics Senior Thesis, 2009.</w:t>
      </w:r>
    </w:p>
    <w:p w14:paraId="17D084D4" w14:textId="77777777" w:rsidR="00F0441B" w:rsidRPr="00F0441B" w:rsidRDefault="00F0441B" w:rsidP="00F0441B">
      <w:pPr>
        <w:pStyle w:val="Bibliography"/>
        <w:spacing w:line="360" w:lineRule="auto"/>
      </w:pPr>
      <w:r w:rsidRPr="00F0441B">
        <w:t>[7] A. Novak, B. Lihoreau, E. Brasseur, P. Lotton et L. Simon, "Guitar Pickup: Measurement of its Two-Dimensional Nonlinear Function", Journal of the Audio Engineering Society, vol. 68, no. 3, pp. 184-192, 2020.</w:t>
      </w:r>
    </w:p>
    <w:p w14:paraId="35847230" w14:textId="77777777" w:rsidR="00F0441B" w:rsidRPr="00F0441B" w:rsidRDefault="00F0441B" w:rsidP="00F0441B">
      <w:pPr>
        <w:pStyle w:val="Bibliography"/>
        <w:spacing w:line="360" w:lineRule="auto"/>
        <w:rPr>
          <w:lang w:val="en-GB"/>
        </w:rPr>
      </w:pPr>
      <w:r w:rsidRPr="00F0441B">
        <w:t>[9] R. Giampiccolo, A. Bernardini et A. Sarti, "Virtualization of Guitar Pickups Through Circuit Inversion", IEEE Signal Processing Letters, vol. 30, pp. 458-462, 2023</w:t>
      </w:r>
      <w:r w:rsidRPr="00F0441B">
        <w:rPr>
          <w:lang w:val="en-GB"/>
        </w:rPr>
        <w:t>.</w:t>
      </w:r>
    </w:p>
    <w:p w14:paraId="0025656B" w14:textId="190E4E73" w:rsidR="00FA7216" w:rsidRDefault="00F0441B" w:rsidP="00FA7216">
      <w:pPr>
        <w:ind w:firstLine="0"/>
        <w:rPr>
          <w:lang w:val="en-GB"/>
        </w:rPr>
      </w:pPr>
      <w:r w:rsidRPr="00F0441B">
        <w:rPr>
          <w:lang w:val="en-GB"/>
        </w:rPr>
        <w:br w:type="page"/>
      </w:r>
    </w:p>
    <w:bookmarkStart w:id="18" w:name="_Toc221136528" w:displacedByCustomXml="next"/>
    <w:sdt>
      <w:sdtPr>
        <w:alias w:val="Titre des notes de bas de page :"/>
        <w:tag w:val="Titre des notes de bas de page :"/>
        <w:id w:val="-1680037918"/>
        <w:placeholder>
          <w:docPart w:val="A61CE81D9332482287D1B5519940D2A5"/>
        </w:placeholder>
        <w:temporary/>
        <w:showingPlcHdr/>
        <w15:appearance w15:val="hidden"/>
      </w:sdtPr>
      <w:sdtContent>
        <w:p w14:paraId="6D81D97C" w14:textId="151E634B" w:rsidR="00E81978" w:rsidRPr="0028553F" w:rsidRDefault="005D3A03" w:rsidP="00E1341B">
          <w:pPr>
            <w:pStyle w:val="Titredesection"/>
            <w:spacing w:line="360" w:lineRule="auto"/>
          </w:pPr>
          <w:r w:rsidRPr="0028553F">
            <w:rPr>
              <w:lang w:bidi="fr-FR"/>
            </w:rPr>
            <w:t>Notes de bas de page</w:t>
          </w:r>
        </w:p>
      </w:sdtContent>
    </w:sdt>
    <w:bookmarkEnd w:id="18" w:displacedByCustomXml="prev"/>
    <w:p w14:paraId="0CDAE1FB" w14:textId="1B921240" w:rsidR="00E81978" w:rsidRPr="0028553F" w:rsidRDefault="005D3A03" w:rsidP="009C5DF4">
      <w:pPr>
        <w:spacing w:line="360" w:lineRule="auto"/>
      </w:pPr>
      <w:r w:rsidRPr="0028553F">
        <w:rPr>
          <w:rStyle w:val="FootnoteReference"/>
          <w:lang w:bidi="fr-FR"/>
        </w:rPr>
        <w:t>1</w:t>
      </w:r>
      <w:sdt>
        <w:sdtPr>
          <w:alias w:val="Texte de notes de bas de page :"/>
          <w:tag w:val="Texte de notes de bas de page :"/>
          <w:id w:val="1069077422"/>
          <w:placeholder>
            <w:docPart w:val="EDD16D33A7804C39925A188D45145DF6"/>
          </w:placeholder>
          <w:temporary/>
          <w:showingPlcHdr/>
          <w15:appearance w15:val="hidden"/>
          <w:text/>
        </w:sdtPr>
        <w:sdtEndPr>
          <w:rPr>
            <w:rStyle w:val="FootnoteReference"/>
            <w:vertAlign w:val="superscript"/>
          </w:rPr>
        </w:sdtEndPr>
        <w:sdtContent>
          <w:r w:rsidRPr="0028553F">
            <w:rPr>
              <w:lang w:bidi="fr-FR"/>
            </w:rPr>
            <w:t xml:space="preserve">[Ajoutez des notes de bas de page, s’il y en a, dans leur page figurant après les références. Pour les besoins de mise en forme APA, il est aisé d’entrer uniquement vos références et remarques sous la forme de notes de bas de page. Pour mettre en forme une référence de note de bas de page, sélectionnez le numéro, puis, sous l’onglet Accueil, dans la galerie Styles, cliquez sur Référence de note de bas de page. Le corps d’une note de bas de page, tels que cet exemple, utilise le style Normal. </w:t>
          </w:r>
          <w:r w:rsidRPr="0028553F">
            <w:rPr>
              <w:rStyle w:val="Emphasis"/>
              <w:lang w:bidi="fr-FR"/>
            </w:rPr>
            <w:t>(Remarque : Si vous supprimez cette note de bas de page exemple, n’oubliez pas de supprimer également sa référence dans le texte. Elle se trouve à la fin du paragraphe de titre 2 dans la première page du corps de ce modèle.)</w:t>
          </w:r>
          <w:r w:rsidRPr="0028553F">
            <w:rPr>
              <w:lang w:bidi="fr-FR"/>
            </w:rPr>
            <w:t>]</w:t>
          </w:r>
        </w:sdtContent>
      </w:sdt>
    </w:p>
    <w:sectPr w:rsidR="00E81978" w:rsidRPr="0028553F" w:rsidSect="004C75E2">
      <w:headerReference w:type="default" r:id="rId15"/>
      <w:headerReference w:type="first" r:id="rId16"/>
      <w:footnotePr>
        <w:pos w:val="beneathText"/>
      </w:footnotePr>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A6704" w14:textId="77777777" w:rsidR="0048391A" w:rsidRDefault="0048391A">
      <w:pPr>
        <w:spacing w:line="240" w:lineRule="auto"/>
      </w:pPr>
      <w:r>
        <w:separator/>
      </w:r>
    </w:p>
    <w:p w14:paraId="57AEE6FC" w14:textId="77777777" w:rsidR="0048391A" w:rsidRDefault="0048391A"/>
  </w:endnote>
  <w:endnote w:type="continuationSeparator" w:id="0">
    <w:p w14:paraId="111E4FF4" w14:textId="77777777" w:rsidR="0048391A" w:rsidRDefault="0048391A">
      <w:pPr>
        <w:spacing w:line="240" w:lineRule="auto"/>
      </w:pPr>
      <w:r>
        <w:continuationSeparator/>
      </w:r>
    </w:p>
    <w:p w14:paraId="52EDECA0" w14:textId="77777777" w:rsidR="0048391A" w:rsidRDefault="004839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D22BD" w14:textId="77777777" w:rsidR="0048391A" w:rsidRDefault="0048391A">
      <w:pPr>
        <w:spacing w:line="240" w:lineRule="auto"/>
      </w:pPr>
      <w:r>
        <w:separator/>
      </w:r>
    </w:p>
    <w:p w14:paraId="44FAA3B9" w14:textId="77777777" w:rsidR="0048391A" w:rsidRDefault="0048391A"/>
  </w:footnote>
  <w:footnote w:type="continuationSeparator" w:id="0">
    <w:p w14:paraId="4C99F8BB" w14:textId="77777777" w:rsidR="0048391A" w:rsidRDefault="0048391A">
      <w:pPr>
        <w:spacing w:line="240" w:lineRule="auto"/>
      </w:pPr>
      <w:r>
        <w:continuationSeparator/>
      </w:r>
    </w:p>
    <w:p w14:paraId="49E80B2E" w14:textId="77777777" w:rsidR="0048391A" w:rsidRDefault="004839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C45EF" w14:textId="0C056AD2" w:rsidR="00E81978" w:rsidRPr="00322162" w:rsidRDefault="00322162">
    <w:pPr>
      <w:pStyle w:val="Header"/>
      <w:rPr>
        <w:lang w:val="en-GB"/>
      </w:rPr>
    </w:pPr>
    <w:r w:rsidRPr="00322162">
      <w:rPr>
        <w:rStyle w:val="Strong"/>
        <w:lang w:val="en-GB"/>
      </w:rPr>
      <w:t>Lycée F. Buisson, 2026, TIPE N°</w:t>
    </w:r>
    <w:r w:rsidR="00F0441B" w:rsidRPr="00322162">
      <w:rPr>
        <w:rStyle w:val="Strong"/>
        <w:lang w:val="en-GB"/>
      </w:rPr>
      <w:t>39662:</w:t>
    </w:r>
    <w:r w:rsidRPr="00322162">
      <w:rPr>
        <w:rStyle w:val="Strong"/>
        <w:lang w:val="en-GB"/>
      </w:rPr>
      <w:t xml:space="preserve"> Christop</w:t>
    </w:r>
    <w:r>
      <w:rPr>
        <w:rStyle w:val="Strong"/>
        <w:lang w:val="en-GB"/>
      </w:rPr>
      <w:t>he morel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FC4D" w14:textId="7099B27C" w:rsidR="00E81978" w:rsidRDefault="004C75E2">
    <w:pPr>
      <w:pStyle w:val="Header"/>
      <w:rPr>
        <w:rStyle w:val="Strong"/>
      </w:rPr>
    </w:pPr>
    <w:r>
      <w:rPr>
        <w:lang w:bidi="fr-FR"/>
      </w:rPr>
      <w:t>T.I.P.E. : INFLUENCE DES MICROS DE GUITARE ELECTRIQUES SUR LE SON</w:t>
    </w:r>
    <w:r w:rsidR="005D3A03">
      <w:rPr>
        <w:rStyle w:val="Strong"/>
        <w:lang w:bidi="fr-FR"/>
      </w:rPr>
      <w:ptab w:relativeTo="margin" w:alignment="right" w:leader="none"/>
    </w:r>
    <w:r w:rsidR="005D3A03">
      <w:rPr>
        <w:rStyle w:val="Strong"/>
        <w:lang w:bidi="fr-FR"/>
      </w:rPr>
      <w:fldChar w:fldCharType="begin"/>
    </w:r>
    <w:r w:rsidR="005D3A03">
      <w:rPr>
        <w:rStyle w:val="Strong"/>
        <w:lang w:bidi="fr-FR"/>
      </w:rPr>
      <w:instrText xml:space="preserve"> PAGE   \* MERGEFORMAT </w:instrText>
    </w:r>
    <w:r w:rsidR="005D3A03">
      <w:rPr>
        <w:rStyle w:val="Strong"/>
        <w:lang w:bidi="fr-FR"/>
      </w:rPr>
      <w:fldChar w:fldCharType="separate"/>
    </w:r>
    <w:r w:rsidR="000D3F41">
      <w:rPr>
        <w:rStyle w:val="Strong"/>
        <w:noProof/>
        <w:lang w:bidi="fr-FR"/>
      </w:rPr>
      <w:t>1</w:t>
    </w:r>
    <w:r w:rsidR="005D3A03">
      <w:rPr>
        <w:rStyle w:val="Strong"/>
        <w:noProof/>
        <w:lang w:bidi="fr-F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1D61EB1"/>
    <w:multiLevelType w:val="hybridMultilevel"/>
    <w:tmpl w:val="5028700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398C65B4"/>
    <w:multiLevelType w:val="hybridMultilevel"/>
    <w:tmpl w:val="0DFAADC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3EC67492"/>
    <w:multiLevelType w:val="hybridMultilevel"/>
    <w:tmpl w:val="4154A2D0"/>
    <w:lvl w:ilvl="0" w:tplc="91B4258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7AC449A"/>
    <w:multiLevelType w:val="multilevel"/>
    <w:tmpl w:val="FDE6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692678B"/>
    <w:multiLevelType w:val="hybridMultilevel"/>
    <w:tmpl w:val="DCA2BC98"/>
    <w:lvl w:ilvl="0" w:tplc="809C78E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94708D5"/>
    <w:multiLevelType w:val="hybridMultilevel"/>
    <w:tmpl w:val="05A29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72173D1E"/>
    <w:multiLevelType w:val="hybridMultilevel"/>
    <w:tmpl w:val="10B89E7A"/>
    <w:lvl w:ilvl="0" w:tplc="D25A83B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67869667">
    <w:abstractNumId w:val="9"/>
  </w:num>
  <w:num w:numId="2" w16cid:durableId="758526375">
    <w:abstractNumId w:val="7"/>
  </w:num>
  <w:num w:numId="3" w16cid:durableId="1182160836">
    <w:abstractNumId w:val="6"/>
  </w:num>
  <w:num w:numId="4" w16cid:durableId="681324378">
    <w:abstractNumId w:val="5"/>
  </w:num>
  <w:num w:numId="5" w16cid:durableId="1526167494">
    <w:abstractNumId w:val="4"/>
  </w:num>
  <w:num w:numId="6" w16cid:durableId="112289877">
    <w:abstractNumId w:val="8"/>
  </w:num>
  <w:num w:numId="7" w16cid:durableId="769542321">
    <w:abstractNumId w:val="3"/>
  </w:num>
  <w:num w:numId="8" w16cid:durableId="319433004">
    <w:abstractNumId w:val="2"/>
  </w:num>
  <w:num w:numId="9" w16cid:durableId="441146289">
    <w:abstractNumId w:val="1"/>
  </w:num>
  <w:num w:numId="10" w16cid:durableId="36390797">
    <w:abstractNumId w:val="0"/>
  </w:num>
  <w:num w:numId="11" w16cid:durableId="349646619">
    <w:abstractNumId w:val="9"/>
    <w:lvlOverride w:ilvl="0">
      <w:startOverride w:val="1"/>
    </w:lvlOverride>
  </w:num>
  <w:num w:numId="12" w16cid:durableId="1539782734">
    <w:abstractNumId w:val="20"/>
  </w:num>
  <w:num w:numId="13" w16cid:durableId="966008910">
    <w:abstractNumId w:val="15"/>
  </w:num>
  <w:num w:numId="14" w16cid:durableId="1062558167">
    <w:abstractNumId w:val="14"/>
  </w:num>
  <w:num w:numId="15" w16cid:durableId="1395349004">
    <w:abstractNumId w:val="18"/>
  </w:num>
  <w:num w:numId="16" w16cid:durableId="127169154">
    <w:abstractNumId w:val="12"/>
  </w:num>
  <w:num w:numId="17" w16cid:durableId="101271579">
    <w:abstractNumId w:val="13"/>
  </w:num>
  <w:num w:numId="18" w16cid:durableId="999312713">
    <w:abstractNumId w:val="11"/>
  </w:num>
  <w:num w:numId="19" w16cid:durableId="879588365">
    <w:abstractNumId w:val="17"/>
  </w:num>
  <w:num w:numId="20" w16cid:durableId="55129437">
    <w:abstractNumId w:val="10"/>
  </w:num>
  <w:num w:numId="21" w16cid:durableId="647824216">
    <w:abstractNumId w:val="19"/>
  </w:num>
  <w:num w:numId="22" w16cid:durableId="16839694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attachedTemplate r:id="rId1"/>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5E2"/>
    <w:rsid w:val="000D3F41"/>
    <w:rsid w:val="000F6A06"/>
    <w:rsid w:val="001408CD"/>
    <w:rsid w:val="00194B94"/>
    <w:rsid w:val="001F1A8E"/>
    <w:rsid w:val="0021758C"/>
    <w:rsid w:val="00242C57"/>
    <w:rsid w:val="0028553F"/>
    <w:rsid w:val="00322162"/>
    <w:rsid w:val="00346DF3"/>
    <w:rsid w:val="00355DCA"/>
    <w:rsid w:val="00370AC2"/>
    <w:rsid w:val="003E3AC1"/>
    <w:rsid w:val="003E674B"/>
    <w:rsid w:val="00453509"/>
    <w:rsid w:val="0048391A"/>
    <w:rsid w:val="004A6B7D"/>
    <w:rsid w:val="004B31E1"/>
    <w:rsid w:val="004C75E2"/>
    <w:rsid w:val="00551A02"/>
    <w:rsid w:val="005534FA"/>
    <w:rsid w:val="005D3A03"/>
    <w:rsid w:val="00676D6E"/>
    <w:rsid w:val="00761B18"/>
    <w:rsid w:val="007E3488"/>
    <w:rsid w:val="008002C0"/>
    <w:rsid w:val="00830316"/>
    <w:rsid w:val="00837D2B"/>
    <w:rsid w:val="008C5323"/>
    <w:rsid w:val="008E013E"/>
    <w:rsid w:val="009668CB"/>
    <w:rsid w:val="009A6A3B"/>
    <w:rsid w:val="009B01AB"/>
    <w:rsid w:val="009C5DF4"/>
    <w:rsid w:val="009F2F2A"/>
    <w:rsid w:val="00B823AA"/>
    <w:rsid w:val="00BA45DB"/>
    <w:rsid w:val="00BD73E0"/>
    <w:rsid w:val="00BF4184"/>
    <w:rsid w:val="00C0601E"/>
    <w:rsid w:val="00C31D30"/>
    <w:rsid w:val="00CD2BDC"/>
    <w:rsid w:val="00CD6E39"/>
    <w:rsid w:val="00CF6E91"/>
    <w:rsid w:val="00D85B68"/>
    <w:rsid w:val="00E1341B"/>
    <w:rsid w:val="00E6004D"/>
    <w:rsid w:val="00E63A88"/>
    <w:rsid w:val="00E81978"/>
    <w:rsid w:val="00F0441B"/>
    <w:rsid w:val="00F379B7"/>
    <w:rsid w:val="00F525FA"/>
    <w:rsid w:val="00FA5D4F"/>
    <w:rsid w:val="00FA7216"/>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C6B6F"/>
  <w15:chartTrackingRefBased/>
  <w15:docId w15:val="{FC66B049-711E-4EA8-8F9A-FBDEFD6B2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redesection">
    <w:name w:val="Titre de section"/>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RapportAPA">
    <w:name w:val="Rapport APA"/>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auFigure">
    <w:name w:val="Tableau/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re2">
    <w:name w:val="Titre 2"/>
    <w:basedOn w:val="Normal"/>
    <w:uiPriority w:val="1"/>
    <w:qFormat/>
    <w:rsid w:val="00B823AA"/>
    <w:pPr>
      <w:ind w:firstLine="0"/>
      <w:jc w:val="center"/>
    </w:pPr>
  </w:style>
  <w:style w:type="character" w:customStyle="1" w:styleId="citation-237">
    <w:name w:val="citation-237"/>
    <w:basedOn w:val="DefaultParagraphFont"/>
    <w:rsid w:val="00242C57"/>
  </w:style>
  <w:style w:type="character" w:customStyle="1" w:styleId="citation-236">
    <w:name w:val="citation-236"/>
    <w:basedOn w:val="DefaultParagraphFont"/>
    <w:rsid w:val="00242C57"/>
  </w:style>
  <w:style w:type="character" w:customStyle="1" w:styleId="citation-235">
    <w:name w:val="citation-235"/>
    <w:basedOn w:val="DefaultParagraphFont"/>
    <w:rsid w:val="00242C57"/>
  </w:style>
  <w:style w:type="character" w:customStyle="1" w:styleId="citation-234">
    <w:name w:val="citation-234"/>
    <w:basedOn w:val="DefaultParagraphFont"/>
    <w:rsid w:val="00242C57"/>
  </w:style>
  <w:style w:type="character" w:customStyle="1" w:styleId="citation-233">
    <w:name w:val="citation-233"/>
    <w:basedOn w:val="DefaultParagraphFont"/>
    <w:rsid w:val="00242C57"/>
  </w:style>
  <w:style w:type="character" w:customStyle="1" w:styleId="citation-232">
    <w:name w:val="citation-232"/>
    <w:basedOn w:val="DefaultParagraphFont"/>
    <w:rsid w:val="00242C57"/>
  </w:style>
  <w:style w:type="character" w:customStyle="1" w:styleId="citation-231">
    <w:name w:val="citation-231"/>
    <w:basedOn w:val="DefaultParagraphFont"/>
    <w:rsid w:val="00242C57"/>
  </w:style>
  <w:style w:type="character" w:customStyle="1" w:styleId="citation-230">
    <w:name w:val="citation-230"/>
    <w:basedOn w:val="DefaultParagraphFont"/>
    <w:rsid w:val="00242C57"/>
  </w:style>
  <w:style w:type="character" w:styleId="Hyperlink">
    <w:name w:val="Hyperlink"/>
    <w:basedOn w:val="DefaultParagraphFont"/>
    <w:uiPriority w:val="99"/>
    <w:unhideWhenUsed/>
    <w:rsid w:val="00242C57"/>
    <w:rPr>
      <w:color w:val="5F5F5F" w:themeColor="hyperlink"/>
      <w:u w:val="single"/>
    </w:rPr>
  </w:style>
  <w:style w:type="character" w:styleId="UnresolvedMention">
    <w:name w:val="Unresolved Mention"/>
    <w:basedOn w:val="DefaultParagraphFont"/>
    <w:uiPriority w:val="99"/>
    <w:semiHidden/>
    <w:unhideWhenUsed/>
    <w:rsid w:val="00242C57"/>
    <w:rPr>
      <w:color w:val="605E5C"/>
      <w:shd w:val="clear" w:color="auto" w:fill="E1DFDD"/>
    </w:rPr>
  </w:style>
  <w:style w:type="paragraph" w:styleId="TOC1">
    <w:name w:val="toc 1"/>
    <w:basedOn w:val="Normal"/>
    <w:next w:val="Normal"/>
    <w:autoRedefine/>
    <w:uiPriority w:val="39"/>
    <w:unhideWhenUsed/>
    <w:rsid w:val="00837D2B"/>
    <w:pPr>
      <w:spacing w:after="100"/>
    </w:pPr>
  </w:style>
  <w:style w:type="paragraph" w:styleId="TOC2">
    <w:name w:val="toc 2"/>
    <w:basedOn w:val="Normal"/>
    <w:next w:val="Normal"/>
    <w:autoRedefine/>
    <w:uiPriority w:val="39"/>
    <w:unhideWhenUsed/>
    <w:rsid w:val="00837D2B"/>
    <w:pPr>
      <w:spacing w:after="100"/>
      <w:ind w:left="240"/>
    </w:pPr>
  </w:style>
  <w:style w:type="paragraph" w:styleId="TOC3">
    <w:name w:val="toc 3"/>
    <w:basedOn w:val="Normal"/>
    <w:next w:val="Normal"/>
    <w:autoRedefine/>
    <w:uiPriority w:val="39"/>
    <w:unhideWhenUsed/>
    <w:rsid w:val="00837D2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95543706">
      <w:bodyDiv w:val="1"/>
      <w:marLeft w:val="0"/>
      <w:marRight w:val="0"/>
      <w:marTop w:val="0"/>
      <w:marBottom w:val="0"/>
      <w:divBdr>
        <w:top w:val="none" w:sz="0" w:space="0" w:color="auto"/>
        <w:left w:val="none" w:sz="0" w:space="0" w:color="auto"/>
        <w:bottom w:val="none" w:sz="0" w:space="0" w:color="auto"/>
        <w:right w:val="none" w:sz="0" w:space="0" w:color="auto"/>
      </w:divBdr>
    </w:div>
    <w:div w:id="838617508">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76976078">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53915639">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4095495">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55507874">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seymourduncan.com/blog/latest-updates/seymour-w-duncans-interview-with-seth-lov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Roaming\Microsoft\Templates\Rapport%20de%20style%20APA%20(6e&#160;&#233;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643DD2A87E47B1A14F92B24FAC45F1"/>
        <w:category>
          <w:name w:val="General"/>
          <w:gallery w:val="placeholder"/>
        </w:category>
        <w:types>
          <w:type w:val="bbPlcHdr"/>
        </w:types>
        <w:behaviors>
          <w:behavior w:val="content"/>
        </w:behaviors>
        <w:guid w:val="{99F9E9C7-0254-4819-BDBC-A14194C43683}"/>
      </w:docPartPr>
      <w:docPartBody>
        <w:p w:rsidR="006C418E" w:rsidRDefault="00000000">
          <w:pPr>
            <w:pStyle w:val="A5643DD2A87E47B1A14F92B24FAC45F1"/>
          </w:pPr>
          <w:r w:rsidRPr="0028553F">
            <w:rPr>
              <w:lang w:bidi="fr-FR"/>
            </w:rPr>
            <w:t>[Titre de 12 mots maximum sur une ou deux lignes]</w:t>
          </w:r>
        </w:p>
      </w:docPartBody>
    </w:docPart>
    <w:docPart>
      <w:docPartPr>
        <w:name w:val="9DCF510F891F414389767F7F1CBE0FB3"/>
        <w:category>
          <w:name w:val="General"/>
          <w:gallery w:val="placeholder"/>
        </w:category>
        <w:types>
          <w:type w:val="bbPlcHdr"/>
        </w:types>
        <w:behaviors>
          <w:behavior w:val="content"/>
        </w:behaviors>
        <w:guid w:val="{BDD3345E-C956-4C47-B241-A99E691FC0A1}"/>
      </w:docPartPr>
      <w:docPartBody>
        <w:p w:rsidR="006C418E" w:rsidRDefault="00000000">
          <w:pPr>
            <w:pStyle w:val="9DCF510F891F414389767F7F1CBE0FB3"/>
          </w:pPr>
          <w:r w:rsidRPr="0028553F">
            <w:rPr>
              <w:lang w:bidi="fr-FR"/>
            </w:rPr>
            <w:t>Note de l’auteur</w:t>
          </w:r>
        </w:p>
      </w:docPartBody>
    </w:docPart>
    <w:docPart>
      <w:docPartPr>
        <w:name w:val="3029DFDEC81C4E409C000F128B977B91"/>
        <w:category>
          <w:name w:val="General"/>
          <w:gallery w:val="placeholder"/>
        </w:category>
        <w:types>
          <w:type w:val="bbPlcHdr"/>
        </w:types>
        <w:behaviors>
          <w:behavior w:val="content"/>
        </w:behaviors>
        <w:guid w:val="{996E8B2E-1D28-4A85-90AA-31C3AAE4B1EE}"/>
      </w:docPartPr>
      <w:docPartBody>
        <w:p w:rsidR="006C418E" w:rsidRDefault="00000000">
          <w:pPr>
            <w:pStyle w:val="3029DFDEC81C4E409C000F128B977B91"/>
          </w:pPr>
          <w:r w:rsidRPr="0028553F">
            <w:rPr>
              <w:lang w:bidi="fr-FR"/>
            </w:rPr>
            <w:t>Résumé</w:t>
          </w:r>
        </w:p>
      </w:docPartBody>
    </w:docPart>
    <w:docPart>
      <w:docPartPr>
        <w:name w:val="A61CE81D9332482287D1B5519940D2A5"/>
        <w:category>
          <w:name w:val="General"/>
          <w:gallery w:val="placeholder"/>
        </w:category>
        <w:types>
          <w:type w:val="bbPlcHdr"/>
        </w:types>
        <w:behaviors>
          <w:behavior w:val="content"/>
        </w:behaviors>
        <w:guid w:val="{F588F08E-F5FF-4205-93BB-9A3D8D659431}"/>
      </w:docPartPr>
      <w:docPartBody>
        <w:p w:rsidR="006C418E" w:rsidRDefault="00000000">
          <w:pPr>
            <w:pStyle w:val="A61CE81D9332482287D1B5519940D2A5"/>
          </w:pPr>
          <w:r w:rsidRPr="0028553F">
            <w:rPr>
              <w:lang w:bidi="fr-FR"/>
            </w:rPr>
            <w:t>Notes de bas de page</w:t>
          </w:r>
        </w:p>
      </w:docPartBody>
    </w:docPart>
    <w:docPart>
      <w:docPartPr>
        <w:name w:val="EDD16D33A7804C39925A188D45145DF6"/>
        <w:category>
          <w:name w:val="General"/>
          <w:gallery w:val="placeholder"/>
        </w:category>
        <w:types>
          <w:type w:val="bbPlcHdr"/>
        </w:types>
        <w:behaviors>
          <w:behavior w:val="content"/>
        </w:behaviors>
        <w:guid w:val="{C95510B7-DEDC-4412-ADF7-F15F0382F545}"/>
      </w:docPartPr>
      <w:docPartBody>
        <w:p w:rsidR="006C418E" w:rsidRDefault="00000000">
          <w:pPr>
            <w:pStyle w:val="EDD16D33A7804C39925A188D45145DF6"/>
          </w:pPr>
          <w:r w:rsidRPr="0028553F">
            <w:rPr>
              <w:lang w:bidi="fr-FR"/>
            </w:rPr>
            <w:t xml:space="preserve">[Ajoutez des notes de bas de page, s’il y en a, dans leur page figurant après les références. Pour les besoins de mise en forme APA, il est aisé d’entrer uniquement vos références et remarques sous la forme de notes de bas de page. Pour mettre en forme une référence de note de bas de page, sélectionnez le numéro, puis, sous l’onglet Accueil, dans la galerie Styles, cliquez sur Référence de note de bas de page. Le corps d’une note de bas de page, tels que cet exemple, utilise le style Normal. </w:t>
          </w:r>
          <w:r w:rsidRPr="0028553F">
            <w:rPr>
              <w:rStyle w:val="Emphasis"/>
              <w:lang w:bidi="fr-FR"/>
            </w:rPr>
            <w:t>(Remarque : Si vous supprimez cette note de bas de page exemple, n’oubliez pas de supprimer également sa référence dans le texte. Elle se trouve à la fin du paragraphe de titre 2 dans la première page du corps de ce modèle.)</w:t>
          </w:r>
          <w:r w:rsidRPr="0028553F">
            <w:rPr>
              <w:lang w:bidi="fr-FR"/>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5A0"/>
    <w:rsid w:val="0021758C"/>
    <w:rsid w:val="004A6B7D"/>
    <w:rsid w:val="006C418E"/>
    <w:rsid w:val="00B545A0"/>
    <w:rsid w:val="00D161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5643DD2A87E47B1A14F92B24FAC45F1">
    <w:name w:val="A5643DD2A87E47B1A14F92B24FAC45F1"/>
  </w:style>
  <w:style w:type="paragraph" w:customStyle="1" w:styleId="266C74D547194952B37016B2D31319D1">
    <w:name w:val="266C74D547194952B37016B2D31319D1"/>
  </w:style>
  <w:style w:type="paragraph" w:customStyle="1" w:styleId="8B2BCCE86A0348F8B409415A1FA1394C">
    <w:name w:val="8B2BCCE86A0348F8B409415A1FA1394C"/>
  </w:style>
  <w:style w:type="paragraph" w:customStyle="1" w:styleId="9DCF510F891F414389767F7F1CBE0FB3">
    <w:name w:val="9DCF510F891F414389767F7F1CBE0FB3"/>
  </w:style>
  <w:style w:type="paragraph" w:customStyle="1" w:styleId="F0B138F0E7C0466F9EA44679294ECAB4">
    <w:name w:val="F0B138F0E7C0466F9EA44679294ECAB4"/>
  </w:style>
  <w:style w:type="paragraph" w:customStyle="1" w:styleId="3029DFDEC81C4E409C000F128B977B91">
    <w:name w:val="3029DFDEC81C4E409C000F128B977B91"/>
  </w:style>
  <w:style w:type="character" w:styleId="Emphasis">
    <w:name w:val="Emphasis"/>
    <w:basedOn w:val="DefaultParagraphFont"/>
    <w:uiPriority w:val="4"/>
    <w:unhideWhenUsed/>
    <w:qFormat/>
    <w:rPr>
      <w:i/>
      <w:iCs/>
    </w:rPr>
  </w:style>
  <w:style w:type="paragraph" w:customStyle="1" w:styleId="FDF1ECF0446649F5B00ED613C847E44F">
    <w:name w:val="FDF1ECF0446649F5B00ED613C847E44F"/>
  </w:style>
  <w:style w:type="paragraph" w:customStyle="1" w:styleId="292168466EF7484AAABE472DCB77956B">
    <w:name w:val="292168466EF7484AAABE472DCB77956B"/>
  </w:style>
  <w:style w:type="paragraph" w:customStyle="1" w:styleId="D70F0E1CE2DF48F98DD9F75CB558A888">
    <w:name w:val="D70F0E1CE2DF48F98DD9F75CB558A888"/>
  </w:style>
  <w:style w:type="paragraph" w:customStyle="1" w:styleId="B563B3D414314FB6B27F515BE833C9C1">
    <w:name w:val="B563B3D414314FB6B27F515BE833C9C1"/>
  </w:style>
  <w:style w:type="paragraph" w:customStyle="1" w:styleId="3B713580424F413F824909C41C6432E0">
    <w:name w:val="3B713580424F413F824909C41C6432E0"/>
  </w:style>
  <w:style w:type="paragraph" w:customStyle="1" w:styleId="C9BE0581792E4D66996889C93C03279B">
    <w:name w:val="C9BE0581792E4D66996889C93C03279B"/>
  </w:style>
  <w:style w:type="paragraph" w:customStyle="1" w:styleId="593F6DDA7BCF4AA99579642AF4A92865">
    <w:name w:val="593F6DDA7BCF4AA99579642AF4A92865"/>
  </w:style>
  <w:style w:type="paragraph" w:customStyle="1" w:styleId="2E0B261F17BF4E7A978177024E04C730">
    <w:name w:val="2E0B261F17BF4E7A978177024E04C730"/>
  </w:style>
  <w:style w:type="paragraph" w:customStyle="1" w:styleId="3986A26F839F4B8D8FC29595689BF0D8">
    <w:name w:val="3986A26F839F4B8D8FC29595689BF0D8"/>
  </w:style>
  <w:style w:type="paragraph" w:customStyle="1" w:styleId="7677AFBB03264EB793073D742AB74006">
    <w:name w:val="7677AFBB03264EB793073D742AB74006"/>
  </w:style>
  <w:style w:type="paragraph" w:customStyle="1" w:styleId="90088A40DC6048DE8B0EB7C0BAF08A7A">
    <w:name w:val="90088A40DC6048DE8B0EB7C0BAF08A7A"/>
  </w:style>
  <w:style w:type="paragraph" w:customStyle="1" w:styleId="E4D6829D33D7480B879412EDCEEE082A">
    <w:name w:val="E4D6829D33D7480B879412EDCEEE082A"/>
  </w:style>
  <w:style w:type="paragraph" w:customStyle="1" w:styleId="38E3F6A1D66743B09850FC203BF7E940">
    <w:name w:val="38E3F6A1D66743B09850FC203BF7E940"/>
  </w:style>
  <w:style w:type="paragraph" w:customStyle="1" w:styleId="8FB7484AC4864392979E806BF55152C0">
    <w:name w:val="8FB7484AC4864392979E806BF55152C0"/>
  </w:style>
  <w:style w:type="paragraph" w:customStyle="1" w:styleId="9049FD8F66674A978A7BAAA998B86933">
    <w:name w:val="9049FD8F66674A978A7BAAA998B86933"/>
  </w:style>
  <w:style w:type="paragraph" w:customStyle="1" w:styleId="3D651FAFA21D4F3A81DD99AC3A37C260">
    <w:name w:val="3D651FAFA21D4F3A81DD99AC3A37C260"/>
  </w:style>
  <w:style w:type="paragraph" w:customStyle="1" w:styleId="A61CE81D9332482287D1B5519940D2A5">
    <w:name w:val="A61CE81D9332482287D1B5519940D2A5"/>
  </w:style>
  <w:style w:type="paragraph" w:customStyle="1" w:styleId="EDD16D33A7804C39925A188D45145DF6">
    <w:name w:val="EDD16D33A7804C39925A188D45145DF6"/>
  </w:style>
  <w:style w:type="paragraph" w:customStyle="1" w:styleId="666D688C6E9F4B83B286ED1A1194C3B3">
    <w:name w:val="666D688C6E9F4B83B286ED1A1194C3B3"/>
  </w:style>
  <w:style w:type="paragraph" w:customStyle="1" w:styleId="636429707A23434EAE9E972CBAB4CB36">
    <w:name w:val="636429707A23434EAE9E972CBAB4CB36"/>
  </w:style>
  <w:style w:type="paragraph" w:customStyle="1" w:styleId="747750076862420CB3841DAE2CD9C241">
    <w:name w:val="747750076862420CB3841DAE2CD9C241"/>
  </w:style>
  <w:style w:type="paragraph" w:customStyle="1" w:styleId="2F4966E459F14830A91C66CF930EA41E">
    <w:name w:val="2F4966E459F14830A91C66CF930EA41E"/>
  </w:style>
  <w:style w:type="paragraph" w:customStyle="1" w:styleId="A9A6298134BB443CB92F28258709FE06">
    <w:name w:val="A9A6298134BB443CB92F28258709FE06"/>
  </w:style>
  <w:style w:type="paragraph" w:customStyle="1" w:styleId="A7B71F1C2DAA4E93B9312CC1686E15CC">
    <w:name w:val="A7B71F1C2DAA4E93B9312CC1686E15CC"/>
  </w:style>
  <w:style w:type="paragraph" w:customStyle="1" w:styleId="E4B9ACB403E44B3399B630DA88F15F25">
    <w:name w:val="E4B9ACB403E44B3399B630DA88F15F25"/>
  </w:style>
  <w:style w:type="paragraph" w:customStyle="1" w:styleId="CC6697CED44D48339EBC9FBCCDB5EEB6">
    <w:name w:val="CC6697CED44D48339EBC9FBCCDB5EEB6"/>
  </w:style>
  <w:style w:type="paragraph" w:customStyle="1" w:styleId="A98D86489DAD46A6896AB19633547283">
    <w:name w:val="A98D86489DAD46A6896AB19633547283"/>
  </w:style>
  <w:style w:type="paragraph" w:customStyle="1" w:styleId="76C9E453E44549F2A6F125B5929E28DD">
    <w:name w:val="76C9E453E44549F2A6F125B5929E28DD"/>
  </w:style>
  <w:style w:type="paragraph" w:customStyle="1" w:styleId="B8000AF1A47440D2B4913F5B04B351A5">
    <w:name w:val="B8000AF1A47440D2B4913F5B04B351A5"/>
  </w:style>
  <w:style w:type="paragraph" w:customStyle="1" w:styleId="B43A40BBF6994BD1B28BEEE84A42D999">
    <w:name w:val="B43A40BBF6994BD1B28BEEE84A42D999"/>
  </w:style>
  <w:style w:type="paragraph" w:customStyle="1" w:styleId="7717B08957874F2AA8AE21F6D736021B">
    <w:name w:val="7717B08957874F2AA8AE21F6D736021B"/>
  </w:style>
  <w:style w:type="paragraph" w:customStyle="1" w:styleId="13E99218151B4F00B25C9FAFE368A62F">
    <w:name w:val="13E99218151B4F00B25C9FAFE368A62F"/>
  </w:style>
  <w:style w:type="paragraph" w:customStyle="1" w:styleId="4BC9E4D964F7452DAC2B385213959881">
    <w:name w:val="4BC9E4D964F7452DAC2B385213959881"/>
  </w:style>
  <w:style w:type="paragraph" w:customStyle="1" w:styleId="288FEEA5143D49A4BEAA86EFA162CECE">
    <w:name w:val="288FEEA5143D49A4BEAA86EFA162CECE"/>
  </w:style>
  <w:style w:type="paragraph" w:customStyle="1" w:styleId="9E1FCDFA1B8B40E2A0E9B8C2B60714DB">
    <w:name w:val="9E1FCDFA1B8B40E2A0E9B8C2B60714DB"/>
  </w:style>
  <w:style w:type="paragraph" w:customStyle="1" w:styleId="F77E3D85CB424D07B6A4701A13F25E12">
    <w:name w:val="F77E3D85CB424D07B6A4701A13F25E12"/>
  </w:style>
  <w:style w:type="paragraph" w:customStyle="1" w:styleId="F24BFD49781D4884A56DD78A26FB66B1">
    <w:name w:val="F24BFD49781D4884A56DD78A26FB66B1"/>
  </w:style>
  <w:style w:type="paragraph" w:customStyle="1" w:styleId="5769941EF675497D91703E24497C154E">
    <w:name w:val="5769941EF675497D91703E24497C154E"/>
  </w:style>
  <w:style w:type="paragraph" w:customStyle="1" w:styleId="FF88CFAFA64C4CCABFAA38B4E234D5E7">
    <w:name w:val="FF88CFAFA64C4CCABFAA38B4E234D5E7"/>
  </w:style>
  <w:style w:type="paragraph" w:customStyle="1" w:styleId="E9F29006F6674FE3B555EF169C285283">
    <w:name w:val="E9F29006F6674FE3B555EF169C285283"/>
  </w:style>
  <w:style w:type="paragraph" w:customStyle="1" w:styleId="66E9367236EE4DA0B2859973F89C86C8">
    <w:name w:val="66E9367236EE4DA0B2859973F89C86C8"/>
  </w:style>
  <w:style w:type="paragraph" w:customStyle="1" w:styleId="710856B6F3D540308170F60C007B4F46">
    <w:name w:val="710856B6F3D540308170F60C007B4F46"/>
  </w:style>
  <w:style w:type="paragraph" w:customStyle="1" w:styleId="7C549EC73A36476FABE6029FB0408BCB">
    <w:name w:val="7C549EC73A36476FABE6029FB0408BCB"/>
  </w:style>
  <w:style w:type="paragraph" w:customStyle="1" w:styleId="6C9BA9278AB345E3AC204F3E02C1D570">
    <w:name w:val="6C9BA9278AB345E3AC204F3E02C1D570"/>
  </w:style>
  <w:style w:type="paragraph" w:customStyle="1" w:styleId="BD10135F2C8C46BA9C38F82C97B4D279">
    <w:name w:val="BD10135F2C8C46BA9C38F82C97B4D279"/>
  </w:style>
  <w:style w:type="paragraph" w:customStyle="1" w:styleId="8FCC018F86E54F84B3E7641C61E81342">
    <w:name w:val="8FCC018F86E54F84B3E7641C61E81342"/>
  </w:style>
  <w:style w:type="paragraph" w:customStyle="1" w:styleId="4156822B5CFD4C179C2CEBFCA0F30468">
    <w:name w:val="4156822B5CFD4C179C2CEBFCA0F30468"/>
  </w:style>
  <w:style w:type="paragraph" w:customStyle="1" w:styleId="92A28FBCF0F04DCFBB005C7CB622CE31">
    <w:name w:val="92A28FBCF0F04DCFBB005C7CB622CE31"/>
  </w:style>
  <w:style w:type="paragraph" w:customStyle="1" w:styleId="820AE2684B4348B28A8DD6A623B5803C">
    <w:name w:val="820AE2684B4348B28A8DD6A623B5803C"/>
  </w:style>
  <w:style w:type="paragraph" w:customStyle="1" w:styleId="95FE1195842A4A02B7BFC577E45941C0">
    <w:name w:val="95FE1195842A4A02B7BFC577E45941C0"/>
  </w:style>
  <w:style w:type="paragraph" w:customStyle="1" w:styleId="A526471594D94F27A710912B94826543">
    <w:name w:val="A526471594D94F27A710912B94826543"/>
  </w:style>
  <w:style w:type="paragraph" w:customStyle="1" w:styleId="E17CE960236046868791D65AD0BD367E">
    <w:name w:val="E17CE960236046868791D65AD0BD367E"/>
  </w:style>
  <w:style w:type="paragraph" w:customStyle="1" w:styleId="AAB671EF49A548A8896764E885E9B8C8">
    <w:name w:val="AAB671EF49A548A8896764E885E9B8C8"/>
  </w:style>
  <w:style w:type="paragraph" w:customStyle="1" w:styleId="D2642A5BE91040B4BBD7F4EF702F27C1">
    <w:name w:val="D2642A5BE91040B4BBD7F4EF702F27C1"/>
  </w:style>
  <w:style w:type="paragraph" w:customStyle="1" w:styleId="96AEB218820D45059562C01A4DC2C12A">
    <w:name w:val="96AEB218820D45059562C01A4DC2C12A"/>
  </w:style>
  <w:style w:type="paragraph" w:customStyle="1" w:styleId="B58AEE1F0D4841ADBF656984F231B4B5">
    <w:name w:val="B58AEE1F0D4841ADBF656984F231B4B5"/>
  </w:style>
  <w:style w:type="paragraph" w:customStyle="1" w:styleId="30D33048176C4FCFBA76BFE6E16A2BCC">
    <w:name w:val="30D33048176C4FCFBA76BFE6E16A2BCC"/>
  </w:style>
  <w:style w:type="character" w:styleId="PlaceholderText">
    <w:name w:val="Placeholder Text"/>
    <w:basedOn w:val="DefaultParagraphFont"/>
    <w:uiPriority w:val="99"/>
    <w:semiHidden/>
    <w:rsid w:val="006C418E"/>
    <w:rPr>
      <w:color w:val="404040" w:themeColor="text1" w:themeTint="BF"/>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INFLUENCE DU MICROS DE GUITARE ELECTRIQUE SUR LE SON</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{E20EFC3C-0319-47DA-A7AE-2D3BA3A7269B}</b:Guid>
    <b:Title>Titre de l’article</b:Title>
    <b:Year>Année</b:Year>
    <b:JournalName>Titre du journal</b:JournalName>
    <b:Pages>Pages de - à</b:Pages>
    <b:Author>
      <b:Author>
        <b:NameList>
          <b:Person>
            <b:Last>Nom</b:Last>
            <b:First>prénom,</b:First>
            <b:Middle>deuxième prénom</b:Middle>
          </b:Person>
        </b:NameList>
      </b:Author>
    </b:Author>
    <b:RefOrder>1</b:RefOrder>
  </b:Source>
  <b:Source>
    <b:Tag>Last</b:Tag>
    <b:SourceType>Book</b:SourceType>
    <b:Guid>{BA5BFDF8-BBDC-4089-A360-3DA3B091A873}</b:Guid>
    <b:Title>Titre du livre</b:Title>
    <b:Year>Année</b:Year>
    <b:City>Nom de la ville</b:City>
    <b:Publisher>Nom de l’éditeur</b:Publisher>
    <b:Author>
      <b:Author>
        <b:NameList>
          <b:Person>
            <b:Last>Nom</b:Last>
            <b:First>prénom,</b:First>
            <b:Middle>deuxième prénom</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B9B274-BD32-4DC2-A851-D60717C54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de style APA (6e édition).dotx</Template>
  <TotalTime>0</TotalTime>
  <Pages>12</Pages>
  <Words>1835</Words>
  <Characters>10097</Characters>
  <Application>Microsoft Office Word</Application>
  <DocSecurity>0</DocSecurity>
  <Lines>84</Lines>
  <Paragraphs>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Guitare électrique : Etude de l’influence du type de bobinage dans le micro</dc:title>
  <dc:subject/>
  <dc:creator>Christophe MOREL</dc:creator>
  <cp:keywords/>
  <dc:description/>
  <cp:lastModifiedBy>Christophe MOREL</cp:lastModifiedBy>
  <cp:revision>17</cp:revision>
  <cp:lastPrinted>2026-02-04T21:31:00Z</cp:lastPrinted>
  <dcterms:created xsi:type="dcterms:W3CDTF">2025-12-15T09:34:00Z</dcterms:created>
  <dcterms:modified xsi:type="dcterms:W3CDTF">2026-02-04T21:32:00Z</dcterms:modified>
</cp:coreProperties>
</file>