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 Menu</w:t>
      </w:r>
    </w:p>
    <w:p>
      <w:r>
        <w:rPr>
          <w:i/>
          <w:color w:val="666666"/>
          <w:sz w:val="18"/>
        </w:rPr>
        <w:t>sw_contents.html  —  Software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