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0D7" w:rsidRDefault="003760D7">
      <w:pPr>
        <w:spacing w:before="5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jc w:val="center"/>
            </w:pPr>
            <w:r>
              <w:rPr>
                <w:b/>
                <w:bCs/>
                <w:color w:val="FFFFFF"/>
                <w:sz w:val="96"/>
                <w:szCs w:val="96"/>
              </w:rPr>
              <w:t>INTELLICASH</w:t>
            </w:r>
          </w:p>
          <w:p w:rsidR="003760D7" w:rsidRDefault="00CF4C50">
            <w:pPr>
              <w:spacing w:before="20" w:after="20"/>
              <w:jc w:val="center"/>
            </w:pPr>
            <w:r>
              <w:rPr>
                <w:color w:val="C8E6C9"/>
                <w:sz w:val="34"/>
                <w:szCs w:val="34"/>
              </w:rPr>
              <w:t>VSLA Digitisation Platform</w:t>
            </w:r>
          </w:p>
          <w:p w:rsidR="003760D7" w:rsidRDefault="00CF4C50">
            <w:pPr>
              <w:spacing w:before="60"/>
              <w:jc w:val="center"/>
            </w:pPr>
            <w:r>
              <w:rPr>
                <w:color w:val="4CAF50"/>
                <w:sz w:val="20"/>
                <w:szCs w:val="20"/>
              </w:rPr>
              <w:t>─────────────────────────────────────────────────────</w:t>
            </w:r>
          </w:p>
          <w:p w:rsidR="003760D7" w:rsidRDefault="00CF4C50">
            <w:pPr>
              <w:spacing w:before="40" w:after="20"/>
              <w:jc w:val="center"/>
            </w:pPr>
            <w:r>
              <w:rPr>
                <w:b/>
                <w:bCs/>
                <w:color w:val="FFFFFF"/>
                <w:sz w:val="36"/>
                <w:szCs w:val="36"/>
              </w:rPr>
              <w:t>System Design Document</w:t>
            </w:r>
          </w:p>
          <w:p w:rsidR="003760D7" w:rsidRDefault="00CF4C50">
            <w:pPr>
              <w:spacing w:before="10" w:after="10"/>
              <w:jc w:val="center"/>
            </w:pPr>
            <w:r>
              <w:rPr>
                <w:b/>
                <w:bCs/>
                <w:color w:val="FFD54F"/>
                <w:sz w:val="26"/>
                <w:szCs w:val="26"/>
              </w:rPr>
              <w:t xml:space="preserve">VERSION </w:t>
            </w:r>
            <w:proofErr w:type="gramStart"/>
            <w:r>
              <w:rPr>
                <w:b/>
                <w:bCs/>
                <w:color w:val="FFD54F"/>
                <w:sz w:val="26"/>
                <w:szCs w:val="26"/>
              </w:rPr>
              <w:t>1.0  ·</w:t>
            </w:r>
            <w:proofErr w:type="gramEnd"/>
            <w:r>
              <w:rPr>
                <w:b/>
                <w:bCs/>
                <w:color w:val="FFD54F"/>
                <w:sz w:val="26"/>
                <w:szCs w:val="26"/>
              </w:rPr>
              <w:t xml:space="preserve">  MASTER AUTHORISED RELEASE</w:t>
            </w:r>
          </w:p>
          <w:p w:rsidR="003760D7" w:rsidRDefault="00CF4C50">
            <w:pPr>
              <w:spacing w:before="40" w:after="20"/>
              <w:jc w:val="center"/>
            </w:pPr>
            <w:r>
              <w:rPr>
                <w:i/>
                <w:iCs/>
                <w:color w:val="A5D6A7"/>
                <w:sz w:val="20"/>
                <w:szCs w:val="20"/>
              </w:rPr>
              <w:t>The definitive technical specification for the design, build, and deployment of Intellicash</w:t>
            </w:r>
          </w:p>
          <w:p w:rsidR="003760D7" w:rsidRDefault="00CF4C50">
            <w:pPr>
              <w:spacing w:after="80"/>
              <w:jc w:val="center"/>
            </w:pPr>
            <w:r>
              <w:rPr>
                <w:color w:val="4CAF50"/>
                <w:sz w:val="20"/>
                <w:szCs w:val="20"/>
              </w:rPr>
              <w:t>─────────────────────────────────────────────────────</w:t>
            </w:r>
          </w:p>
          <w:p w:rsidR="003760D7" w:rsidRDefault="00CF4C50">
            <w:pPr>
              <w:spacing w:before="30"/>
              <w:jc w:val="center"/>
            </w:pPr>
            <w:r>
              <w:rPr>
                <w:color w:val="FFFFFF"/>
                <w:sz w:val="21"/>
                <w:szCs w:val="21"/>
              </w:rPr>
              <w:t>Developed &amp; Owned by:  Intelli-Wealth Limited (IWL)</w:t>
            </w:r>
          </w:p>
          <w:p w:rsidR="003760D7" w:rsidRDefault="00CF4C50">
            <w:pPr>
              <w:spacing w:before="10"/>
              <w:jc w:val="center"/>
            </w:pPr>
            <w:r>
              <w:rPr>
                <w:color w:val="A5D6A7"/>
                <w:sz w:val="19"/>
                <w:szCs w:val="19"/>
              </w:rPr>
              <w:t xml:space="preserve">FLOURISH VSLA </w:t>
            </w:r>
            <w:proofErr w:type="gramStart"/>
            <w:r>
              <w:rPr>
                <w:color w:val="A5D6A7"/>
                <w:sz w:val="19"/>
                <w:szCs w:val="19"/>
              </w:rPr>
              <w:t>Programme  ·</w:t>
            </w:r>
            <w:proofErr w:type="gramEnd"/>
            <w:r>
              <w:rPr>
                <w:color w:val="A5D6A7"/>
                <w:sz w:val="19"/>
                <w:szCs w:val="19"/>
              </w:rPr>
              <w:t xml:space="preserve">  Agreement SF 00112775</w:t>
            </w:r>
          </w:p>
          <w:p w:rsidR="003760D7" w:rsidRDefault="00CF4C50">
            <w:pPr>
              <w:spacing w:before="10" w:after="80"/>
              <w:jc w:val="center"/>
            </w:pPr>
            <w:r>
              <w:rPr>
                <w:color w:val="A5D6A7"/>
                <w:sz w:val="19"/>
                <w:szCs w:val="19"/>
              </w:rPr>
              <w:t>Nairobi, Kenya  ·  May 2026</w:t>
            </w:r>
          </w:p>
        </w:tc>
      </w:tr>
    </w:tbl>
    <w:p w:rsidR="003760D7" w:rsidRDefault="003760D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760D7">
        <w:tblPrEx>
          <w:tblCellMar>
            <w:top w:w="0" w:type="dxa"/>
            <w:bottom w:w="0" w:type="dxa"/>
          </w:tblCellMar>
        </w:tblPrEx>
        <w:trPr>
          <w:cantSplit/>
          <w:tblHeader/>
        </w:trPr>
        <w:tc>
          <w:tcPr>
            <w:tcW w:w="2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Attribute</w:t>
            </w:r>
          </w:p>
        </w:tc>
        <w:tc>
          <w:tcPr>
            <w:tcW w:w="65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Value</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Document Title</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Intellicash — System Design Document</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Version</w:t>
            </w:r>
          </w:p>
        </w:tc>
        <w:tc>
          <w:tcPr>
            <w:tcW w:w="6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1.0  (Master Authorised Release)</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Status</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APPROVED — Primary Technical Authority</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Classification</w:t>
            </w:r>
          </w:p>
        </w:tc>
        <w:tc>
          <w:tcPr>
            <w:tcW w:w="6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CONFIDENTIAL — IWL Internal &amp; Authorised Partners Only</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Replaces</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prior draft versions, wireframe documents, and partial specifications</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Programme</w:t>
            </w:r>
          </w:p>
        </w:tc>
        <w:tc>
          <w:tcPr>
            <w:tcW w:w="6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FLOURISH VSLA Programme · Agreement SF 00112775</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Platform</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intellicash.co.ke</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Date Authorised</w:t>
            </w:r>
          </w:p>
        </w:tc>
        <w:tc>
          <w:tcPr>
            <w:tcW w:w="6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May 2026</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Document Owner</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Executive Director, Intelli-Wealth Limited</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Version Control</w:t>
            </w:r>
          </w:p>
        </w:tc>
        <w:tc>
          <w:tcPr>
            <w:tcW w:w="6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amendments require Executive Director sign-off and increment of document version</w:t>
            </w:r>
          </w:p>
        </w:tc>
      </w:tr>
    </w:tbl>
    <w:p w:rsidR="003760D7" w:rsidRDefault="003760D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
        <w:gridCol w:w="9094"/>
      </w:tblGrid>
      <w:tr w:rsidR="003760D7">
        <w:tblPrEx>
          <w:tblCellMar>
            <w:top w:w="0" w:type="dxa"/>
            <w:bottom w:w="0" w:type="dxa"/>
          </w:tblCellMar>
        </w:tblPrEx>
        <w:trPr>
          <w:cantSplit/>
        </w:trPr>
        <w:tc>
          <w:tcPr>
            <w:tcW w:w="18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3760D7">
            <w:pPr>
              <w:spacing w:before="50" w:after="50"/>
            </w:pPr>
          </w:p>
        </w:tc>
        <w:tc>
          <w:tcPr>
            <w:tcW w:w="918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30" w:type="dxa"/>
              <w:bottom w:w="80" w:type="dxa"/>
              <w:right w:w="130" w:type="dxa"/>
            </w:tcMar>
          </w:tcPr>
          <w:p w:rsidR="003760D7" w:rsidRDefault="00CF4C50">
            <w:pPr>
              <w:spacing w:before="50" w:after="50"/>
            </w:pPr>
            <w:r>
              <w:rPr>
                <w:color w:val="000000"/>
                <w:sz w:val="19"/>
                <w:szCs w:val="19"/>
              </w:rPr>
              <w:t>This document is the single authorised source of truth for Intellicash system design. All development, testing, partner integration, and deployment decisions must reference this document. No feature may be built that is absent from this specification, and no feature specified herein may be omitted from the production system, without a formal version amendment approved by IWL Executive Director.</w:t>
            </w:r>
          </w:p>
        </w:tc>
      </w:tr>
    </w:tbl>
    <w:p w:rsidR="003760D7" w:rsidRDefault="00CF4C50">
      <w:r>
        <w:br w:type="page"/>
      </w:r>
    </w:p>
    <w:p w:rsidR="003760D7" w:rsidRDefault="00CF4C50">
      <w:pPr>
        <w:pStyle w:val="Heading1"/>
        <w:shd w:val="clear" w:color="auto" w:fill="1B6B3A"/>
        <w:ind w:left="160" w:right="160"/>
      </w:pPr>
      <w:bookmarkStart w:id="0" w:name="_Toc228714384"/>
      <w:r>
        <w:lastRenderedPageBreak/>
        <w:t>Table of Contents</w:t>
      </w:r>
      <w:bookmarkEnd w:id="0"/>
    </w:p>
    <w:sdt>
      <w:sdtPr>
        <w:alias w:val="Table of Contents"/>
        <w:id w:val="1170757237"/>
      </w:sdtPr>
      <w:sdtContent>
        <w:p w:rsidR="00CF4C50" w:rsidRDefault="00CF4C50">
          <w:pPr>
            <w:pStyle w:val="TOC1"/>
            <w:tabs>
              <w:tab w:val="right" w:leader="dot" w:pos="10070"/>
            </w:tabs>
            <w:rPr>
              <w:noProof/>
            </w:rPr>
          </w:pPr>
          <w:r>
            <w:fldChar w:fldCharType="begin"/>
          </w:r>
          <w:r>
            <w:instrText>TOC \h \o "1-3" \t "Heading 1,1,Heading 2,2,Heading 3,3"</w:instrText>
          </w:r>
          <w:r>
            <w:fldChar w:fldCharType="separate"/>
          </w:r>
          <w:hyperlink w:anchor="_Toc228714384" w:history="1">
            <w:r w:rsidRPr="00D91A5E">
              <w:rPr>
                <w:rStyle w:val="Hyperlink"/>
                <w:noProof/>
              </w:rPr>
              <w:t>Table of Contents</w:t>
            </w:r>
            <w:r>
              <w:rPr>
                <w:noProof/>
              </w:rPr>
              <w:tab/>
            </w:r>
            <w:r>
              <w:rPr>
                <w:noProof/>
              </w:rPr>
              <w:fldChar w:fldCharType="begin"/>
            </w:r>
            <w:r>
              <w:rPr>
                <w:noProof/>
              </w:rPr>
              <w:instrText xml:space="preserve"> PAGEREF _Toc228714384 \h </w:instrText>
            </w:r>
            <w:r>
              <w:rPr>
                <w:noProof/>
              </w:rPr>
            </w:r>
            <w:r>
              <w:rPr>
                <w:noProof/>
              </w:rPr>
              <w:fldChar w:fldCharType="separate"/>
            </w:r>
            <w:r>
              <w:rPr>
                <w:noProof/>
              </w:rPr>
              <w:t>2</w:t>
            </w:r>
            <w:r>
              <w:rPr>
                <w:noProof/>
              </w:rPr>
              <w:fldChar w:fldCharType="end"/>
            </w:r>
          </w:hyperlink>
        </w:p>
        <w:p w:rsidR="00CF4C50" w:rsidRDefault="00CF4C50">
          <w:pPr>
            <w:pStyle w:val="TOC2"/>
            <w:tabs>
              <w:tab w:val="right" w:leader="dot" w:pos="10070"/>
            </w:tabs>
            <w:rPr>
              <w:noProof/>
            </w:rPr>
          </w:pPr>
          <w:hyperlink w:anchor="_Toc228714385" w:history="1">
            <w:r w:rsidRPr="00D91A5E">
              <w:rPr>
                <w:rStyle w:val="Hyperlink"/>
                <w:noProof/>
              </w:rPr>
              <w:t>1.1 Platform Vision</w:t>
            </w:r>
            <w:r>
              <w:rPr>
                <w:noProof/>
              </w:rPr>
              <w:tab/>
            </w:r>
            <w:r>
              <w:rPr>
                <w:noProof/>
              </w:rPr>
              <w:fldChar w:fldCharType="begin"/>
            </w:r>
            <w:r>
              <w:rPr>
                <w:noProof/>
              </w:rPr>
              <w:instrText xml:space="preserve"> PAGEREF _Toc228714385 \h </w:instrText>
            </w:r>
            <w:r>
              <w:rPr>
                <w:noProof/>
              </w:rPr>
            </w:r>
            <w:r>
              <w:rPr>
                <w:noProof/>
              </w:rPr>
              <w:fldChar w:fldCharType="separate"/>
            </w:r>
            <w:r>
              <w:rPr>
                <w:noProof/>
              </w:rPr>
              <w:t>4</w:t>
            </w:r>
            <w:r>
              <w:rPr>
                <w:noProof/>
              </w:rPr>
              <w:fldChar w:fldCharType="end"/>
            </w:r>
          </w:hyperlink>
        </w:p>
        <w:p w:rsidR="00CF4C50" w:rsidRDefault="00CF4C50">
          <w:pPr>
            <w:pStyle w:val="TOC2"/>
            <w:tabs>
              <w:tab w:val="right" w:leader="dot" w:pos="10070"/>
            </w:tabs>
            <w:rPr>
              <w:noProof/>
            </w:rPr>
          </w:pPr>
          <w:hyperlink w:anchor="_Toc228714386" w:history="1">
            <w:r w:rsidRPr="00D91A5E">
              <w:rPr>
                <w:rStyle w:val="Hyperlink"/>
                <w:noProof/>
              </w:rPr>
              <w:t>1.2 Platform Mission</w:t>
            </w:r>
            <w:r>
              <w:rPr>
                <w:noProof/>
              </w:rPr>
              <w:tab/>
            </w:r>
            <w:r>
              <w:rPr>
                <w:noProof/>
              </w:rPr>
              <w:fldChar w:fldCharType="begin"/>
            </w:r>
            <w:r>
              <w:rPr>
                <w:noProof/>
              </w:rPr>
              <w:instrText xml:space="preserve"> PAGEREF _Toc228714386 \h </w:instrText>
            </w:r>
            <w:r>
              <w:rPr>
                <w:noProof/>
              </w:rPr>
            </w:r>
            <w:r>
              <w:rPr>
                <w:noProof/>
              </w:rPr>
              <w:fldChar w:fldCharType="separate"/>
            </w:r>
            <w:r>
              <w:rPr>
                <w:noProof/>
              </w:rPr>
              <w:t>4</w:t>
            </w:r>
            <w:r>
              <w:rPr>
                <w:noProof/>
              </w:rPr>
              <w:fldChar w:fldCharType="end"/>
            </w:r>
          </w:hyperlink>
        </w:p>
        <w:p w:rsidR="00CF4C50" w:rsidRDefault="00CF4C50">
          <w:pPr>
            <w:pStyle w:val="TOC2"/>
            <w:tabs>
              <w:tab w:val="right" w:leader="dot" w:pos="10070"/>
            </w:tabs>
            <w:rPr>
              <w:noProof/>
            </w:rPr>
          </w:pPr>
          <w:hyperlink w:anchor="_Toc228714387" w:history="1">
            <w:r w:rsidRPr="00D91A5E">
              <w:rPr>
                <w:rStyle w:val="Hyperlink"/>
                <w:noProof/>
              </w:rPr>
              <w:t>1.3 Strategic Context</w:t>
            </w:r>
            <w:r>
              <w:rPr>
                <w:noProof/>
              </w:rPr>
              <w:tab/>
            </w:r>
            <w:r>
              <w:rPr>
                <w:noProof/>
              </w:rPr>
              <w:fldChar w:fldCharType="begin"/>
            </w:r>
            <w:r>
              <w:rPr>
                <w:noProof/>
              </w:rPr>
              <w:instrText xml:space="preserve"> PAGEREF _Toc228714387 \h </w:instrText>
            </w:r>
            <w:r>
              <w:rPr>
                <w:noProof/>
              </w:rPr>
            </w:r>
            <w:r>
              <w:rPr>
                <w:noProof/>
              </w:rPr>
              <w:fldChar w:fldCharType="separate"/>
            </w:r>
            <w:r>
              <w:rPr>
                <w:noProof/>
              </w:rPr>
              <w:t>4</w:t>
            </w:r>
            <w:r>
              <w:rPr>
                <w:noProof/>
              </w:rPr>
              <w:fldChar w:fldCharType="end"/>
            </w:r>
          </w:hyperlink>
        </w:p>
        <w:p w:rsidR="00CF4C50" w:rsidRDefault="00CF4C50">
          <w:pPr>
            <w:pStyle w:val="TOC2"/>
            <w:tabs>
              <w:tab w:val="right" w:leader="dot" w:pos="10070"/>
            </w:tabs>
            <w:rPr>
              <w:noProof/>
            </w:rPr>
          </w:pPr>
          <w:hyperlink w:anchor="_Toc228714388" w:history="1">
            <w:r w:rsidRPr="00D91A5E">
              <w:rPr>
                <w:rStyle w:val="Hyperlink"/>
                <w:noProof/>
              </w:rPr>
              <w:t>1.4 Design Principles</w:t>
            </w:r>
            <w:r>
              <w:rPr>
                <w:noProof/>
              </w:rPr>
              <w:tab/>
            </w:r>
            <w:r>
              <w:rPr>
                <w:noProof/>
              </w:rPr>
              <w:fldChar w:fldCharType="begin"/>
            </w:r>
            <w:r>
              <w:rPr>
                <w:noProof/>
              </w:rPr>
              <w:instrText xml:space="preserve"> PAGEREF _Toc228714388 \h </w:instrText>
            </w:r>
            <w:r>
              <w:rPr>
                <w:noProof/>
              </w:rPr>
            </w:r>
            <w:r>
              <w:rPr>
                <w:noProof/>
              </w:rPr>
              <w:fldChar w:fldCharType="separate"/>
            </w:r>
            <w:r>
              <w:rPr>
                <w:noProof/>
              </w:rPr>
              <w:t>5</w:t>
            </w:r>
            <w:r>
              <w:rPr>
                <w:noProof/>
              </w:rPr>
              <w:fldChar w:fldCharType="end"/>
            </w:r>
          </w:hyperlink>
        </w:p>
        <w:p w:rsidR="00CF4C50" w:rsidRDefault="00CF4C50">
          <w:pPr>
            <w:pStyle w:val="TOC2"/>
            <w:tabs>
              <w:tab w:val="right" w:leader="dot" w:pos="10070"/>
            </w:tabs>
            <w:rPr>
              <w:noProof/>
            </w:rPr>
          </w:pPr>
          <w:hyperlink w:anchor="_Toc228714389" w:history="1">
            <w:r w:rsidRPr="00D91A5E">
              <w:rPr>
                <w:rStyle w:val="Hyperlink"/>
                <w:noProof/>
              </w:rPr>
              <w:t>2.1 Tri-Account Onboarding Model</w:t>
            </w:r>
            <w:r>
              <w:rPr>
                <w:noProof/>
              </w:rPr>
              <w:tab/>
            </w:r>
            <w:r>
              <w:rPr>
                <w:noProof/>
              </w:rPr>
              <w:fldChar w:fldCharType="begin"/>
            </w:r>
            <w:r>
              <w:rPr>
                <w:noProof/>
              </w:rPr>
              <w:instrText xml:space="preserve"> PAGEREF _Toc228714389 \h </w:instrText>
            </w:r>
            <w:r>
              <w:rPr>
                <w:noProof/>
              </w:rPr>
            </w:r>
            <w:r>
              <w:rPr>
                <w:noProof/>
              </w:rPr>
              <w:fldChar w:fldCharType="separate"/>
            </w:r>
            <w:r>
              <w:rPr>
                <w:noProof/>
              </w:rPr>
              <w:t>7</w:t>
            </w:r>
            <w:r>
              <w:rPr>
                <w:noProof/>
              </w:rPr>
              <w:fldChar w:fldCharType="end"/>
            </w:r>
          </w:hyperlink>
        </w:p>
        <w:p w:rsidR="00CF4C50" w:rsidRDefault="00CF4C50">
          <w:pPr>
            <w:pStyle w:val="TOC2"/>
            <w:tabs>
              <w:tab w:val="right" w:leader="dot" w:pos="10070"/>
            </w:tabs>
            <w:rPr>
              <w:noProof/>
            </w:rPr>
          </w:pPr>
          <w:hyperlink w:anchor="_Toc228714390" w:history="1">
            <w:r w:rsidRPr="00D91A5E">
              <w:rPr>
                <w:rStyle w:val="Hyperlink"/>
                <w:noProof/>
              </w:rPr>
              <w:t>2.2 Member Account Personas</w:t>
            </w:r>
            <w:r>
              <w:rPr>
                <w:noProof/>
              </w:rPr>
              <w:tab/>
            </w:r>
            <w:r>
              <w:rPr>
                <w:noProof/>
              </w:rPr>
              <w:fldChar w:fldCharType="begin"/>
            </w:r>
            <w:r>
              <w:rPr>
                <w:noProof/>
              </w:rPr>
              <w:instrText xml:space="preserve"> PAGEREF _Toc228714390 \h </w:instrText>
            </w:r>
            <w:r>
              <w:rPr>
                <w:noProof/>
              </w:rPr>
            </w:r>
            <w:r>
              <w:rPr>
                <w:noProof/>
              </w:rPr>
              <w:fldChar w:fldCharType="separate"/>
            </w:r>
            <w:r>
              <w:rPr>
                <w:noProof/>
              </w:rPr>
              <w:t>7</w:t>
            </w:r>
            <w:r>
              <w:rPr>
                <w:noProof/>
              </w:rPr>
              <w:fldChar w:fldCharType="end"/>
            </w:r>
          </w:hyperlink>
        </w:p>
        <w:p w:rsidR="00CF4C50" w:rsidRDefault="00CF4C50">
          <w:pPr>
            <w:pStyle w:val="TOC2"/>
            <w:tabs>
              <w:tab w:val="right" w:leader="dot" w:pos="10070"/>
            </w:tabs>
            <w:rPr>
              <w:noProof/>
            </w:rPr>
          </w:pPr>
          <w:hyperlink w:anchor="_Toc228714391" w:history="1">
            <w:r w:rsidRPr="00D91A5E">
              <w:rPr>
                <w:rStyle w:val="Hyperlink"/>
                <w:noProof/>
              </w:rPr>
              <w:t>2.3 Group Account Personas</w:t>
            </w:r>
            <w:r>
              <w:rPr>
                <w:noProof/>
              </w:rPr>
              <w:tab/>
            </w:r>
            <w:r>
              <w:rPr>
                <w:noProof/>
              </w:rPr>
              <w:fldChar w:fldCharType="begin"/>
            </w:r>
            <w:r>
              <w:rPr>
                <w:noProof/>
              </w:rPr>
              <w:instrText xml:space="preserve"> PAGEREF _Toc228714391 \h </w:instrText>
            </w:r>
            <w:r>
              <w:rPr>
                <w:noProof/>
              </w:rPr>
            </w:r>
            <w:r>
              <w:rPr>
                <w:noProof/>
              </w:rPr>
              <w:fldChar w:fldCharType="separate"/>
            </w:r>
            <w:r>
              <w:rPr>
                <w:noProof/>
              </w:rPr>
              <w:t>9</w:t>
            </w:r>
            <w:r>
              <w:rPr>
                <w:noProof/>
              </w:rPr>
              <w:fldChar w:fldCharType="end"/>
            </w:r>
          </w:hyperlink>
        </w:p>
        <w:p w:rsidR="00CF4C50" w:rsidRDefault="00CF4C50">
          <w:pPr>
            <w:pStyle w:val="TOC2"/>
            <w:tabs>
              <w:tab w:val="right" w:leader="dot" w:pos="10070"/>
            </w:tabs>
            <w:rPr>
              <w:noProof/>
            </w:rPr>
          </w:pPr>
          <w:hyperlink w:anchor="_Toc228714392" w:history="1">
            <w:r w:rsidRPr="00D91A5E">
              <w:rPr>
                <w:rStyle w:val="Hyperlink"/>
                <w:noProof/>
              </w:rPr>
              <w:t>2.4 Agent Account Personas</w:t>
            </w:r>
            <w:r>
              <w:rPr>
                <w:noProof/>
              </w:rPr>
              <w:tab/>
            </w:r>
            <w:r>
              <w:rPr>
                <w:noProof/>
              </w:rPr>
              <w:fldChar w:fldCharType="begin"/>
            </w:r>
            <w:r>
              <w:rPr>
                <w:noProof/>
              </w:rPr>
              <w:instrText xml:space="preserve"> PAGEREF _Toc228714392 \h </w:instrText>
            </w:r>
            <w:r>
              <w:rPr>
                <w:noProof/>
              </w:rPr>
            </w:r>
            <w:r>
              <w:rPr>
                <w:noProof/>
              </w:rPr>
              <w:fldChar w:fldCharType="separate"/>
            </w:r>
            <w:r>
              <w:rPr>
                <w:noProof/>
              </w:rPr>
              <w:t>9</w:t>
            </w:r>
            <w:r>
              <w:rPr>
                <w:noProof/>
              </w:rPr>
              <w:fldChar w:fldCharType="end"/>
            </w:r>
          </w:hyperlink>
        </w:p>
        <w:p w:rsidR="00CF4C50" w:rsidRDefault="00CF4C50">
          <w:pPr>
            <w:pStyle w:val="TOC2"/>
            <w:tabs>
              <w:tab w:val="right" w:leader="dot" w:pos="10070"/>
            </w:tabs>
            <w:rPr>
              <w:noProof/>
            </w:rPr>
          </w:pPr>
          <w:hyperlink w:anchor="_Toc228714393" w:history="1">
            <w:r w:rsidRPr="00D91A5E">
              <w:rPr>
                <w:rStyle w:val="Hyperlink"/>
                <w:noProof/>
              </w:rPr>
              <w:t>4.1 Architecture Overview</w:t>
            </w:r>
            <w:r>
              <w:rPr>
                <w:noProof/>
              </w:rPr>
              <w:tab/>
            </w:r>
            <w:r>
              <w:rPr>
                <w:noProof/>
              </w:rPr>
              <w:fldChar w:fldCharType="begin"/>
            </w:r>
            <w:r>
              <w:rPr>
                <w:noProof/>
              </w:rPr>
              <w:instrText xml:space="preserve"> PAGEREF _Toc228714393 \h </w:instrText>
            </w:r>
            <w:r>
              <w:rPr>
                <w:noProof/>
              </w:rPr>
            </w:r>
            <w:r>
              <w:rPr>
                <w:noProof/>
              </w:rPr>
              <w:fldChar w:fldCharType="separate"/>
            </w:r>
            <w:r>
              <w:rPr>
                <w:noProof/>
              </w:rPr>
              <w:t>19</w:t>
            </w:r>
            <w:r>
              <w:rPr>
                <w:noProof/>
              </w:rPr>
              <w:fldChar w:fldCharType="end"/>
            </w:r>
          </w:hyperlink>
        </w:p>
        <w:p w:rsidR="00CF4C50" w:rsidRDefault="00CF4C50">
          <w:pPr>
            <w:pStyle w:val="TOC2"/>
            <w:tabs>
              <w:tab w:val="right" w:leader="dot" w:pos="10070"/>
            </w:tabs>
            <w:rPr>
              <w:noProof/>
            </w:rPr>
          </w:pPr>
          <w:hyperlink w:anchor="_Toc228714394" w:history="1">
            <w:r w:rsidRPr="00D91A5E">
              <w:rPr>
                <w:rStyle w:val="Hyperlink"/>
                <w:noProof/>
              </w:rPr>
              <w:t>4.2 Architecture Layers</w:t>
            </w:r>
            <w:r>
              <w:rPr>
                <w:noProof/>
              </w:rPr>
              <w:tab/>
            </w:r>
            <w:r>
              <w:rPr>
                <w:noProof/>
              </w:rPr>
              <w:fldChar w:fldCharType="begin"/>
            </w:r>
            <w:r>
              <w:rPr>
                <w:noProof/>
              </w:rPr>
              <w:instrText xml:space="preserve"> PAGEREF _Toc228714394 \h </w:instrText>
            </w:r>
            <w:r>
              <w:rPr>
                <w:noProof/>
              </w:rPr>
            </w:r>
            <w:r>
              <w:rPr>
                <w:noProof/>
              </w:rPr>
              <w:fldChar w:fldCharType="separate"/>
            </w:r>
            <w:r>
              <w:rPr>
                <w:noProof/>
              </w:rPr>
              <w:t>20</w:t>
            </w:r>
            <w:r>
              <w:rPr>
                <w:noProof/>
              </w:rPr>
              <w:fldChar w:fldCharType="end"/>
            </w:r>
          </w:hyperlink>
        </w:p>
        <w:p w:rsidR="00CF4C50" w:rsidRDefault="00CF4C50">
          <w:pPr>
            <w:pStyle w:val="TOC2"/>
            <w:tabs>
              <w:tab w:val="right" w:leader="dot" w:pos="10070"/>
            </w:tabs>
            <w:rPr>
              <w:noProof/>
            </w:rPr>
          </w:pPr>
          <w:hyperlink w:anchor="_Toc228714395" w:history="1">
            <w:r w:rsidRPr="00D91A5E">
              <w:rPr>
                <w:rStyle w:val="Hyperlink"/>
                <w:noProof/>
              </w:rPr>
              <w:t>4.3 Two-Product Architecture</w:t>
            </w:r>
            <w:r>
              <w:rPr>
                <w:noProof/>
              </w:rPr>
              <w:tab/>
            </w:r>
            <w:r>
              <w:rPr>
                <w:noProof/>
              </w:rPr>
              <w:fldChar w:fldCharType="begin"/>
            </w:r>
            <w:r>
              <w:rPr>
                <w:noProof/>
              </w:rPr>
              <w:instrText xml:space="preserve"> PAGEREF _Toc228714395 \h </w:instrText>
            </w:r>
            <w:r>
              <w:rPr>
                <w:noProof/>
              </w:rPr>
            </w:r>
            <w:r>
              <w:rPr>
                <w:noProof/>
              </w:rPr>
              <w:fldChar w:fldCharType="separate"/>
            </w:r>
            <w:r>
              <w:rPr>
                <w:noProof/>
              </w:rPr>
              <w:t>20</w:t>
            </w:r>
            <w:r>
              <w:rPr>
                <w:noProof/>
              </w:rPr>
              <w:fldChar w:fldCharType="end"/>
            </w:r>
          </w:hyperlink>
        </w:p>
        <w:p w:rsidR="00CF4C50" w:rsidRDefault="00CF4C50">
          <w:pPr>
            <w:pStyle w:val="TOC2"/>
            <w:tabs>
              <w:tab w:val="right" w:leader="dot" w:pos="10070"/>
            </w:tabs>
            <w:rPr>
              <w:noProof/>
            </w:rPr>
          </w:pPr>
          <w:hyperlink w:anchor="_Toc228714396" w:history="1">
            <w:r w:rsidRPr="00D91A5E">
              <w:rPr>
                <w:rStyle w:val="Hyperlink"/>
                <w:noProof/>
              </w:rPr>
              <w:t>5.1 Navigation Structure</w:t>
            </w:r>
            <w:r>
              <w:rPr>
                <w:noProof/>
              </w:rPr>
              <w:tab/>
            </w:r>
            <w:r>
              <w:rPr>
                <w:noProof/>
              </w:rPr>
              <w:fldChar w:fldCharType="begin"/>
            </w:r>
            <w:r>
              <w:rPr>
                <w:noProof/>
              </w:rPr>
              <w:instrText xml:space="preserve"> PAGEREF _Toc228714396 \h </w:instrText>
            </w:r>
            <w:r>
              <w:rPr>
                <w:noProof/>
              </w:rPr>
            </w:r>
            <w:r>
              <w:rPr>
                <w:noProof/>
              </w:rPr>
              <w:fldChar w:fldCharType="separate"/>
            </w:r>
            <w:r>
              <w:rPr>
                <w:noProof/>
              </w:rPr>
              <w:t>22</w:t>
            </w:r>
            <w:r>
              <w:rPr>
                <w:noProof/>
              </w:rPr>
              <w:fldChar w:fldCharType="end"/>
            </w:r>
          </w:hyperlink>
        </w:p>
        <w:p w:rsidR="00CF4C50" w:rsidRDefault="00CF4C50">
          <w:pPr>
            <w:pStyle w:val="TOC2"/>
            <w:tabs>
              <w:tab w:val="right" w:leader="dot" w:pos="10070"/>
            </w:tabs>
            <w:rPr>
              <w:noProof/>
            </w:rPr>
          </w:pPr>
          <w:hyperlink w:anchor="_Toc228714397" w:history="1">
            <w:r w:rsidRPr="00D91A5E">
              <w:rPr>
                <w:rStyle w:val="Hyperlink"/>
                <w:noProof/>
              </w:rPr>
              <w:t>5.2 IWL 8-Step Meeting Workflow</w:t>
            </w:r>
            <w:r>
              <w:rPr>
                <w:noProof/>
              </w:rPr>
              <w:tab/>
            </w:r>
            <w:r>
              <w:rPr>
                <w:noProof/>
              </w:rPr>
              <w:fldChar w:fldCharType="begin"/>
            </w:r>
            <w:r>
              <w:rPr>
                <w:noProof/>
              </w:rPr>
              <w:instrText xml:space="preserve"> PAGEREF _Toc228714397 \h </w:instrText>
            </w:r>
            <w:r>
              <w:rPr>
                <w:noProof/>
              </w:rPr>
            </w:r>
            <w:r>
              <w:rPr>
                <w:noProof/>
              </w:rPr>
              <w:fldChar w:fldCharType="separate"/>
            </w:r>
            <w:r>
              <w:rPr>
                <w:noProof/>
              </w:rPr>
              <w:t>22</w:t>
            </w:r>
            <w:r>
              <w:rPr>
                <w:noProof/>
              </w:rPr>
              <w:fldChar w:fldCharType="end"/>
            </w:r>
          </w:hyperlink>
        </w:p>
        <w:p w:rsidR="00CF4C50" w:rsidRDefault="00CF4C50">
          <w:pPr>
            <w:pStyle w:val="TOC2"/>
            <w:tabs>
              <w:tab w:val="right" w:leader="dot" w:pos="10070"/>
            </w:tabs>
            <w:rPr>
              <w:noProof/>
            </w:rPr>
          </w:pPr>
          <w:hyperlink w:anchor="_Toc228714398" w:history="1">
            <w:r w:rsidRPr="00D91A5E">
              <w:rPr>
                <w:rStyle w:val="Hyperlink"/>
                <w:noProof/>
              </w:rPr>
              <w:t>5.3 CBT / Village Agent Module</w:t>
            </w:r>
            <w:r>
              <w:rPr>
                <w:noProof/>
              </w:rPr>
              <w:tab/>
            </w:r>
            <w:r>
              <w:rPr>
                <w:noProof/>
              </w:rPr>
              <w:fldChar w:fldCharType="begin"/>
            </w:r>
            <w:r>
              <w:rPr>
                <w:noProof/>
              </w:rPr>
              <w:instrText xml:space="preserve"> PAGEREF _Toc228714398 \h </w:instrText>
            </w:r>
            <w:r>
              <w:rPr>
                <w:noProof/>
              </w:rPr>
            </w:r>
            <w:r>
              <w:rPr>
                <w:noProof/>
              </w:rPr>
              <w:fldChar w:fldCharType="separate"/>
            </w:r>
            <w:r>
              <w:rPr>
                <w:noProof/>
              </w:rPr>
              <w:t>23</w:t>
            </w:r>
            <w:r>
              <w:rPr>
                <w:noProof/>
              </w:rPr>
              <w:fldChar w:fldCharType="end"/>
            </w:r>
          </w:hyperlink>
        </w:p>
        <w:p w:rsidR="00CF4C50" w:rsidRDefault="00CF4C50">
          <w:pPr>
            <w:pStyle w:val="TOC2"/>
            <w:tabs>
              <w:tab w:val="right" w:leader="dot" w:pos="10070"/>
            </w:tabs>
            <w:rPr>
              <w:noProof/>
            </w:rPr>
          </w:pPr>
          <w:hyperlink w:anchor="_Toc228714399" w:history="1">
            <w:r w:rsidRPr="00D91A5E">
              <w:rPr>
                <w:rStyle w:val="Hyperlink"/>
                <w:noProof/>
              </w:rPr>
              <w:t>5.4 Share-Out Wizard</w:t>
            </w:r>
            <w:r>
              <w:rPr>
                <w:noProof/>
              </w:rPr>
              <w:tab/>
            </w:r>
            <w:r>
              <w:rPr>
                <w:noProof/>
              </w:rPr>
              <w:fldChar w:fldCharType="begin"/>
            </w:r>
            <w:r>
              <w:rPr>
                <w:noProof/>
              </w:rPr>
              <w:instrText xml:space="preserve"> PAGEREF _Toc228714399 \h </w:instrText>
            </w:r>
            <w:r>
              <w:rPr>
                <w:noProof/>
              </w:rPr>
            </w:r>
            <w:r>
              <w:rPr>
                <w:noProof/>
              </w:rPr>
              <w:fldChar w:fldCharType="separate"/>
            </w:r>
            <w:r>
              <w:rPr>
                <w:noProof/>
              </w:rPr>
              <w:t>24</w:t>
            </w:r>
            <w:r>
              <w:rPr>
                <w:noProof/>
              </w:rPr>
              <w:fldChar w:fldCharType="end"/>
            </w:r>
          </w:hyperlink>
        </w:p>
        <w:p w:rsidR="00CF4C50" w:rsidRDefault="00CF4C50">
          <w:pPr>
            <w:pStyle w:val="TOC2"/>
            <w:tabs>
              <w:tab w:val="right" w:leader="dot" w:pos="10070"/>
            </w:tabs>
            <w:rPr>
              <w:noProof/>
            </w:rPr>
          </w:pPr>
          <w:hyperlink w:anchor="_Toc228714400" w:history="1">
            <w:r w:rsidRPr="00D91A5E">
              <w:rPr>
                <w:rStyle w:val="Hyperlink"/>
                <w:noProof/>
              </w:rPr>
              <w:t>6.1 Service Architecture Diagram</w:t>
            </w:r>
            <w:r>
              <w:rPr>
                <w:noProof/>
              </w:rPr>
              <w:tab/>
            </w:r>
            <w:r>
              <w:rPr>
                <w:noProof/>
              </w:rPr>
              <w:fldChar w:fldCharType="begin"/>
            </w:r>
            <w:r>
              <w:rPr>
                <w:noProof/>
              </w:rPr>
              <w:instrText xml:space="preserve"> PAGEREF _Toc228714400 \h </w:instrText>
            </w:r>
            <w:r>
              <w:rPr>
                <w:noProof/>
              </w:rPr>
            </w:r>
            <w:r>
              <w:rPr>
                <w:noProof/>
              </w:rPr>
              <w:fldChar w:fldCharType="separate"/>
            </w:r>
            <w:r>
              <w:rPr>
                <w:noProof/>
              </w:rPr>
              <w:t>26</w:t>
            </w:r>
            <w:r>
              <w:rPr>
                <w:noProof/>
              </w:rPr>
              <w:fldChar w:fldCharType="end"/>
            </w:r>
          </w:hyperlink>
        </w:p>
        <w:p w:rsidR="00CF4C50" w:rsidRDefault="00CF4C50">
          <w:pPr>
            <w:pStyle w:val="TOC2"/>
            <w:tabs>
              <w:tab w:val="right" w:leader="dot" w:pos="10070"/>
            </w:tabs>
            <w:rPr>
              <w:noProof/>
            </w:rPr>
          </w:pPr>
          <w:hyperlink w:anchor="_Toc228714401" w:history="1">
            <w:r w:rsidRPr="00D91A5E">
              <w:rPr>
                <w:rStyle w:val="Hyperlink"/>
                <w:noProof/>
              </w:rPr>
              <w:t>6.2 Service Specifications</w:t>
            </w:r>
            <w:r>
              <w:rPr>
                <w:noProof/>
              </w:rPr>
              <w:tab/>
            </w:r>
            <w:r>
              <w:rPr>
                <w:noProof/>
              </w:rPr>
              <w:fldChar w:fldCharType="begin"/>
            </w:r>
            <w:r>
              <w:rPr>
                <w:noProof/>
              </w:rPr>
              <w:instrText xml:space="preserve"> PAGEREF _Toc228714401 \h </w:instrText>
            </w:r>
            <w:r>
              <w:rPr>
                <w:noProof/>
              </w:rPr>
            </w:r>
            <w:r>
              <w:rPr>
                <w:noProof/>
              </w:rPr>
              <w:fldChar w:fldCharType="separate"/>
            </w:r>
            <w:r>
              <w:rPr>
                <w:noProof/>
              </w:rPr>
              <w:t>26</w:t>
            </w:r>
            <w:r>
              <w:rPr>
                <w:noProof/>
              </w:rPr>
              <w:fldChar w:fldCharType="end"/>
            </w:r>
          </w:hyperlink>
        </w:p>
        <w:p w:rsidR="00CF4C50" w:rsidRDefault="00CF4C50">
          <w:pPr>
            <w:pStyle w:val="TOC2"/>
            <w:tabs>
              <w:tab w:val="right" w:leader="dot" w:pos="10070"/>
            </w:tabs>
            <w:rPr>
              <w:noProof/>
            </w:rPr>
          </w:pPr>
          <w:hyperlink w:anchor="_Toc228714402" w:history="1">
            <w:r w:rsidRPr="00D91A5E">
              <w:rPr>
                <w:rStyle w:val="Hyperlink"/>
                <w:noProof/>
              </w:rPr>
              <w:t>7.1 Identity &amp; Account Domain</w:t>
            </w:r>
            <w:r>
              <w:rPr>
                <w:noProof/>
              </w:rPr>
              <w:tab/>
            </w:r>
            <w:r>
              <w:rPr>
                <w:noProof/>
              </w:rPr>
              <w:fldChar w:fldCharType="begin"/>
            </w:r>
            <w:r>
              <w:rPr>
                <w:noProof/>
              </w:rPr>
              <w:instrText xml:space="preserve"> PAGEREF _Toc228714402 \h </w:instrText>
            </w:r>
            <w:r>
              <w:rPr>
                <w:noProof/>
              </w:rPr>
            </w:r>
            <w:r>
              <w:rPr>
                <w:noProof/>
              </w:rPr>
              <w:fldChar w:fldCharType="separate"/>
            </w:r>
            <w:r>
              <w:rPr>
                <w:noProof/>
              </w:rPr>
              <w:t>31</w:t>
            </w:r>
            <w:r>
              <w:rPr>
                <w:noProof/>
              </w:rPr>
              <w:fldChar w:fldCharType="end"/>
            </w:r>
          </w:hyperlink>
        </w:p>
        <w:p w:rsidR="00CF4C50" w:rsidRDefault="00CF4C50">
          <w:pPr>
            <w:pStyle w:val="TOC2"/>
            <w:tabs>
              <w:tab w:val="right" w:leader="dot" w:pos="10070"/>
            </w:tabs>
            <w:rPr>
              <w:noProof/>
            </w:rPr>
          </w:pPr>
          <w:hyperlink w:anchor="_Toc228714403" w:history="1">
            <w:r w:rsidRPr="00D91A5E">
              <w:rPr>
                <w:rStyle w:val="Hyperlink"/>
                <w:noProof/>
              </w:rPr>
              <w:t>7.2 Meeting &amp; OTP Domain</w:t>
            </w:r>
            <w:r>
              <w:rPr>
                <w:noProof/>
              </w:rPr>
              <w:tab/>
            </w:r>
            <w:r>
              <w:rPr>
                <w:noProof/>
              </w:rPr>
              <w:fldChar w:fldCharType="begin"/>
            </w:r>
            <w:r>
              <w:rPr>
                <w:noProof/>
              </w:rPr>
              <w:instrText xml:space="preserve"> PAGEREF _Toc228714403 \h </w:instrText>
            </w:r>
            <w:r>
              <w:rPr>
                <w:noProof/>
              </w:rPr>
            </w:r>
            <w:r>
              <w:rPr>
                <w:noProof/>
              </w:rPr>
              <w:fldChar w:fldCharType="separate"/>
            </w:r>
            <w:r>
              <w:rPr>
                <w:noProof/>
              </w:rPr>
              <w:t>34</w:t>
            </w:r>
            <w:r>
              <w:rPr>
                <w:noProof/>
              </w:rPr>
              <w:fldChar w:fldCharType="end"/>
            </w:r>
          </w:hyperlink>
        </w:p>
        <w:p w:rsidR="00CF4C50" w:rsidRDefault="00CF4C50">
          <w:pPr>
            <w:pStyle w:val="TOC2"/>
            <w:tabs>
              <w:tab w:val="right" w:leader="dot" w:pos="10070"/>
            </w:tabs>
            <w:rPr>
              <w:noProof/>
            </w:rPr>
          </w:pPr>
          <w:hyperlink w:anchor="_Toc228714404" w:history="1">
            <w:r w:rsidRPr="00D91A5E">
              <w:rPr>
                <w:rStyle w:val="Hyperlink"/>
                <w:noProof/>
              </w:rPr>
              <w:t>7.3 Loan &amp; Credit Guarantee Domain</w:t>
            </w:r>
            <w:r>
              <w:rPr>
                <w:noProof/>
              </w:rPr>
              <w:tab/>
            </w:r>
            <w:r>
              <w:rPr>
                <w:noProof/>
              </w:rPr>
              <w:fldChar w:fldCharType="begin"/>
            </w:r>
            <w:r>
              <w:rPr>
                <w:noProof/>
              </w:rPr>
              <w:instrText xml:space="preserve"> PAGEREF _Toc228714404 \h </w:instrText>
            </w:r>
            <w:r>
              <w:rPr>
                <w:noProof/>
              </w:rPr>
            </w:r>
            <w:r>
              <w:rPr>
                <w:noProof/>
              </w:rPr>
              <w:fldChar w:fldCharType="separate"/>
            </w:r>
            <w:r>
              <w:rPr>
                <w:noProof/>
              </w:rPr>
              <w:t>36</w:t>
            </w:r>
            <w:r>
              <w:rPr>
                <w:noProof/>
              </w:rPr>
              <w:fldChar w:fldCharType="end"/>
            </w:r>
          </w:hyperlink>
        </w:p>
        <w:p w:rsidR="00CF4C50" w:rsidRDefault="00CF4C50">
          <w:pPr>
            <w:pStyle w:val="TOC2"/>
            <w:tabs>
              <w:tab w:val="right" w:leader="dot" w:pos="10070"/>
            </w:tabs>
            <w:rPr>
              <w:noProof/>
            </w:rPr>
          </w:pPr>
          <w:hyperlink w:anchor="_Toc228714405" w:history="1">
            <w:r w:rsidRPr="00D91A5E">
              <w:rPr>
                <w:rStyle w:val="Hyperlink"/>
                <w:noProof/>
              </w:rPr>
              <w:t>7.4 External Finance Domain</w:t>
            </w:r>
            <w:r>
              <w:rPr>
                <w:noProof/>
              </w:rPr>
              <w:tab/>
            </w:r>
            <w:r>
              <w:rPr>
                <w:noProof/>
              </w:rPr>
              <w:fldChar w:fldCharType="begin"/>
            </w:r>
            <w:r>
              <w:rPr>
                <w:noProof/>
              </w:rPr>
              <w:instrText xml:space="preserve"> PAGEREF _Toc228714405 \h </w:instrText>
            </w:r>
            <w:r>
              <w:rPr>
                <w:noProof/>
              </w:rPr>
            </w:r>
            <w:r>
              <w:rPr>
                <w:noProof/>
              </w:rPr>
              <w:fldChar w:fldCharType="separate"/>
            </w:r>
            <w:r>
              <w:rPr>
                <w:noProof/>
              </w:rPr>
              <w:t>39</w:t>
            </w:r>
            <w:r>
              <w:rPr>
                <w:noProof/>
              </w:rPr>
              <w:fldChar w:fldCharType="end"/>
            </w:r>
          </w:hyperlink>
        </w:p>
        <w:p w:rsidR="00CF4C50" w:rsidRDefault="00CF4C50">
          <w:pPr>
            <w:pStyle w:val="TOC2"/>
            <w:tabs>
              <w:tab w:val="right" w:leader="dot" w:pos="10070"/>
            </w:tabs>
            <w:rPr>
              <w:noProof/>
            </w:rPr>
          </w:pPr>
          <w:hyperlink w:anchor="_Toc228714406" w:history="1">
            <w:r w:rsidRPr="00D91A5E">
              <w:rPr>
                <w:rStyle w:val="Hyperlink"/>
                <w:noProof/>
              </w:rPr>
              <w:t>7.5 Governance Domain</w:t>
            </w:r>
            <w:r>
              <w:rPr>
                <w:noProof/>
              </w:rPr>
              <w:tab/>
            </w:r>
            <w:r>
              <w:rPr>
                <w:noProof/>
              </w:rPr>
              <w:fldChar w:fldCharType="begin"/>
            </w:r>
            <w:r>
              <w:rPr>
                <w:noProof/>
              </w:rPr>
              <w:instrText xml:space="preserve"> PAGEREF _Toc228714406 \h </w:instrText>
            </w:r>
            <w:r>
              <w:rPr>
                <w:noProof/>
              </w:rPr>
            </w:r>
            <w:r>
              <w:rPr>
                <w:noProof/>
              </w:rPr>
              <w:fldChar w:fldCharType="separate"/>
            </w:r>
            <w:r>
              <w:rPr>
                <w:noProof/>
              </w:rPr>
              <w:t>41</w:t>
            </w:r>
            <w:r>
              <w:rPr>
                <w:noProof/>
              </w:rPr>
              <w:fldChar w:fldCharType="end"/>
            </w:r>
          </w:hyperlink>
        </w:p>
        <w:p w:rsidR="00CF4C50" w:rsidRDefault="00CF4C50">
          <w:pPr>
            <w:pStyle w:val="TOC2"/>
            <w:tabs>
              <w:tab w:val="right" w:leader="dot" w:pos="10070"/>
            </w:tabs>
            <w:rPr>
              <w:noProof/>
            </w:rPr>
          </w:pPr>
          <w:hyperlink w:anchor="_Toc228714407" w:history="1">
            <w:r w:rsidRPr="00D91A5E">
              <w:rPr>
                <w:rStyle w:val="Hyperlink"/>
                <w:noProof/>
              </w:rPr>
              <w:t>8.1 Hyperledger Fabric Network Configuration</w:t>
            </w:r>
            <w:r>
              <w:rPr>
                <w:noProof/>
              </w:rPr>
              <w:tab/>
            </w:r>
            <w:r>
              <w:rPr>
                <w:noProof/>
              </w:rPr>
              <w:fldChar w:fldCharType="begin"/>
            </w:r>
            <w:r>
              <w:rPr>
                <w:noProof/>
              </w:rPr>
              <w:instrText xml:space="preserve"> PAGEREF _Toc228714407 \h </w:instrText>
            </w:r>
            <w:r>
              <w:rPr>
                <w:noProof/>
              </w:rPr>
            </w:r>
            <w:r>
              <w:rPr>
                <w:noProof/>
              </w:rPr>
              <w:fldChar w:fldCharType="separate"/>
            </w:r>
            <w:r>
              <w:rPr>
                <w:noProof/>
              </w:rPr>
              <w:t>45</w:t>
            </w:r>
            <w:r>
              <w:rPr>
                <w:noProof/>
              </w:rPr>
              <w:fldChar w:fldCharType="end"/>
            </w:r>
          </w:hyperlink>
        </w:p>
        <w:p w:rsidR="00CF4C50" w:rsidRDefault="00CF4C50">
          <w:pPr>
            <w:pStyle w:val="TOC2"/>
            <w:tabs>
              <w:tab w:val="right" w:leader="dot" w:pos="10070"/>
            </w:tabs>
            <w:rPr>
              <w:noProof/>
            </w:rPr>
          </w:pPr>
          <w:hyperlink w:anchor="_Toc228714408" w:history="1">
            <w:r w:rsidRPr="00D91A5E">
              <w:rPr>
                <w:rStyle w:val="Hyperlink"/>
                <w:noProof/>
              </w:rPr>
              <w:t>8.2 Chaincode Domains</w:t>
            </w:r>
            <w:r>
              <w:rPr>
                <w:noProof/>
              </w:rPr>
              <w:tab/>
            </w:r>
            <w:r>
              <w:rPr>
                <w:noProof/>
              </w:rPr>
              <w:fldChar w:fldCharType="begin"/>
            </w:r>
            <w:r>
              <w:rPr>
                <w:noProof/>
              </w:rPr>
              <w:instrText xml:space="preserve"> PAGEREF _Toc228714408 \h </w:instrText>
            </w:r>
            <w:r>
              <w:rPr>
                <w:noProof/>
              </w:rPr>
            </w:r>
            <w:r>
              <w:rPr>
                <w:noProof/>
              </w:rPr>
              <w:fldChar w:fldCharType="separate"/>
            </w:r>
            <w:r>
              <w:rPr>
                <w:noProof/>
              </w:rPr>
              <w:t>46</w:t>
            </w:r>
            <w:r>
              <w:rPr>
                <w:noProof/>
              </w:rPr>
              <w:fldChar w:fldCharType="end"/>
            </w:r>
          </w:hyperlink>
        </w:p>
        <w:p w:rsidR="00CF4C50" w:rsidRDefault="00CF4C50">
          <w:pPr>
            <w:pStyle w:val="TOC2"/>
            <w:tabs>
              <w:tab w:val="right" w:leader="dot" w:pos="10070"/>
            </w:tabs>
            <w:rPr>
              <w:noProof/>
            </w:rPr>
          </w:pPr>
          <w:hyperlink w:anchor="_Toc228714409" w:history="1">
            <w:r w:rsidRPr="00D91A5E">
              <w:rPr>
                <w:rStyle w:val="Hyperlink"/>
                <w:noProof/>
              </w:rPr>
              <w:t>8.3 On-Chain vs. Off-Chain Data Policy</w:t>
            </w:r>
            <w:r>
              <w:rPr>
                <w:noProof/>
              </w:rPr>
              <w:tab/>
            </w:r>
            <w:r>
              <w:rPr>
                <w:noProof/>
              </w:rPr>
              <w:fldChar w:fldCharType="begin"/>
            </w:r>
            <w:r>
              <w:rPr>
                <w:noProof/>
              </w:rPr>
              <w:instrText xml:space="preserve"> PAGEREF _Toc228714409 \h </w:instrText>
            </w:r>
            <w:r>
              <w:rPr>
                <w:noProof/>
              </w:rPr>
            </w:r>
            <w:r>
              <w:rPr>
                <w:noProof/>
              </w:rPr>
              <w:fldChar w:fldCharType="separate"/>
            </w:r>
            <w:r>
              <w:rPr>
                <w:noProof/>
              </w:rPr>
              <w:t>46</w:t>
            </w:r>
            <w:r>
              <w:rPr>
                <w:noProof/>
              </w:rPr>
              <w:fldChar w:fldCharType="end"/>
            </w:r>
          </w:hyperlink>
        </w:p>
        <w:p w:rsidR="00CF4C50" w:rsidRDefault="00CF4C50">
          <w:pPr>
            <w:pStyle w:val="TOC2"/>
            <w:tabs>
              <w:tab w:val="right" w:leader="dot" w:pos="10070"/>
            </w:tabs>
            <w:rPr>
              <w:noProof/>
            </w:rPr>
          </w:pPr>
          <w:hyperlink w:anchor="_Toc228714410" w:history="1">
            <w:r w:rsidRPr="00D91A5E">
              <w:rPr>
                <w:rStyle w:val="Hyperlink"/>
                <w:noProof/>
              </w:rPr>
              <w:t>9.1 IWL Five-Layer Anti-Manipulation Framework</w:t>
            </w:r>
            <w:r>
              <w:rPr>
                <w:noProof/>
              </w:rPr>
              <w:tab/>
            </w:r>
            <w:r>
              <w:rPr>
                <w:noProof/>
              </w:rPr>
              <w:fldChar w:fldCharType="begin"/>
            </w:r>
            <w:r>
              <w:rPr>
                <w:noProof/>
              </w:rPr>
              <w:instrText xml:space="preserve"> PAGEREF _Toc228714410 \h </w:instrText>
            </w:r>
            <w:r>
              <w:rPr>
                <w:noProof/>
              </w:rPr>
            </w:r>
            <w:r>
              <w:rPr>
                <w:noProof/>
              </w:rPr>
              <w:fldChar w:fldCharType="separate"/>
            </w:r>
            <w:r>
              <w:rPr>
                <w:noProof/>
              </w:rPr>
              <w:t>48</w:t>
            </w:r>
            <w:r>
              <w:rPr>
                <w:noProof/>
              </w:rPr>
              <w:fldChar w:fldCharType="end"/>
            </w:r>
          </w:hyperlink>
        </w:p>
        <w:p w:rsidR="00CF4C50" w:rsidRDefault="00CF4C50">
          <w:pPr>
            <w:pStyle w:val="TOC2"/>
            <w:tabs>
              <w:tab w:val="right" w:leader="dot" w:pos="10070"/>
            </w:tabs>
            <w:rPr>
              <w:noProof/>
            </w:rPr>
          </w:pPr>
          <w:hyperlink w:anchor="_Toc228714411" w:history="1">
            <w:r w:rsidRPr="00D91A5E">
              <w:rPr>
                <w:rStyle w:val="Hyperlink"/>
                <w:noProof/>
              </w:rPr>
              <w:t>9.2 System-Enforced Separation of Duties</w:t>
            </w:r>
            <w:r>
              <w:rPr>
                <w:noProof/>
              </w:rPr>
              <w:tab/>
            </w:r>
            <w:r>
              <w:rPr>
                <w:noProof/>
              </w:rPr>
              <w:fldChar w:fldCharType="begin"/>
            </w:r>
            <w:r>
              <w:rPr>
                <w:noProof/>
              </w:rPr>
              <w:instrText xml:space="preserve"> PAGEREF _Toc228714411 \h </w:instrText>
            </w:r>
            <w:r>
              <w:rPr>
                <w:noProof/>
              </w:rPr>
            </w:r>
            <w:r>
              <w:rPr>
                <w:noProof/>
              </w:rPr>
              <w:fldChar w:fldCharType="separate"/>
            </w:r>
            <w:r>
              <w:rPr>
                <w:noProof/>
              </w:rPr>
              <w:t>48</w:t>
            </w:r>
            <w:r>
              <w:rPr>
                <w:noProof/>
              </w:rPr>
              <w:fldChar w:fldCharType="end"/>
            </w:r>
          </w:hyperlink>
        </w:p>
        <w:p w:rsidR="00CF4C50" w:rsidRDefault="00CF4C50">
          <w:pPr>
            <w:pStyle w:val="TOC2"/>
            <w:tabs>
              <w:tab w:val="right" w:leader="dot" w:pos="10070"/>
            </w:tabs>
            <w:rPr>
              <w:noProof/>
            </w:rPr>
          </w:pPr>
          <w:hyperlink w:anchor="_Toc228714412" w:history="1">
            <w:r w:rsidRPr="00D91A5E">
              <w:rPr>
                <w:rStyle w:val="Hyperlink"/>
                <w:noProof/>
              </w:rPr>
              <w:t>9.3 Data Protection &amp; KDPA 2019 Compliance</w:t>
            </w:r>
            <w:r>
              <w:rPr>
                <w:noProof/>
              </w:rPr>
              <w:tab/>
            </w:r>
            <w:r>
              <w:rPr>
                <w:noProof/>
              </w:rPr>
              <w:fldChar w:fldCharType="begin"/>
            </w:r>
            <w:r>
              <w:rPr>
                <w:noProof/>
              </w:rPr>
              <w:instrText xml:space="preserve"> PAGEREF _Toc228714412 \h </w:instrText>
            </w:r>
            <w:r>
              <w:rPr>
                <w:noProof/>
              </w:rPr>
            </w:r>
            <w:r>
              <w:rPr>
                <w:noProof/>
              </w:rPr>
              <w:fldChar w:fldCharType="separate"/>
            </w:r>
            <w:r>
              <w:rPr>
                <w:noProof/>
              </w:rPr>
              <w:t>49</w:t>
            </w:r>
            <w:r>
              <w:rPr>
                <w:noProof/>
              </w:rPr>
              <w:fldChar w:fldCharType="end"/>
            </w:r>
          </w:hyperlink>
        </w:p>
        <w:p w:rsidR="00CF4C50" w:rsidRDefault="00CF4C50">
          <w:pPr>
            <w:pStyle w:val="TOC2"/>
            <w:tabs>
              <w:tab w:val="right" w:leader="dot" w:pos="10070"/>
            </w:tabs>
            <w:rPr>
              <w:noProof/>
            </w:rPr>
          </w:pPr>
          <w:hyperlink w:anchor="_Toc228714413" w:history="1">
            <w:r w:rsidRPr="00D91A5E">
              <w:rPr>
                <w:rStyle w:val="Hyperlink"/>
                <w:noProof/>
              </w:rPr>
              <w:t>10.1 Payment Transaction Map</w:t>
            </w:r>
            <w:r>
              <w:rPr>
                <w:noProof/>
              </w:rPr>
              <w:tab/>
            </w:r>
            <w:r>
              <w:rPr>
                <w:noProof/>
              </w:rPr>
              <w:fldChar w:fldCharType="begin"/>
            </w:r>
            <w:r>
              <w:rPr>
                <w:noProof/>
              </w:rPr>
              <w:instrText xml:space="preserve"> PAGEREF _Toc228714413 \h </w:instrText>
            </w:r>
            <w:r>
              <w:rPr>
                <w:noProof/>
              </w:rPr>
            </w:r>
            <w:r>
              <w:rPr>
                <w:noProof/>
              </w:rPr>
              <w:fldChar w:fldCharType="separate"/>
            </w:r>
            <w:r>
              <w:rPr>
                <w:noProof/>
              </w:rPr>
              <w:t>51</w:t>
            </w:r>
            <w:r>
              <w:rPr>
                <w:noProof/>
              </w:rPr>
              <w:fldChar w:fldCharType="end"/>
            </w:r>
          </w:hyperlink>
        </w:p>
        <w:p w:rsidR="00CF4C50" w:rsidRDefault="00CF4C50">
          <w:pPr>
            <w:pStyle w:val="TOC2"/>
            <w:tabs>
              <w:tab w:val="right" w:leader="dot" w:pos="10070"/>
            </w:tabs>
            <w:rPr>
              <w:noProof/>
            </w:rPr>
          </w:pPr>
          <w:hyperlink w:anchor="_Toc228714414" w:history="1">
            <w:r w:rsidRPr="00D91A5E">
              <w:rPr>
                <w:rStyle w:val="Hyperlink"/>
                <w:noProof/>
              </w:rPr>
              <w:t>10.2 IWL Paybill — Custodian Account</w:t>
            </w:r>
            <w:r>
              <w:rPr>
                <w:noProof/>
              </w:rPr>
              <w:tab/>
            </w:r>
            <w:r>
              <w:rPr>
                <w:noProof/>
              </w:rPr>
              <w:fldChar w:fldCharType="begin"/>
            </w:r>
            <w:r>
              <w:rPr>
                <w:noProof/>
              </w:rPr>
              <w:instrText xml:space="preserve"> PAGEREF _Toc228714414 \h </w:instrText>
            </w:r>
            <w:r>
              <w:rPr>
                <w:noProof/>
              </w:rPr>
            </w:r>
            <w:r>
              <w:rPr>
                <w:noProof/>
              </w:rPr>
              <w:fldChar w:fldCharType="separate"/>
            </w:r>
            <w:r>
              <w:rPr>
                <w:noProof/>
              </w:rPr>
              <w:t>52</w:t>
            </w:r>
            <w:r>
              <w:rPr>
                <w:noProof/>
              </w:rPr>
              <w:fldChar w:fldCharType="end"/>
            </w:r>
          </w:hyperlink>
        </w:p>
        <w:p w:rsidR="00CF4C50" w:rsidRDefault="00CF4C50">
          <w:pPr>
            <w:pStyle w:val="TOC2"/>
            <w:tabs>
              <w:tab w:val="right" w:leader="dot" w:pos="10070"/>
            </w:tabs>
            <w:rPr>
              <w:noProof/>
            </w:rPr>
          </w:pPr>
          <w:hyperlink w:anchor="_Toc228714415" w:history="1">
            <w:r w:rsidRPr="00D91A5E">
              <w:rPr>
                <w:rStyle w:val="Hyperlink"/>
                <w:noProof/>
              </w:rPr>
              <w:t>10.3 Paystack Integration — IWL Direct Loans</w:t>
            </w:r>
            <w:r>
              <w:rPr>
                <w:noProof/>
              </w:rPr>
              <w:tab/>
            </w:r>
            <w:r>
              <w:rPr>
                <w:noProof/>
              </w:rPr>
              <w:fldChar w:fldCharType="begin"/>
            </w:r>
            <w:r>
              <w:rPr>
                <w:noProof/>
              </w:rPr>
              <w:instrText xml:space="preserve"> PAGEREF _Toc228714415 \h </w:instrText>
            </w:r>
            <w:r>
              <w:rPr>
                <w:noProof/>
              </w:rPr>
            </w:r>
            <w:r>
              <w:rPr>
                <w:noProof/>
              </w:rPr>
              <w:fldChar w:fldCharType="separate"/>
            </w:r>
            <w:r>
              <w:rPr>
                <w:noProof/>
              </w:rPr>
              <w:t>53</w:t>
            </w:r>
            <w:r>
              <w:rPr>
                <w:noProof/>
              </w:rPr>
              <w:fldChar w:fldCharType="end"/>
            </w:r>
          </w:hyperlink>
        </w:p>
        <w:p w:rsidR="00CF4C50" w:rsidRDefault="00CF4C50">
          <w:pPr>
            <w:pStyle w:val="TOC2"/>
            <w:tabs>
              <w:tab w:val="right" w:leader="dot" w:pos="10070"/>
            </w:tabs>
            <w:rPr>
              <w:noProof/>
            </w:rPr>
          </w:pPr>
          <w:hyperlink w:anchor="_Toc228714416" w:history="1">
            <w:r w:rsidRPr="00D91A5E">
              <w:rPr>
                <w:rStyle w:val="Hyperlink"/>
                <w:noProof/>
              </w:rPr>
              <w:t>10.4 External Integrations</w:t>
            </w:r>
            <w:r>
              <w:rPr>
                <w:noProof/>
              </w:rPr>
              <w:tab/>
            </w:r>
            <w:r>
              <w:rPr>
                <w:noProof/>
              </w:rPr>
              <w:fldChar w:fldCharType="begin"/>
            </w:r>
            <w:r>
              <w:rPr>
                <w:noProof/>
              </w:rPr>
              <w:instrText xml:space="preserve"> PAGEREF _Toc228714416 \h </w:instrText>
            </w:r>
            <w:r>
              <w:rPr>
                <w:noProof/>
              </w:rPr>
            </w:r>
            <w:r>
              <w:rPr>
                <w:noProof/>
              </w:rPr>
              <w:fldChar w:fldCharType="separate"/>
            </w:r>
            <w:r>
              <w:rPr>
                <w:noProof/>
              </w:rPr>
              <w:t>53</w:t>
            </w:r>
            <w:r>
              <w:rPr>
                <w:noProof/>
              </w:rPr>
              <w:fldChar w:fldCharType="end"/>
            </w:r>
          </w:hyperlink>
        </w:p>
        <w:p w:rsidR="00CF4C50" w:rsidRDefault="00CF4C50">
          <w:pPr>
            <w:pStyle w:val="TOC2"/>
            <w:tabs>
              <w:tab w:val="right" w:leader="dot" w:pos="10070"/>
            </w:tabs>
            <w:rPr>
              <w:noProof/>
            </w:rPr>
          </w:pPr>
          <w:hyperlink w:anchor="_Toc228714417" w:history="1">
            <w:r w:rsidRPr="00D91A5E">
              <w:rPr>
                <w:rStyle w:val="Hyperlink"/>
                <w:noProof/>
              </w:rPr>
              <w:t>11.1 Onboarding — Account Type Selection</w:t>
            </w:r>
            <w:r>
              <w:rPr>
                <w:noProof/>
              </w:rPr>
              <w:tab/>
            </w:r>
            <w:r>
              <w:rPr>
                <w:noProof/>
              </w:rPr>
              <w:fldChar w:fldCharType="begin"/>
            </w:r>
            <w:r>
              <w:rPr>
                <w:noProof/>
              </w:rPr>
              <w:instrText xml:space="preserve"> PAGEREF _Toc228714417 \h </w:instrText>
            </w:r>
            <w:r>
              <w:rPr>
                <w:noProof/>
              </w:rPr>
            </w:r>
            <w:r>
              <w:rPr>
                <w:noProof/>
              </w:rPr>
              <w:fldChar w:fldCharType="separate"/>
            </w:r>
            <w:r>
              <w:rPr>
                <w:noProof/>
              </w:rPr>
              <w:t>55</w:t>
            </w:r>
            <w:r>
              <w:rPr>
                <w:noProof/>
              </w:rPr>
              <w:fldChar w:fldCharType="end"/>
            </w:r>
          </w:hyperlink>
        </w:p>
        <w:p w:rsidR="00CF4C50" w:rsidRDefault="00CF4C50">
          <w:pPr>
            <w:pStyle w:val="TOC2"/>
            <w:tabs>
              <w:tab w:val="right" w:leader="dot" w:pos="10070"/>
            </w:tabs>
            <w:rPr>
              <w:noProof/>
            </w:rPr>
          </w:pPr>
          <w:hyperlink w:anchor="_Toc228714418" w:history="1">
            <w:r w:rsidRPr="00D91A5E">
              <w:rPr>
                <w:rStyle w:val="Hyperlink"/>
                <w:noProof/>
              </w:rPr>
              <w:t>11.2 Group Account — OTP Meeting Activation</w:t>
            </w:r>
            <w:r>
              <w:rPr>
                <w:noProof/>
              </w:rPr>
              <w:tab/>
            </w:r>
            <w:r>
              <w:rPr>
                <w:noProof/>
              </w:rPr>
              <w:fldChar w:fldCharType="begin"/>
            </w:r>
            <w:r>
              <w:rPr>
                <w:noProof/>
              </w:rPr>
              <w:instrText xml:space="preserve"> PAGEREF _Toc228714418 \h </w:instrText>
            </w:r>
            <w:r>
              <w:rPr>
                <w:noProof/>
              </w:rPr>
            </w:r>
            <w:r>
              <w:rPr>
                <w:noProof/>
              </w:rPr>
              <w:fldChar w:fldCharType="separate"/>
            </w:r>
            <w:r>
              <w:rPr>
                <w:noProof/>
              </w:rPr>
              <w:t>55</w:t>
            </w:r>
            <w:r>
              <w:rPr>
                <w:noProof/>
              </w:rPr>
              <w:fldChar w:fldCharType="end"/>
            </w:r>
          </w:hyperlink>
        </w:p>
        <w:p w:rsidR="00CF4C50" w:rsidRDefault="00CF4C50">
          <w:pPr>
            <w:pStyle w:val="TOC2"/>
            <w:tabs>
              <w:tab w:val="right" w:leader="dot" w:pos="10070"/>
            </w:tabs>
            <w:rPr>
              <w:noProof/>
            </w:rPr>
          </w:pPr>
          <w:hyperlink w:anchor="_Toc228714419" w:history="1">
            <w:r w:rsidRPr="00D91A5E">
              <w:rPr>
                <w:rStyle w:val="Hyperlink"/>
                <w:noProof/>
              </w:rPr>
              <w:t>11.3 Member Account — Personal Dashboard</w:t>
            </w:r>
            <w:r>
              <w:rPr>
                <w:noProof/>
              </w:rPr>
              <w:tab/>
            </w:r>
            <w:r>
              <w:rPr>
                <w:noProof/>
              </w:rPr>
              <w:fldChar w:fldCharType="begin"/>
            </w:r>
            <w:r>
              <w:rPr>
                <w:noProof/>
              </w:rPr>
              <w:instrText xml:space="preserve"> PAGEREF _Toc228714419 \h </w:instrText>
            </w:r>
            <w:r>
              <w:rPr>
                <w:noProof/>
              </w:rPr>
            </w:r>
            <w:r>
              <w:rPr>
                <w:noProof/>
              </w:rPr>
              <w:fldChar w:fldCharType="separate"/>
            </w:r>
            <w:r>
              <w:rPr>
                <w:noProof/>
              </w:rPr>
              <w:t>56</w:t>
            </w:r>
            <w:r>
              <w:rPr>
                <w:noProof/>
              </w:rPr>
              <w:fldChar w:fldCharType="end"/>
            </w:r>
          </w:hyperlink>
        </w:p>
        <w:p w:rsidR="00CF4C50" w:rsidRDefault="00CF4C50">
          <w:pPr>
            <w:pStyle w:val="TOC2"/>
            <w:tabs>
              <w:tab w:val="right" w:leader="dot" w:pos="10070"/>
            </w:tabs>
            <w:rPr>
              <w:noProof/>
            </w:rPr>
          </w:pPr>
          <w:hyperlink w:anchor="_Toc228714420" w:history="1">
            <w:r w:rsidRPr="00D91A5E">
              <w:rPr>
                <w:rStyle w:val="Hyperlink"/>
                <w:noProof/>
              </w:rPr>
              <w:t>11.4 Group Account — External &amp; IWL Loans Panel</w:t>
            </w:r>
            <w:r>
              <w:rPr>
                <w:noProof/>
              </w:rPr>
              <w:tab/>
            </w:r>
            <w:r>
              <w:rPr>
                <w:noProof/>
              </w:rPr>
              <w:fldChar w:fldCharType="begin"/>
            </w:r>
            <w:r>
              <w:rPr>
                <w:noProof/>
              </w:rPr>
              <w:instrText xml:space="preserve"> PAGEREF _Toc228714420 \h </w:instrText>
            </w:r>
            <w:r>
              <w:rPr>
                <w:noProof/>
              </w:rPr>
            </w:r>
            <w:r>
              <w:rPr>
                <w:noProof/>
              </w:rPr>
              <w:fldChar w:fldCharType="separate"/>
            </w:r>
            <w:r>
              <w:rPr>
                <w:noProof/>
              </w:rPr>
              <w:t>57</w:t>
            </w:r>
            <w:r>
              <w:rPr>
                <w:noProof/>
              </w:rPr>
              <w:fldChar w:fldCharType="end"/>
            </w:r>
          </w:hyperlink>
        </w:p>
        <w:p w:rsidR="00CF4C50" w:rsidRDefault="00CF4C50">
          <w:pPr>
            <w:pStyle w:val="TOC2"/>
            <w:tabs>
              <w:tab w:val="right" w:leader="dot" w:pos="10070"/>
            </w:tabs>
            <w:rPr>
              <w:noProof/>
            </w:rPr>
          </w:pPr>
          <w:hyperlink w:anchor="_Toc228714421" w:history="1">
            <w:r w:rsidRPr="00D91A5E">
              <w:rPr>
                <w:rStyle w:val="Hyperlink"/>
                <w:noProof/>
              </w:rPr>
              <w:t>11.5 Group Account — Paybill Savings Screen</w:t>
            </w:r>
            <w:r>
              <w:rPr>
                <w:noProof/>
              </w:rPr>
              <w:tab/>
            </w:r>
            <w:r>
              <w:rPr>
                <w:noProof/>
              </w:rPr>
              <w:fldChar w:fldCharType="begin"/>
            </w:r>
            <w:r>
              <w:rPr>
                <w:noProof/>
              </w:rPr>
              <w:instrText xml:space="preserve"> PAGEREF _Toc228714421 \h </w:instrText>
            </w:r>
            <w:r>
              <w:rPr>
                <w:noProof/>
              </w:rPr>
            </w:r>
            <w:r>
              <w:rPr>
                <w:noProof/>
              </w:rPr>
              <w:fldChar w:fldCharType="separate"/>
            </w:r>
            <w:r>
              <w:rPr>
                <w:noProof/>
              </w:rPr>
              <w:t>58</w:t>
            </w:r>
            <w:r>
              <w:rPr>
                <w:noProof/>
              </w:rPr>
              <w:fldChar w:fldCharType="end"/>
            </w:r>
          </w:hyperlink>
        </w:p>
        <w:p w:rsidR="00CF4C50" w:rsidRDefault="00CF4C50">
          <w:pPr>
            <w:pStyle w:val="TOC2"/>
            <w:tabs>
              <w:tab w:val="right" w:leader="dot" w:pos="10070"/>
            </w:tabs>
            <w:rPr>
              <w:noProof/>
            </w:rPr>
          </w:pPr>
          <w:hyperlink w:anchor="_Toc228714422" w:history="1">
            <w:r w:rsidRPr="00D91A5E">
              <w:rPr>
                <w:rStyle w:val="Hyperlink"/>
                <w:noProof/>
              </w:rPr>
              <w:t>11.6 Member Account — Credit Guarantee Request</w:t>
            </w:r>
            <w:r>
              <w:rPr>
                <w:noProof/>
              </w:rPr>
              <w:tab/>
            </w:r>
            <w:r>
              <w:rPr>
                <w:noProof/>
              </w:rPr>
              <w:fldChar w:fldCharType="begin"/>
            </w:r>
            <w:r>
              <w:rPr>
                <w:noProof/>
              </w:rPr>
              <w:instrText xml:space="preserve"> PAGEREF _Toc228714422 \h </w:instrText>
            </w:r>
            <w:r>
              <w:rPr>
                <w:noProof/>
              </w:rPr>
            </w:r>
            <w:r>
              <w:rPr>
                <w:noProof/>
              </w:rPr>
              <w:fldChar w:fldCharType="separate"/>
            </w:r>
            <w:r>
              <w:rPr>
                <w:noProof/>
              </w:rPr>
              <w:t>59</w:t>
            </w:r>
            <w:r>
              <w:rPr>
                <w:noProof/>
              </w:rPr>
              <w:fldChar w:fldCharType="end"/>
            </w:r>
          </w:hyperlink>
        </w:p>
        <w:p w:rsidR="00CF4C50" w:rsidRDefault="00CF4C50">
          <w:pPr>
            <w:pStyle w:val="TOC2"/>
            <w:tabs>
              <w:tab w:val="right" w:leader="dot" w:pos="10070"/>
            </w:tabs>
            <w:rPr>
              <w:noProof/>
            </w:rPr>
          </w:pPr>
          <w:hyperlink w:anchor="_Toc228714423" w:history="1">
            <w:r w:rsidRPr="00D91A5E">
              <w:rPr>
                <w:rStyle w:val="Hyperlink"/>
                <w:noProof/>
              </w:rPr>
              <w:t>11.7 Agent Account — CBT Caseload Dashboard</w:t>
            </w:r>
            <w:r>
              <w:rPr>
                <w:noProof/>
              </w:rPr>
              <w:tab/>
            </w:r>
            <w:r>
              <w:rPr>
                <w:noProof/>
              </w:rPr>
              <w:fldChar w:fldCharType="begin"/>
            </w:r>
            <w:r>
              <w:rPr>
                <w:noProof/>
              </w:rPr>
              <w:instrText xml:space="preserve"> PAGEREF _Toc228714423 \h </w:instrText>
            </w:r>
            <w:r>
              <w:rPr>
                <w:noProof/>
              </w:rPr>
            </w:r>
            <w:r>
              <w:rPr>
                <w:noProof/>
              </w:rPr>
              <w:fldChar w:fldCharType="separate"/>
            </w:r>
            <w:r>
              <w:rPr>
                <w:noProof/>
              </w:rPr>
              <w:t>59</w:t>
            </w:r>
            <w:r>
              <w:rPr>
                <w:noProof/>
              </w:rPr>
              <w:fldChar w:fldCharType="end"/>
            </w:r>
          </w:hyperlink>
        </w:p>
        <w:p w:rsidR="00CF4C50" w:rsidRDefault="00CF4C50">
          <w:pPr>
            <w:pStyle w:val="TOC2"/>
            <w:tabs>
              <w:tab w:val="right" w:leader="dot" w:pos="10070"/>
            </w:tabs>
            <w:rPr>
              <w:noProof/>
            </w:rPr>
          </w:pPr>
          <w:hyperlink w:anchor="_Toc228714424" w:history="1">
            <w:r w:rsidRPr="00D91A5E">
              <w:rPr>
                <w:rStyle w:val="Hyperlink"/>
                <w:noProof/>
              </w:rPr>
              <w:t>11.8 Web Platform — Partner Portfolio Dashboard</w:t>
            </w:r>
            <w:r>
              <w:rPr>
                <w:noProof/>
              </w:rPr>
              <w:tab/>
            </w:r>
            <w:r>
              <w:rPr>
                <w:noProof/>
              </w:rPr>
              <w:fldChar w:fldCharType="begin"/>
            </w:r>
            <w:r>
              <w:rPr>
                <w:noProof/>
              </w:rPr>
              <w:instrText xml:space="preserve"> PAGEREF _Toc228714424 \h </w:instrText>
            </w:r>
            <w:r>
              <w:rPr>
                <w:noProof/>
              </w:rPr>
            </w:r>
            <w:r>
              <w:rPr>
                <w:noProof/>
              </w:rPr>
              <w:fldChar w:fldCharType="separate"/>
            </w:r>
            <w:r>
              <w:rPr>
                <w:noProof/>
              </w:rPr>
              <w:t>60</w:t>
            </w:r>
            <w:r>
              <w:rPr>
                <w:noProof/>
              </w:rPr>
              <w:fldChar w:fldCharType="end"/>
            </w:r>
          </w:hyperlink>
        </w:p>
        <w:p w:rsidR="00CF4C50" w:rsidRDefault="00CF4C50">
          <w:pPr>
            <w:pStyle w:val="TOC2"/>
            <w:tabs>
              <w:tab w:val="right" w:leader="dot" w:pos="10070"/>
            </w:tabs>
            <w:rPr>
              <w:noProof/>
            </w:rPr>
          </w:pPr>
          <w:hyperlink w:anchor="_Toc228714425" w:history="1">
            <w:r w:rsidRPr="00D91A5E">
              <w:rPr>
                <w:rStyle w:val="Hyperlink"/>
                <w:noProof/>
              </w:rPr>
              <w:t>12.1 IWL Credit Score Algorithm</w:t>
            </w:r>
            <w:r>
              <w:rPr>
                <w:noProof/>
              </w:rPr>
              <w:tab/>
            </w:r>
            <w:r>
              <w:rPr>
                <w:noProof/>
              </w:rPr>
              <w:fldChar w:fldCharType="begin"/>
            </w:r>
            <w:r>
              <w:rPr>
                <w:noProof/>
              </w:rPr>
              <w:instrText xml:space="preserve"> PAGEREF _Toc228714425 \h </w:instrText>
            </w:r>
            <w:r>
              <w:rPr>
                <w:noProof/>
              </w:rPr>
            </w:r>
            <w:r>
              <w:rPr>
                <w:noProof/>
              </w:rPr>
              <w:fldChar w:fldCharType="separate"/>
            </w:r>
            <w:r>
              <w:rPr>
                <w:noProof/>
              </w:rPr>
              <w:t>61</w:t>
            </w:r>
            <w:r>
              <w:rPr>
                <w:noProof/>
              </w:rPr>
              <w:fldChar w:fldCharType="end"/>
            </w:r>
          </w:hyperlink>
        </w:p>
        <w:p w:rsidR="00CF4C50" w:rsidRDefault="00CF4C50">
          <w:pPr>
            <w:pStyle w:val="TOC2"/>
            <w:tabs>
              <w:tab w:val="right" w:leader="dot" w:pos="10070"/>
            </w:tabs>
            <w:rPr>
              <w:noProof/>
            </w:rPr>
          </w:pPr>
          <w:hyperlink w:anchor="_Toc228714426" w:history="1">
            <w:r w:rsidRPr="00D91A5E">
              <w:rPr>
                <w:rStyle w:val="Hyperlink"/>
                <w:noProof/>
              </w:rPr>
              <w:t>12.2 External Loan Pipeline (Web Platform)</w:t>
            </w:r>
            <w:r>
              <w:rPr>
                <w:noProof/>
              </w:rPr>
              <w:tab/>
            </w:r>
            <w:r>
              <w:rPr>
                <w:noProof/>
              </w:rPr>
              <w:fldChar w:fldCharType="begin"/>
            </w:r>
            <w:r>
              <w:rPr>
                <w:noProof/>
              </w:rPr>
              <w:instrText xml:space="preserve"> PAGEREF _Toc228714426 \h </w:instrText>
            </w:r>
            <w:r>
              <w:rPr>
                <w:noProof/>
              </w:rPr>
            </w:r>
            <w:r>
              <w:rPr>
                <w:noProof/>
              </w:rPr>
              <w:fldChar w:fldCharType="separate"/>
            </w:r>
            <w:r>
              <w:rPr>
                <w:noProof/>
              </w:rPr>
              <w:t>62</w:t>
            </w:r>
            <w:r>
              <w:rPr>
                <w:noProof/>
              </w:rPr>
              <w:fldChar w:fldCharType="end"/>
            </w:r>
          </w:hyperlink>
        </w:p>
        <w:p w:rsidR="00CF4C50" w:rsidRDefault="00CF4C50">
          <w:pPr>
            <w:pStyle w:val="TOC2"/>
            <w:tabs>
              <w:tab w:val="right" w:leader="dot" w:pos="10070"/>
            </w:tabs>
            <w:rPr>
              <w:noProof/>
            </w:rPr>
          </w:pPr>
          <w:hyperlink w:anchor="_Toc228714427" w:history="1">
            <w:r w:rsidRPr="00D91A5E">
              <w:rPr>
                <w:rStyle w:val="Hyperlink"/>
                <w:noProof/>
              </w:rPr>
              <w:t>12.3 VSLA Federation (VSLF)</w:t>
            </w:r>
            <w:r>
              <w:rPr>
                <w:noProof/>
              </w:rPr>
              <w:tab/>
            </w:r>
            <w:r>
              <w:rPr>
                <w:noProof/>
              </w:rPr>
              <w:fldChar w:fldCharType="begin"/>
            </w:r>
            <w:r>
              <w:rPr>
                <w:noProof/>
              </w:rPr>
              <w:instrText xml:space="preserve"> PAGEREF _Toc228714427 \h </w:instrText>
            </w:r>
            <w:r>
              <w:rPr>
                <w:noProof/>
              </w:rPr>
            </w:r>
            <w:r>
              <w:rPr>
                <w:noProof/>
              </w:rPr>
              <w:fldChar w:fldCharType="separate"/>
            </w:r>
            <w:r>
              <w:rPr>
                <w:noProof/>
              </w:rPr>
              <w:t>62</w:t>
            </w:r>
            <w:r>
              <w:rPr>
                <w:noProof/>
              </w:rPr>
              <w:fldChar w:fldCharType="end"/>
            </w:r>
          </w:hyperlink>
        </w:p>
        <w:p w:rsidR="00CF4C50" w:rsidRDefault="00CF4C50">
          <w:pPr>
            <w:pStyle w:val="TOC2"/>
            <w:tabs>
              <w:tab w:val="right" w:leader="dot" w:pos="10070"/>
            </w:tabs>
            <w:rPr>
              <w:noProof/>
            </w:rPr>
          </w:pPr>
          <w:hyperlink w:anchor="_Toc228714428" w:history="1">
            <w:r w:rsidRPr="00D91A5E">
              <w:rPr>
                <w:rStyle w:val="Hyperlink"/>
                <w:noProof/>
              </w:rPr>
              <w:t>14.1 Groups &amp; Portfolio Endpoints</w:t>
            </w:r>
            <w:r>
              <w:rPr>
                <w:noProof/>
              </w:rPr>
              <w:tab/>
            </w:r>
            <w:r>
              <w:rPr>
                <w:noProof/>
              </w:rPr>
              <w:fldChar w:fldCharType="begin"/>
            </w:r>
            <w:r>
              <w:rPr>
                <w:noProof/>
              </w:rPr>
              <w:instrText xml:space="preserve"> PAGEREF _Toc228714428 \h </w:instrText>
            </w:r>
            <w:r>
              <w:rPr>
                <w:noProof/>
              </w:rPr>
            </w:r>
            <w:r>
              <w:rPr>
                <w:noProof/>
              </w:rPr>
              <w:fldChar w:fldCharType="separate"/>
            </w:r>
            <w:r>
              <w:rPr>
                <w:noProof/>
              </w:rPr>
              <w:t>69</w:t>
            </w:r>
            <w:r>
              <w:rPr>
                <w:noProof/>
              </w:rPr>
              <w:fldChar w:fldCharType="end"/>
            </w:r>
          </w:hyperlink>
        </w:p>
        <w:p w:rsidR="00CF4C50" w:rsidRDefault="00CF4C50">
          <w:pPr>
            <w:pStyle w:val="TOC2"/>
            <w:tabs>
              <w:tab w:val="right" w:leader="dot" w:pos="10070"/>
            </w:tabs>
            <w:rPr>
              <w:noProof/>
            </w:rPr>
          </w:pPr>
          <w:hyperlink w:anchor="_Toc228714429" w:history="1">
            <w:r w:rsidRPr="00D91A5E">
              <w:rPr>
                <w:rStyle w:val="Hyperlink"/>
                <w:noProof/>
              </w:rPr>
              <w:t>14.2 MEL &amp; Reporting Endpoints</w:t>
            </w:r>
            <w:r>
              <w:rPr>
                <w:noProof/>
              </w:rPr>
              <w:tab/>
            </w:r>
            <w:r>
              <w:rPr>
                <w:noProof/>
              </w:rPr>
              <w:fldChar w:fldCharType="begin"/>
            </w:r>
            <w:r>
              <w:rPr>
                <w:noProof/>
              </w:rPr>
              <w:instrText xml:space="preserve"> PAGEREF _Toc228714429 \h </w:instrText>
            </w:r>
            <w:r>
              <w:rPr>
                <w:noProof/>
              </w:rPr>
            </w:r>
            <w:r>
              <w:rPr>
                <w:noProof/>
              </w:rPr>
              <w:fldChar w:fldCharType="separate"/>
            </w:r>
            <w:r>
              <w:rPr>
                <w:noProof/>
              </w:rPr>
              <w:t>70</w:t>
            </w:r>
            <w:r>
              <w:rPr>
                <w:noProof/>
              </w:rPr>
              <w:fldChar w:fldCharType="end"/>
            </w:r>
          </w:hyperlink>
        </w:p>
        <w:p w:rsidR="00CF4C50" w:rsidRDefault="00CF4C50">
          <w:pPr>
            <w:pStyle w:val="TOC2"/>
            <w:tabs>
              <w:tab w:val="right" w:leader="dot" w:pos="10070"/>
            </w:tabs>
            <w:rPr>
              <w:noProof/>
            </w:rPr>
          </w:pPr>
          <w:hyperlink w:anchor="_Toc228714430" w:history="1">
            <w:r w:rsidRPr="00D91A5E">
              <w:rPr>
                <w:rStyle w:val="Hyperlink"/>
                <w:noProof/>
              </w:rPr>
              <w:t>14.3 Webhook Events</w:t>
            </w:r>
            <w:r>
              <w:rPr>
                <w:noProof/>
              </w:rPr>
              <w:tab/>
            </w:r>
            <w:r>
              <w:rPr>
                <w:noProof/>
              </w:rPr>
              <w:fldChar w:fldCharType="begin"/>
            </w:r>
            <w:r>
              <w:rPr>
                <w:noProof/>
              </w:rPr>
              <w:instrText xml:space="preserve"> PAGEREF _Toc228714430 \h </w:instrText>
            </w:r>
            <w:r>
              <w:rPr>
                <w:noProof/>
              </w:rPr>
            </w:r>
            <w:r>
              <w:rPr>
                <w:noProof/>
              </w:rPr>
              <w:fldChar w:fldCharType="separate"/>
            </w:r>
            <w:r>
              <w:rPr>
                <w:noProof/>
              </w:rPr>
              <w:t>70</w:t>
            </w:r>
            <w:r>
              <w:rPr>
                <w:noProof/>
              </w:rPr>
              <w:fldChar w:fldCharType="end"/>
            </w:r>
          </w:hyperlink>
        </w:p>
        <w:p w:rsidR="00CF4C50" w:rsidRDefault="00CF4C50">
          <w:pPr>
            <w:pStyle w:val="TOC2"/>
            <w:tabs>
              <w:tab w:val="right" w:leader="dot" w:pos="10070"/>
            </w:tabs>
            <w:rPr>
              <w:noProof/>
            </w:rPr>
          </w:pPr>
          <w:hyperlink w:anchor="_Toc228714431" w:history="1">
            <w:r w:rsidRPr="00D91A5E">
              <w:rPr>
                <w:rStyle w:val="Hyperlink"/>
                <w:noProof/>
              </w:rPr>
              <w:t>16.1 Web Platform Module Map</w:t>
            </w:r>
            <w:r>
              <w:rPr>
                <w:noProof/>
              </w:rPr>
              <w:tab/>
            </w:r>
            <w:r>
              <w:rPr>
                <w:noProof/>
              </w:rPr>
              <w:fldChar w:fldCharType="begin"/>
            </w:r>
            <w:r>
              <w:rPr>
                <w:noProof/>
              </w:rPr>
              <w:instrText xml:space="preserve"> PAGEREF _Toc228714431 \h </w:instrText>
            </w:r>
            <w:r>
              <w:rPr>
                <w:noProof/>
              </w:rPr>
            </w:r>
            <w:r>
              <w:rPr>
                <w:noProof/>
              </w:rPr>
              <w:fldChar w:fldCharType="separate"/>
            </w:r>
            <w:r>
              <w:rPr>
                <w:noProof/>
              </w:rPr>
              <w:t>74</w:t>
            </w:r>
            <w:r>
              <w:rPr>
                <w:noProof/>
              </w:rPr>
              <w:fldChar w:fldCharType="end"/>
            </w:r>
          </w:hyperlink>
        </w:p>
        <w:p w:rsidR="003760D7" w:rsidRDefault="00CF4C50">
          <w:r>
            <w:fldChar w:fldCharType="end"/>
          </w:r>
        </w:p>
      </w:sdtContent>
    </w:sdt>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1</w:t>
            </w:r>
          </w:p>
          <w:p w:rsidR="003760D7" w:rsidRDefault="00CF4C50">
            <w:pPr>
              <w:spacing w:after="30"/>
            </w:pPr>
            <w:r>
              <w:rPr>
                <w:b/>
                <w:bCs/>
                <w:color w:val="FFFFFF"/>
                <w:sz w:val="38"/>
                <w:szCs w:val="38"/>
              </w:rPr>
              <w:t>Vision, Mission &amp; Strategic Context</w:t>
            </w:r>
          </w:p>
          <w:p w:rsidR="003760D7" w:rsidRDefault="00CF4C50">
            <w:pPr>
              <w:spacing w:after="80"/>
            </w:pPr>
            <w:r>
              <w:rPr>
                <w:color w:val="C8E6C9"/>
              </w:rPr>
              <w:t>Why Intellicash exists and what it must achieve</w:t>
            </w:r>
          </w:p>
        </w:tc>
      </w:tr>
    </w:tbl>
    <w:p w:rsidR="003760D7" w:rsidRDefault="003760D7">
      <w:pPr>
        <w:spacing w:before="80"/>
      </w:pPr>
    </w:p>
    <w:p w:rsidR="003760D7" w:rsidRDefault="00CF4C50">
      <w:pPr>
        <w:pStyle w:val="Heading2"/>
        <w:pBdr>
          <w:bottom w:val="single" w:sz="10" w:space="1" w:color="1B6B3A"/>
        </w:pBdr>
      </w:pPr>
      <w:bookmarkStart w:id="1" w:name="_Toc228714385"/>
      <w:r>
        <w:t>1.1 Platform Vision</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
        <w:gridCol w:w="9094"/>
      </w:tblGrid>
      <w:tr w:rsidR="003760D7">
        <w:tblPrEx>
          <w:tblCellMar>
            <w:top w:w="0" w:type="dxa"/>
            <w:bottom w:w="0" w:type="dxa"/>
          </w:tblCellMar>
        </w:tblPrEx>
        <w:trPr>
          <w:cantSplit/>
        </w:trPr>
        <w:tc>
          <w:tcPr>
            <w:tcW w:w="18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3760D7">
            <w:pPr>
              <w:spacing w:before="50" w:after="50"/>
            </w:pPr>
          </w:p>
        </w:tc>
        <w:tc>
          <w:tcPr>
            <w:tcW w:w="918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color w:val="000000"/>
                <w:sz w:val="19"/>
                <w:szCs w:val="19"/>
              </w:rPr>
              <w:t>To be the most trusted digital infrastructure for grassroots savings and credit in Africa — making every shilling saved by every VSLA member fully transparent, secure, and connected to the formal financial system.</w:t>
            </w:r>
          </w:p>
        </w:tc>
      </w:tr>
    </w:tbl>
    <w:p w:rsidR="003760D7" w:rsidRDefault="003760D7">
      <w:pPr>
        <w:spacing w:before="80"/>
      </w:pPr>
    </w:p>
    <w:p w:rsidR="003760D7" w:rsidRDefault="00CF4C50">
      <w:pPr>
        <w:pStyle w:val="Heading2"/>
        <w:pBdr>
          <w:bottom w:val="single" w:sz="10" w:space="1" w:color="1B6B3A"/>
        </w:pBdr>
      </w:pPr>
      <w:bookmarkStart w:id="2" w:name="_Toc228714386"/>
      <w:r>
        <w:t>1.2 Platform Mission</w:t>
      </w:r>
      <w:bookmarkEnd w:id="2"/>
    </w:p>
    <w:p w:rsidR="003760D7" w:rsidRDefault="00CF4C50">
      <w:pPr>
        <w:spacing w:before="60" w:after="80"/>
      </w:pPr>
      <w:r>
        <w:rPr>
          <w:color w:val="000000"/>
        </w:rPr>
        <w:t>Intellicash exists to digitise the complete lifecycle of a Village Savings &amp; Loan Association (VSLA) — replacing the physical cashbox, paper passbooks, and verbal group votes with a secure, transparent, offline-capable digital system that preserves and enforces the IWL Savings Group Standard (IWLSGS) methodology at every step.</w:t>
      </w:r>
    </w:p>
    <w:p w:rsidR="003760D7" w:rsidRDefault="003760D7">
      <w:pPr>
        <w:spacing w:before="40"/>
      </w:pPr>
    </w:p>
    <w:p w:rsidR="003760D7" w:rsidRDefault="00CF4C50">
      <w:pPr>
        <w:spacing w:before="60" w:after="80"/>
      </w:pPr>
      <w:r>
        <w:rPr>
          <w:color w:val="000000"/>
        </w:rPr>
        <w:t>The platform must simultaneously serve:</w:t>
      </w:r>
    </w:p>
    <w:p w:rsidR="003760D7" w:rsidRDefault="00CF4C50">
      <w:pPr>
        <w:pStyle w:val="ListParagraph"/>
        <w:numPr>
          <w:ilvl w:val="0"/>
          <w:numId w:val="2"/>
        </w:numPr>
        <w:spacing w:before="30" w:after="30"/>
      </w:pPr>
      <w:r>
        <w:rPr>
          <w:color w:val="000000"/>
          <w:sz w:val="21"/>
          <w:szCs w:val="21"/>
        </w:rPr>
        <w:t>VSLA members — enabling transparent personal financial records, dignified loan access, and democratic participation</w:t>
      </w:r>
    </w:p>
    <w:p w:rsidR="003760D7" w:rsidRDefault="00CF4C50">
      <w:pPr>
        <w:pStyle w:val="ListParagraph"/>
        <w:numPr>
          <w:ilvl w:val="0"/>
          <w:numId w:val="2"/>
        </w:numPr>
        <w:spacing w:before="30" w:after="30"/>
      </w:pPr>
      <w:r>
        <w:rPr>
          <w:color w:val="000000"/>
          <w:sz w:val="21"/>
          <w:szCs w:val="21"/>
        </w:rPr>
        <w:t>Group officers and key-holders — enforcing fiduciary duty, procedural integrity, and collective governance</w:t>
      </w:r>
    </w:p>
    <w:p w:rsidR="003760D7" w:rsidRDefault="00CF4C50">
      <w:pPr>
        <w:pStyle w:val="ListParagraph"/>
        <w:numPr>
          <w:ilvl w:val="0"/>
          <w:numId w:val="2"/>
        </w:numPr>
        <w:spacing w:before="30" w:after="30"/>
      </w:pPr>
      <w:r>
        <w:rPr>
          <w:color w:val="000000"/>
          <w:sz w:val="21"/>
          <w:szCs w:val="21"/>
        </w:rPr>
        <w:t>Village Agents / CBTs — making field facilitation measurable, auditable, and scalable</w:t>
      </w:r>
    </w:p>
    <w:p w:rsidR="003760D7" w:rsidRDefault="00CF4C50">
      <w:pPr>
        <w:pStyle w:val="ListParagraph"/>
        <w:numPr>
          <w:ilvl w:val="0"/>
          <w:numId w:val="2"/>
        </w:numPr>
        <w:spacing w:before="30" w:after="30"/>
      </w:pPr>
      <w:r>
        <w:rPr>
          <w:color w:val="000000"/>
          <w:sz w:val="21"/>
          <w:szCs w:val="21"/>
        </w:rPr>
        <w:t>Partner organisations (NGOs, MFIs, banks, government) — providing real-time portfolio intelligence without compromising group sovereignty</w:t>
      </w:r>
    </w:p>
    <w:p w:rsidR="003760D7" w:rsidRDefault="00CF4C50">
      <w:pPr>
        <w:pStyle w:val="ListParagraph"/>
        <w:numPr>
          <w:ilvl w:val="0"/>
          <w:numId w:val="2"/>
        </w:numPr>
        <w:spacing w:before="30" w:after="30"/>
      </w:pPr>
      <w:r>
        <w:rPr>
          <w:color w:val="000000"/>
          <w:sz w:val="21"/>
          <w:szCs w:val="21"/>
        </w:rPr>
        <w:t>Intelli-Wealth Limited — advancing financial inclusion, generating programme evidence, and building a sustainable social enterprise</w:t>
      </w:r>
    </w:p>
    <w:p w:rsidR="003760D7" w:rsidRDefault="003760D7">
      <w:pPr>
        <w:spacing w:before="80"/>
      </w:pPr>
    </w:p>
    <w:p w:rsidR="003760D7" w:rsidRDefault="00CF4C50">
      <w:pPr>
        <w:pStyle w:val="Heading2"/>
        <w:pBdr>
          <w:bottom w:val="single" w:sz="10" w:space="1" w:color="1B6B3A"/>
        </w:pBdr>
      </w:pPr>
      <w:bookmarkStart w:id="3" w:name="_Toc228714387"/>
      <w:r>
        <w:t>1.3 Strategic Context</w:t>
      </w:r>
      <w:bookmarkEnd w:id="3"/>
    </w:p>
    <w:p w:rsidR="003760D7" w:rsidRDefault="00CF4C50">
      <w:pPr>
        <w:spacing w:before="60" w:after="80"/>
      </w:pPr>
      <w:r>
        <w:rPr>
          <w:color w:val="000000"/>
        </w:rPr>
        <w:t>The VSLA model is one of the most proven financial inclusion tools in Sub-Saharan Africa, with over 14 million members across the continent. Yet the model remains largely paper-based, vulnerable to fraud, invisible to formal finance, and difficult to monitor at scale. Intellicash is IWL's answer to these structural limitations.</w:t>
      </w:r>
    </w:p>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3760D7">
        <w:tblPrEx>
          <w:tblCellMar>
            <w:top w:w="0" w:type="dxa"/>
            <w:bottom w:w="0" w:type="dxa"/>
          </w:tblCellMar>
        </w:tblPrEx>
        <w:trPr>
          <w:cantSplit/>
          <w:tblHeader/>
        </w:trPr>
        <w:tc>
          <w:tcPr>
            <w:tcW w:w="3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Strategic Challenge</w:t>
            </w:r>
          </w:p>
        </w:tc>
        <w:tc>
          <w:tcPr>
            <w:tcW w:w="55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Intellicash Response</w:t>
            </w:r>
          </w:p>
        </w:tc>
      </w:tr>
      <w:tr w:rsidR="003760D7">
        <w:tblPrEx>
          <w:tblCellMar>
            <w:top w:w="0" w:type="dxa"/>
            <w:bottom w:w="0" w:type="dxa"/>
          </w:tblCellMar>
        </w:tblPrEx>
        <w:trPr>
          <w:cantSplit/>
        </w:trPr>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Physical cashbox risk: single-point fraud by treasurer or officer</w:t>
            </w:r>
          </w:p>
        </w:tc>
        <w:tc>
          <w:tcPr>
            <w:tcW w:w="5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Three-Key OTP system: no meeting opens without all three key-holders physically present and digitally verified</w:t>
            </w:r>
          </w:p>
        </w:tc>
      </w:tr>
      <w:tr w:rsidR="003760D7">
        <w:tblPrEx>
          <w:tblCellMar>
            <w:top w:w="0" w:type="dxa"/>
            <w:bottom w:w="0" w:type="dxa"/>
          </w:tblCellMar>
        </w:tblPrEx>
        <w:trPr>
          <w:cantSplit/>
        </w:trPr>
        <w:tc>
          <w:tcPr>
            <w:tcW w:w="3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Paper passbooks: easily falsified, lost, or manipulated</w:t>
            </w:r>
          </w:p>
        </w:tc>
        <w:tc>
          <w:tcPr>
            <w:tcW w:w="5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Append-only blockchain-backed digital passbook: cryptographically immutable, permanently auditable</w:t>
            </w:r>
          </w:p>
        </w:tc>
      </w:tr>
      <w:tr w:rsidR="003760D7">
        <w:tblPrEx>
          <w:tblCellMar>
            <w:top w:w="0" w:type="dxa"/>
            <w:bottom w:w="0" w:type="dxa"/>
          </w:tblCellMar>
        </w:tblPrEx>
        <w:trPr>
          <w:cantSplit/>
        </w:trPr>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Groups invisible to formal finance: no credit history</w:t>
            </w:r>
          </w:p>
        </w:tc>
        <w:tc>
          <w:tcPr>
            <w:tcW w:w="5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Credit Score: machine-computed from live group data; credentialing groups for bank and MFI access</w:t>
            </w:r>
          </w:p>
        </w:tc>
      </w:tr>
      <w:tr w:rsidR="003760D7">
        <w:tblPrEx>
          <w:tblCellMar>
            <w:top w:w="0" w:type="dxa"/>
            <w:bottom w:w="0" w:type="dxa"/>
          </w:tblCellMar>
        </w:tblPrEx>
        <w:trPr>
          <w:cantSplit/>
        </w:trPr>
        <w:tc>
          <w:tcPr>
            <w:tcW w:w="3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Groups without bank accounts excluded from formal credit</w:t>
            </w:r>
          </w:p>
        </w:tc>
        <w:tc>
          <w:tcPr>
            <w:tcW w:w="5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 Custodian Paybill: groups save into IWL-managed sub-accounts via M-Pesa, enabling formal-equivalent credit access</w:t>
            </w:r>
          </w:p>
        </w:tc>
      </w:tr>
      <w:tr w:rsidR="003760D7">
        <w:tblPrEx>
          <w:tblCellMar>
            <w:top w:w="0" w:type="dxa"/>
            <w:bottom w:w="0" w:type="dxa"/>
          </w:tblCellMar>
        </w:tblPrEx>
        <w:trPr>
          <w:cantSplit/>
        </w:trPr>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Members unable to guarantee each other's loans formally</w:t>
            </w:r>
          </w:p>
        </w:tc>
        <w:tc>
          <w:tcPr>
            <w:tcW w:w="5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 Guarantee System: blockchain-recorded guarantor commitments with automatic liability calling on default</w:t>
            </w:r>
          </w:p>
        </w:tc>
      </w:tr>
      <w:tr w:rsidR="003760D7">
        <w:tblPrEx>
          <w:tblCellMar>
            <w:top w:w="0" w:type="dxa"/>
            <w:bottom w:w="0" w:type="dxa"/>
          </w:tblCellMar>
        </w:tblPrEx>
        <w:trPr>
          <w:cantSplit/>
        </w:trPr>
        <w:tc>
          <w:tcPr>
            <w:tcW w:w="3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Donors and partners flying blind on programme impact</w:t>
            </w:r>
          </w:p>
        </w:tc>
        <w:tc>
          <w:tcPr>
            <w:tcW w:w="5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Real-time MEL dashboard and API: live data on 47 indicators across all programme groups</w:t>
            </w:r>
          </w:p>
        </w:tc>
      </w:tr>
      <w:tr w:rsidR="003760D7">
        <w:tblPrEx>
          <w:tblCellMar>
            <w:top w:w="0" w:type="dxa"/>
            <w:bottom w:w="0" w:type="dxa"/>
          </w:tblCellMar>
        </w:tblPrEx>
        <w:trPr>
          <w:cantSplit/>
        </w:trPr>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 field work unaccountable and difficult to quality-assure</w:t>
            </w:r>
          </w:p>
        </w:tc>
        <w:tc>
          <w:tcPr>
            <w:tcW w:w="5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CBT Module: GPS-stamped structured visit logs, quality scoring, phase gating — all on a single mobile app</w:t>
            </w:r>
          </w:p>
        </w:tc>
      </w:tr>
      <w:tr w:rsidR="003760D7">
        <w:tblPrEx>
          <w:tblCellMar>
            <w:top w:w="0" w:type="dxa"/>
            <w:bottom w:w="0" w:type="dxa"/>
          </w:tblCellMar>
        </w:tblPrEx>
        <w:trPr>
          <w:cantSplit/>
        </w:trPr>
        <w:tc>
          <w:tcPr>
            <w:tcW w:w="3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External loans inaccessible to most VSLAs</w:t>
            </w:r>
          </w:p>
        </w:tc>
        <w:tc>
          <w:tcPr>
            <w:tcW w:w="5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External Loan Module: direct integration with KCB, Equity, and AMREF MFI; IWL Direct Loans via Paystack</w:t>
            </w:r>
          </w:p>
        </w:tc>
      </w:tr>
    </w:tbl>
    <w:p w:rsidR="003760D7" w:rsidRDefault="003760D7">
      <w:pPr>
        <w:spacing w:before="80"/>
      </w:pPr>
    </w:p>
    <w:p w:rsidR="003760D7" w:rsidRDefault="00CF4C50">
      <w:pPr>
        <w:pStyle w:val="Heading2"/>
        <w:pBdr>
          <w:bottom w:val="single" w:sz="10" w:space="1" w:color="1B6B3A"/>
        </w:pBdr>
      </w:pPr>
      <w:bookmarkStart w:id="4" w:name="_Toc228714388"/>
      <w:r>
        <w:t>1.4 Design Principles</w:t>
      </w:r>
      <w:bookmarkEnd w:id="4"/>
    </w:p>
    <w:p w:rsidR="003760D7" w:rsidRDefault="00CF4C50">
      <w:pPr>
        <w:spacing w:before="60" w:after="80"/>
      </w:pPr>
      <w:r>
        <w:rPr>
          <w:b/>
          <w:bCs/>
          <w:color w:val="E65100"/>
        </w:rPr>
        <w:t>These principles are non-negotiable. Any feature that conflicts with a design principle must be redesigned, not the principle relaxed.</w:t>
      </w:r>
    </w:p>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Principle</w:t>
            </w:r>
          </w:p>
        </w:tc>
        <w:tc>
          <w:tcPr>
            <w:tcW w:w="3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Statement</w:t>
            </w:r>
          </w:p>
        </w:tc>
        <w:tc>
          <w:tcPr>
            <w:tcW w:w="43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Implication for Developers</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Methodology-First</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Every screen, workflow, and data field must map to a documented IWLSGS procedure</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 feature may be added that bypasses or contradicts IWL's VSLA methodology</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Offline-First</w:t>
            </w:r>
          </w:p>
        </w:tc>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Full meeting functionality — all 8 steps — must work without internet connectivity</w:t>
            </w:r>
          </w:p>
        </w:tc>
        <w:tc>
          <w:tcPr>
            <w:tcW w:w="4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financial logic must run on-device; server sync is secondary, not blocking</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Blockchain-Immutable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Every financial transaction must produce an immutable blockchain record</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 DELETE or UPDATE ever permitted on any financial record in any database layer</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Sovereignty</w:t>
            </w:r>
          </w:p>
        </w:tc>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The platform cannot override a General Assembly decision</w:t>
            </w:r>
          </w:p>
        </w:tc>
        <w:tc>
          <w:tcPr>
            <w:tcW w:w="4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No admin, officer, or system function can reverse a GA-approved vote result</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Three-Key Integrity</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 meeting can open, and no money can move, without all three key-holders present and verified</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OTP activation is a hard gate — not a soft warning — at every meeting entry point</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Low-Literacy UX</w:t>
            </w:r>
          </w:p>
        </w:tc>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Every screen must be usable by a member with no formal education</w:t>
            </w:r>
          </w:p>
        </w:tc>
        <w:tc>
          <w:tcPr>
            <w:tcW w:w="4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Icon-first design; audio prompts; Kiswahili primary; no complex text without visual support</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Tri-Account Clarity</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Every user account type (Member, Group, Agent) must have a distinct, non-overlapping UI experience</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Account type is set at registration and cannot be changed without Admin approval</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Financial Pass-Through</w:t>
            </w:r>
          </w:p>
        </w:tc>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Intellicash never holds member funds as a financial institution</w:t>
            </w:r>
          </w:p>
        </w:tc>
        <w:tc>
          <w:tcPr>
            <w:tcW w:w="4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funds flow through M-Pesa, Paystack, KCB Buni, or IWL Custodian — never resting in the platform itself</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Privacy-by-Design</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 PII must never appear on the blockchain; KDPA 2019 compliance is non-negotiable</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PII encrypted at rest; only hashes on-chain; right to erasure via anonymisation</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API-Open</w:t>
            </w:r>
          </w:p>
        </w:tc>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data must be accessible to authorised partners via a well-documented REST API</w:t>
            </w:r>
          </w:p>
        </w:tc>
        <w:tc>
          <w:tcPr>
            <w:tcW w:w="4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Every major data entity must have a corresponding read-only API endpoint from Day 1</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2</w:t>
            </w:r>
          </w:p>
          <w:p w:rsidR="003760D7" w:rsidRDefault="00CF4C50">
            <w:pPr>
              <w:spacing w:after="30"/>
            </w:pPr>
            <w:r>
              <w:rPr>
                <w:b/>
                <w:bCs/>
                <w:color w:val="FFFFFF"/>
                <w:sz w:val="38"/>
                <w:szCs w:val="38"/>
              </w:rPr>
              <w:t>User Personas &amp; Account Types</w:t>
            </w:r>
          </w:p>
          <w:p w:rsidR="003760D7" w:rsidRDefault="00CF4C50">
            <w:pPr>
              <w:spacing w:after="80"/>
            </w:pPr>
            <w:r>
              <w:rPr>
                <w:color w:val="C8E6C9"/>
              </w:rPr>
              <w:t>Who uses Intellicash, their goals, and their challenges</w:t>
            </w:r>
          </w:p>
        </w:tc>
      </w:tr>
    </w:tbl>
    <w:p w:rsidR="003760D7" w:rsidRDefault="003760D7">
      <w:pPr>
        <w:spacing w:before="80"/>
      </w:pPr>
    </w:p>
    <w:p w:rsidR="003760D7" w:rsidRDefault="00CF4C50">
      <w:pPr>
        <w:pStyle w:val="Heading2"/>
        <w:pBdr>
          <w:bottom w:val="single" w:sz="10" w:space="1" w:color="1B6B3A"/>
        </w:pBdr>
      </w:pPr>
      <w:bookmarkStart w:id="5" w:name="_Toc228714389"/>
      <w:r>
        <w:t>2.1 Tri-Account Onboarding Model</w:t>
      </w:r>
      <w:bookmarkEnd w:id="5"/>
    </w:p>
    <w:p w:rsidR="003760D7" w:rsidRDefault="00CF4C50">
      <w:pPr>
        <w:spacing w:before="60" w:after="80"/>
      </w:pPr>
      <w:r>
        <w:rPr>
          <w:color w:val="000000"/>
        </w:rPr>
        <w:t>Every user who installs Intellicash must choose one of three account types at first registration. This is a hard architectural boundary — the account type determines every screen, permission, and data access path the user will ever see. There is no account type switching without a full re-registration process approved by IWL Admin.</w:t>
      </w:r>
    </w:p>
    <w:p w:rsidR="003760D7" w:rsidRDefault="003760D7">
      <w:pPr>
        <w:spacing w:before="60"/>
      </w:pPr>
    </w:p>
    <w:p w:rsidR="00CF4C50" w:rsidRDefault="00CF4C50">
      <w:pPr>
        <w:spacing w:before="100"/>
      </w:pPr>
      <w:r>
        <w:rPr>
          <w:noProof/>
        </w:rPr>
        <w:drawing>
          <wp:inline distT="0" distB="0" distL="0" distR="0">
            <wp:extent cx="6400800" cy="5587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7_tri_account_model.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5587365"/>
                    </a:xfrm>
                    <a:prstGeom prst="rect">
                      <a:avLst/>
                    </a:prstGeom>
                  </pic:spPr>
                </pic:pic>
              </a:graphicData>
            </a:graphic>
          </wp:inline>
        </w:drawing>
      </w:r>
    </w:p>
    <w:p w:rsidR="00CF4C50" w:rsidRDefault="00CF4C50">
      <w:r>
        <w:br w:type="page"/>
      </w:r>
    </w:p>
    <w:p w:rsidR="003760D7" w:rsidRDefault="003760D7">
      <w:pPr>
        <w:spacing w:before="100"/>
      </w:pPr>
    </w:p>
    <w:p w:rsidR="003760D7" w:rsidRDefault="00CF4C50">
      <w:pPr>
        <w:pStyle w:val="Heading2"/>
        <w:pBdr>
          <w:bottom w:val="single" w:sz="10" w:space="1" w:color="1B6B3A"/>
        </w:pBdr>
      </w:pPr>
      <w:bookmarkStart w:id="6" w:name="_Toc228714390"/>
      <w:r>
        <w:t>2.2 Member Account Personas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760D7">
        <w:tblPrEx>
          <w:tblCellMar>
            <w:top w:w="0" w:type="dxa"/>
            <w:bottom w:w="0" w:type="dxa"/>
          </w:tblCellMar>
        </w:tblPrEx>
        <w:trPr>
          <w:cantSplit/>
        </w:trPr>
        <w:tc>
          <w:tcPr>
            <w:tcW w:w="0" w:type="auto"/>
            <w:gridSpan w:val="2"/>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60" w:after="20"/>
            </w:pPr>
            <w:proofErr w:type="gramStart"/>
            <w:r>
              <w:rPr>
                <w:b/>
                <w:bCs/>
                <w:color w:val="FFFFFF"/>
                <w:sz w:val="24"/>
                <w:szCs w:val="24"/>
              </w:rPr>
              <w:t>👤  Amina</w:t>
            </w:r>
            <w:proofErr w:type="gramEnd"/>
            <w:r>
              <w:rPr>
                <w:b/>
                <w:bCs/>
                <w:color w:val="FFFFFF"/>
                <w:sz w:val="24"/>
                <w:szCs w:val="24"/>
              </w:rPr>
              <w:t xml:space="preserve"> Wanjiku</w:t>
            </w:r>
          </w:p>
          <w:p w:rsidR="003760D7" w:rsidRDefault="00CF4C50">
            <w:pPr>
              <w:spacing w:after="60"/>
            </w:pPr>
            <w:r>
              <w:rPr>
                <w:color w:val="C8E6C9"/>
                <w:sz w:val="19"/>
                <w:szCs w:val="19"/>
              </w:rPr>
              <w:t>Ordinary VSLA Member  ·  Account Type: MEMBER</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Device / Access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50" w:after="50"/>
            </w:pPr>
            <w:r>
              <w:rPr>
                <w:color w:val="000000"/>
                <w:sz w:val="19"/>
                <w:szCs w:val="19"/>
              </w:rPr>
              <w:t>Own Android smartphone (low-to-mid range, 2G/3G)</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Goals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20" w:after="20"/>
            </w:pPr>
            <w:r>
              <w:rPr>
                <w:color w:val="000000"/>
                <w:sz w:val="20"/>
                <w:szCs w:val="20"/>
              </w:rPr>
              <w:t>• View and track her personal digital passbook at any time</w:t>
            </w:r>
          </w:p>
          <w:p w:rsidR="003760D7" w:rsidRDefault="00CF4C50">
            <w:pPr>
              <w:spacing w:before="20" w:after="20"/>
            </w:pPr>
            <w:r>
              <w:rPr>
                <w:color w:val="000000"/>
                <w:sz w:val="20"/>
                <w:szCs w:val="20"/>
              </w:rPr>
              <w:t>• Buy 1–5 shares per meeting using M-Pesa</w:t>
            </w:r>
          </w:p>
          <w:p w:rsidR="003760D7" w:rsidRDefault="00CF4C50">
            <w:pPr>
              <w:spacing w:before="20" w:after="20"/>
            </w:pPr>
            <w:r>
              <w:rPr>
                <w:color w:val="000000"/>
                <w:sz w:val="20"/>
                <w:szCs w:val="20"/>
              </w:rPr>
              <w:t>• Apply for and receive internal loans</w:t>
            </w:r>
          </w:p>
          <w:p w:rsidR="003760D7" w:rsidRDefault="00CF4C50">
            <w:pPr>
              <w:spacing w:before="20" w:after="20"/>
            </w:pPr>
            <w:r>
              <w:rPr>
                <w:color w:val="000000"/>
                <w:sz w:val="20"/>
                <w:szCs w:val="20"/>
              </w:rPr>
              <w:t>• Cast anonymous votes in General Assembly</w:t>
            </w:r>
          </w:p>
          <w:p w:rsidR="003760D7" w:rsidRDefault="00CF4C50">
            <w:pPr>
              <w:spacing w:before="20" w:after="20"/>
            </w:pPr>
            <w:r>
              <w:rPr>
                <w:color w:val="000000"/>
                <w:sz w:val="20"/>
                <w:szCs w:val="20"/>
              </w:rPr>
              <w:t>• Guarantee a fellow member's loan</w:t>
            </w:r>
          </w:p>
          <w:p w:rsidR="003760D7" w:rsidRDefault="00CF4C50">
            <w:pPr>
              <w:spacing w:before="20" w:after="20"/>
            </w:pPr>
            <w:r>
              <w:rPr>
                <w:color w:val="000000"/>
                <w:sz w:val="20"/>
                <w:szCs w:val="20"/>
              </w:rPr>
              <w:t>• Receive share-out payout at end of cycle</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Key Challenges</w:t>
            </w:r>
          </w:p>
        </w:tc>
        <w:tc>
          <w:tcPr>
            <w:tcW w:w="7760" w:type="dxa"/>
            <w:tcBorders>
              <w:top w:val="single" w:sz="6" w:space="0" w:color="FFF3E0"/>
              <w:left w:val="single" w:sz="6" w:space="0" w:color="FFF3E0"/>
              <w:bottom w:val="single" w:sz="6" w:space="0" w:color="FFF3E0"/>
              <w:right w:val="single" w:sz="6" w:space="0" w:color="FFF3E0"/>
            </w:tcBorders>
            <w:shd w:val="clear" w:color="auto" w:fill="FFF3E0"/>
            <w:tcMar>
              <w:top w:w="80" w:type="dxa"/>
              <w:left w:w="130" w:type="dxa"/>
              <w:bottom w:w="80" w:type="dxa"/>
              <w:right w:w="130" w:type="dxa"/>
            </w:tcMar>
          </w:tcPr>
          <w:p w:rsidR="003760D7" w:rsidRDefault="00CF4C50">
            <w:pPr>
              <w:spacing w:before="20" w:after="20"/>
            </w:pPr>
            <w:r>
              <w:rPr>
                <w:color w:val="E65100"/>
                <w:sz w:val="20"/>
                <w:szCs w:val="20"/>
              </w:rPr>
              <w:t>• Low digital literacy — needs icon-first UI with Kiswahili labels</w:t>
            </w:r>
          </w:p>
          <w:p w:rsidR="003760D7" w:rsidRDefault="00CF4C50">
            <w:pPr>
              <w:spacing w:before="20" w:after="20"/>
            </w:pPr>
            <w:r>
              <w:rPr>
                <w:color w:val="E65100"/>
                <w:sz w:val="20"/>
                <w:szCs w:val="20"/>
              </w:rPr>
              <w:t>• Fear of digital fraud — prefers to see transactions confirmed publicly</w:t>
            </w:r>
          </w:p>
          <w:p w:rsidR="003760D7" w:rsidRDefault="00CF4C50">
            <w:pPr>
              <w:spacing w:before="20" w:after="20"/>
            </w:pPr>
            <w:r>
              <w:rPr>
                <w:color w:val="E65100"/>
                <w:sz w:val="20"/>
                <w:szCs w:val="20"/>
              </w:rPr>
              <w:t>• Intermittent mobile data and power access</w:t>
            </w:r>
          </w:p>
          <w:p w:rsidR="003760D7" w:rsidRDefault="00CF4C50">
            <w:pPr>
              <w:spacing w:before="20" w:after="20"/>
            </w:pPr>
            <w:r>
              <w:rPr>
                <w:color w:val="E65100"/>
                <w:sz w:val="20"/>
                <w:szCs w:val="20"/>
              </w:rPr>
              <w:t>• Does not trust systems she cannot explain to her neighbours</w:t>
            </w:r>
          </w:p>
        </w:tc>
      </w:tr>
    </w:tbl>
    <w:p w:rsidR="003760D7" w:rsidRDefault="003760D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760D7">
        <w:tblPrEx>
          <w:tblCellMar>
            <w:top w:w="0" w:type="dxa"/>
            <w:bottom w:w="0" w:type="dxa"/>
          </w:tblCellMar>
        </w:tblPrEx>
        <w:trPr>
          <w:cantSplit/>
        </w:trPr>
        <w:tc>
          <w:tcPr>
            <w:tcW w:w="0" w:type="auto"/>
            <w:gridSpan w:val="2"/>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60" w:after="20"/>
            </w:pPr>
            <w:proofErr w:type="gramStart"/>
            <w:r>
              <w:rPr>
                <w:b/>
                <w:bCs/>
                <w:color w:val="FFFFFF"/>
                <w:sz w:val="24"/>
                <w:szCs w:val="24"/>
              </w:rPr>
              <w:t>👤  Joseph</w:t>
            </w:r>
            <w:proofErr w:type="gramEnd"/>
            <w:r>
              <w:rPr>
                <w:b/>
                <w:bCs/>
                <w:color w:val="FFFFFF"/>
                <w:sz w:val="24"/>
                <w:szCs w:val="24"/>
              </w:rPr>
              <w:t xml:space="preserve"> Mwangi</w:t>
            </w:r>
          </w:p>
          <w:p w:rsidR="003760D7" w:rsidRDefault="00CF4C50">
            <w:pPr>
              <w:spacing w:after="60"/>
            </w:pPr>
            <w:r>
              <w:rPr>
                <w:color w:val="C8E6C9"/>
                <w:sz w:val="19"/>
                <w:szCs w:val="19"/>
              </w:rPr>
              <w:t>Group Chairperson  ·  Account Type: MEMBER (Officer)</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Device / Access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50" w:after="50"/>
            </w:pPr>
            <w:r>
              <w:rPr>
                <w:color w:val="000000"/>
                <w:sz w:val="19"/>
                <w:szCs w:val="19"/>
              </w:rPr>
              <w:t>Group-owned shared tablet (Android, managed by IWL)</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Goals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20" w:after="20"/>
            </w:pPr>
            <w:r>
              <w:rPr>
                <w:color w:val="000000"/>
                <w:sz w:val="20"/>
                <w:szCs w:val="20"/>
              </w:rPr>
              <w:t>• Open and close meeting sessions (requires 3-key OTP to be verified)</w:t>
            </w:r>
          </w:p>
          <w:p w:rsidR="003760D7" w:rsidRDefault="00CF4C50">
            <w:pPr>
              <w:spacing w:before="20" w:after="20"/>
            </w:pPr>
            <w:r>
              <w:rPr>
                <w:color w:val="000000"/>
                <w:sz w:val="20"/>
                <w:szCs w:val="20"/>
              </w:rPr>
              <w:t>• Table resolutions and oversee the 8-step meeting agenda</w:t>
            </w:r>
          </w:p>
          <w:p w:rsidR="003760D7" w:rsidRDefault="00CF4C50">
            <w:pPr>
              <w:spacing w:before="20" w:after="20"/>
            </w:pPr>
            <w:r>
              <w:rPr>
                <w:color w:val="000000"/>
                <w:sz w:val="20"/>
                <w:szCs w:val="20"/>
              </w:rPr>
              <w:t>• Cannot approve his own loan application or vote on his own motion</w:t>
            </w:r>
          </w:p>
          <w:p w:rsidR="003760D7" w:rsidRDefault="00CF4C50">
            <w:pPr>
              <w:spacing w:before="20" w:after="20"/>
            </w:pPr>
            <w:r>
              <w:rPr>
                <w:color w:val="000000"/>
                <w:sz w:val="20"/>
                <w:szCs w:val="20"/>
              </w:rPr>
              <w:t>• Oversee compliance with VSLA constitution</w:t>
            </w:r>
          </w:p>
          <w:p w:rsidR="003760D7" w:rsidRDefault="00CF4C50">
            <w:pPr>
              <w:spacing w:before="20" w:after="20"/>
            </w:pPr>
            <w:r>
              <w:rPr>
                <w:color w:val="000000"/>
                <w:sz w:val="20"/>
                <w:szCs w:val="20"/>
              </w:rPr>
              <w:t>• Escalate disputes and anomalies to the VA or IWL Admin</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Key Challenges</w:t>
            </w:r>
          </w:p>
        </w:tc>
        <w:tc>
          <w:tcPr>
            <w:tcW w:w="7760" w:type="dxa"/>
            <w:tcBorders>
              <w:top w:val="single" w:sz="6" w:space="0" w:color="FFF3E0"/>
              <w:left w:val="single" w:sz="6" w:space="0" w:color="FFF3E0"/>
              <w:bottom w:val="single" w:sz="6" w:space="0" w:color="FFF3E0"/>
              <w:right w:val="single" w:sz="6" w:space="0" w:color="FFF3E0"/>
            </w:tcBorders>
            <w:shd w:val="clear" w:color="auto" w:fill="FFF3E0"/>
            <w:tcMar>
              <w:top w:w="80" w:type="dxa"/>
              <w:left w:w="130" w:type="dxa"/>
              <w:bottom w:w="80" w:type="dxa"/>
              <w:right w:w="130" w:type="dxa"/>
            </w:tcMar>
          </w:tcPr>
          <w:p w:rsidR="003760D7" w:rsidRDefault="00CF4C50">
            <w:pPr>
              <w:spacing w:before="20" w:after="20"/>
            </w:pPr>
            <w:r>
              <w:rPr>
                <w:color w:val="E65100"/>
                <w:sz w:val="20"/>
                <w:szCs w:val="20"/>
              </w:rPr>
              <w:t>• Pressure from members to speed up or skip steps — platform must enforce order, not rely on him</w:t>
            </w:r>
          </w:p>
          <w:p w:rsidR="003760D7" w:rsidRDefault="00CF4C50">
            <w:pPr>
              <w:spacing w:before="20" w:after="20"/>
            </w:pPr>
            <w:r>
              <w:rPr>
                <w:color w:val="E65100"/>
                <w:sz w:val="20"/>
                <w:szCs w:val="20"/>
              </w:rPr>
              <w:t>• Risk of over-reach — system must enforce separation of duties</w:t>
            </w:r>
          </w:p>
          <w:p w:rsidR="003760D7" w:rsidRDefault="00CF4C50">
            <w:pPr>
              <w:spacing w:before="20" w:after="20"/>
            </w:pPr>
            <w:r>
              <w:rPr>
                <w:color w:val="E65100"/>
                <w:sz w:val="20"/>
                <w:szCs w:val="20"/>
              </w:rPr>
              <w:t>• Managing group dynamics with a digital tool that some members distrust</w:t>
            </w:r>
          </w:p>
        </w:tc>
      </w:tr>
    </w:tbl>
    <w:p w:rsidR="003760D7" w:rsidRDefault="003760D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760D7">
        <w:tblPrEx>
          <w:tblCellMar>
            <w:top w:w="0" w:type="dxa"/>
            <w:bottom w:w="0" w:type="dxa"/>
          </w:tblCellMar>
        </w:tblPrEx>
        <w:trPr>
          <w:cantSplit/>
        </w:trPr>
        <w:tc>
          <w:tcPr>
            <w:tcW w:w="0" w:type="auto"/>
            <w:gridSpan w:val="2"/>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60" w:after="20"/>
            </w:pPr>
            <w:proofErr w:type="gramStart"/>
            <w:r>
              <w:rPr>
                <w:b/>
                <w:bCs/>
                <w:color w:val="FFFFFF"/>
                <w:sz w:val="24"/>
                <w:szCs w:val="24"/>
              </w:rPr>
              <w:t>👤  Grace</w:t>
            </w:r>
            <w:proofErr w:type="gramEnd"/>
            <w:r>
              <w:rPr>
                <w:b/>
                <w:bCs/>
                <w:color w:val="FFFFFF"/>
                <w:sz w:val="24"/>
                <w:szCs w:val="24"/>
              </w:rPr>
              <w:t xml:space="preserve"> Atieno</w:t>
            </w:r>
          </w:p>
          <w:p w:rsidR="003760D7" w:rsidRDefault="00CF4C50">
            <w:pPr>
              <w:spacing w:after="60"/>
            </w:pPr>
            <w:r>
              <w:rPr>
                <w:color w:val="C8E6C9"/>
                <w:sz w:val="19"/>
                <w:szCs w:val="19"/>
              </w:rPr>
              <w:t>Group Treasurer  ·  Account Type: MEMBER (Officer)</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Device / Access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50" w:after="50"/>
            </w:pPr>
            <w:r>
              <w:rPr>
                <w:color w:val="000000"/>
                <w:sz w:val="19"/>
                <w:szCs w:val="19"/>
              </w:rPr>
              <w:t>Group-owned shared tablet</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Goals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20" w:after="20"/>
            </w:pPr>
            <w:r>
              <w:rPr>
                <w:color w:val="000000"/>
                <w:sz w:val="20"/>
                <w:szCs w:val="20"/>
              </w:rPr>
              <w:t>• Confirm fund counts after each step — Loan Fund, Social Fund, External Fund</w:t>
            </w:r>
          </w:p>
          <w:p w:rsidR="003760D7" w:rsidRDefault="00CF4C50">
            <w:pPr>
              <w:spacing w:before="20" w:after="20"/>
            </w:pPr>
            <w:r>
              <w:rPr>
                <w:color w:val="000000"/>
                <w:sz w:val="20"/>
                <w:szCs w:val="20"/>
              </w:rPr>
              <w:t>• Initiate and confirm M-Pesa B2C disbursements within active sessions</w:t>
            </w:r>
          </w:p>
          <w:p w:rsidR="003760D7" w:rsidRDefault="00CF4C50">
            <w:pPr>
              <w:spacing w:before="20" w:after="20"/>
            </w:pPr>
            <w:r>
              <w:rPr>
                <w:color w:val="000000"/>
                <w:sz w:val="20"/>
                <w:szCs w:val="20"/>
              </w:rPr>
              <w:t>• Run the Share-Out Wizard at Action Audit</w:t>
            </w:r>
          </w:p>
          <w:p w:rsidR="003760D7" w:rsidRDefault="00CF4C50">
            <w:pPr>
              <w:spacing w:before="20" w:after="20"/>
            </w:pPr>
            <w:r>
              <w:rPr>
                <w:color w:val="000000"/>
                <w:sz w:val="20"/>
                <w:szCs w:val="20"/>
              </w:rPr>
              <w:t>• Reconcile paybill deposits from IWL Custodian Account</w:t>
            </w:r>
          </w:p>
          <w:p w:rsidR="003760D7" w:rsidRDefault="00CF4C50">
            <w:pPr>
              <w:spacing w:before="20" w:after="20"/>
            </w:pPr>
            <w:r>
              <w:rPr>
                <w:color w:val="000000"/>
                <w:sz w:val="20"/>
                <w:szCs w:val="20"/>
              </w:rPr>
              <w:t>• Cannot disburse to herself without dual officer OTP</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lastRenderedPageBreak/>
              <w:t>Key Challenges</w:t>
            </w:r>
          </w:p>
        </w:tc>
        <w:tc>
          <w:tcPr>
            <w:tcW w:w="7760" w:type="dxa"/>
            <w:tcBorders>
              <w:top w:val="single" w:sz="6" w:space="0" w:color="FFF3E0"/>
              <w:left w:val="single" w:sz="6" w:space="0" w:color="FFF3E0"/>
              <w:bottom w:val="single" w:sz="6" w:space="0" w:color="FFF3E0"/>
              <w:right w:val="single" w:sz="6" w:space="0" w:color="FFF3E0"/>
            </w:tcBorders>
            <w:shd w:val="clear" w:color="auto" w:fill="FFF3E0"/>
            <w:tcMar>
              <w:top w:w="80" w:type="dxa"/>
              <w:left w:w="130" w:type="dxa"/>
              <w:bottom w:w="80" w:type="dxa"/>
              <w:right w:w="130" w:type="dxa"/>
            </w:tcMar>
          </w:tcPr>
          <w:p w:rsidR="003760D7" w:rsidRDefault="00CF4C50">
            <w:pPr>
              <w:spacing w:before="20" w:after="20"/>
            </w:pPr>
            <w:r>
              <w:rPr>
                <w:color w:val="E65100"/>
                <w:sz w:val="20"/>
                <w:szCs w:val="20"/>
              </w:rPr>
              <w:t>• M-Pesa delays mid-meeting create member anxiety</w:t>
            </w:r>
          </w:p>
          <w:p w:rsidR="003760D7" w:rsidRDefault="00CF4C50">
            <w:pPr>
              <w:spacing w:before="20" w:after="20"/>
            </w:pPr>
            <w:r>
              <w:rPr>
                <w:color w:val="E65100"/>
                <w:sz w:val="20"/>
                <w:szCs w:val="20"/>
              </w:rPr>
              <w:t>• Reconciling offline records with sync'd data after connectivity outage</w:t>
            </w:r>
          </w:p>
          <w:p w:rsidR="003760D7" w:rsidRDefault="00CF4C50">
            <w:pPr>
              <w:spacing w:before="20" w:after="20"/>
            </w:pPr>
            <w:r>
              <w:rPr>
                <w:color w:val="E65100"/>
                <w:sz w:val="20"/>
                <w:szCs w:val="20"/>
              </w:rPr>
              <w:t>• Dual-authority rules slow operations — platform must make dual sign-off fast, not bureaucratic</w:t>
            </w:r>
          </w:p>
        </w:tc>
      </w:tr>
    </w:tbl>
    <w:p w:rsidR="003760D7" w:rsidRDefault="003760D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760D7">
        <w:tblPrEx>
          <w:tblCellMar>
            <w:top w:w="0" w:type="dxa"/>
            <w:bottom w:w="0" w:type="dxa"/>
          </w:tblCellMar>
        </w:tblPrEx>
        <w:trPr>
          <w:cantSplit/>
        </w:trPr>
        <w:tc>
          <w:tcPr>
            <w:tcW w:w="0" w:type="auto"/>
            <w:gridSpan w:val="2"/>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60" w:after="20"/>
            </w:pPr>
            <w:proofErr w:type="gramStart"/>
            <w:r>
              <w:rPr>
                <w:b/>
                <w:bCs/>
                <w:color w:val="FFFFFF"/>
                <w:sz w:val="24"/>
                <w:szCs w:val="24"/>
              </w:rPr>
              <w:t>🗝  Daniel</w:t>
            </w:r>
            <w:proofErr w:type="gramEnd"/>
            <w:r>
              <w:rPr>
                <w:b/>
                <w:bCs/>
                <w:color w:val="FFFFFF"/>
                <w:sz w:val="24"/>
                <w:szCs w:val="24"/>
              </w:rPr>
              <w:t xml:space="preserve"> Ochieng</w:t>
            </w:r>
          </w:p>
          <w:p w:rsidR="003760D7" w:rsidRDefault="00CF4C50">
            <w:pPr>
              <w:spacing w:after="60"/>
            </w:pPr>
            <w:r>
              <w:rPr>
                <w:color w:val="C8E6C9"/>
                <w:sz w:val="19"/>
                <w:szCs w:val="19"/>
              </w:rPr>
              <w:t>Key-Holder (1 of 3)  ·  Account Type: MEMBER (Key-Holder)</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Device / Access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50" w:after="50"/>
            </w:pPr>
            <w:r>
              <w:rPr>
                <w:color w:val="000000"/>
                <w:sz w:val="19"/>
                <w:szCs w:val="19"/>
              </w:rPr>
              <w:t>Own phone — must be present at meetings</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Goals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20" w:after="20"/>
            </w:pPr>
            <w:r>
              <w:rPr>
                <w:color w:val="000000"/>
                <w:sz w:val="20"/>
                <w:szCs w:val="20"/>
              </w:rPr>
              <w:t>• Receive 6-digit OTP via SMS at start of each meeting</w:t>
            </w:r>
          </w:p>
          <w:p w:rsidR="003760D7" w:rsidRDefault="00CF4C50">
            <w:pPr>
              <w:spacing w:before="20" w:after="20"/>
            </w:pPr>
            <w:r>
              <w:rPr>
                <w:color w:val="000000"/>
                <w:sz w:val="20"/>
                <w:szCs w:val="20"/>
              </w:rPr>
              <w:t>• Read out OTP aloud to the group; Secretary enters it into the Group Account</w:t>
            </w:r>
          </w:p>
          <w:p w:rsidR="003760D7" w:rsidRDefault="00CF4C50">
            <w:pPr>
              <w:spacing w:before="20" w:after="20"/>
            </w:pPr>
            <w:r>
              <w:rPr>
                <w:color w:val="000000"/>
                <w:sz w:val="20"/>
                <w:szCs w:val="20"/>
              </w:rPr>
              <w:t>• GPS must confirm Daniel is within 50m of meeting location</w:t>
            </w:r>
          </w:p>
          <w:p w:rsidR="003760D7" w:rsidRDefault="00CF4C50">
            <w:pPr>
              <w:spacing w:before="20" w:after="20"/>
            </w:pPr>
            <w:r>
              <w:rPr>
                <w:color w:val="000000"/>
                <w:sz w:val="20"/>
                <w:szCs w:val="20"/>
              </w:rPr>
              <w:t>• Cannot simultaneously hold a Management Committee officer role</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Key Challenges</w:t>
            </w:r>
          </w:p>
        </w:tc>
        <w:tc>
          <w:tcPr>
            <w:tcW w:w="7760" w:type="dxa"/>
            <w:tcBorders>
              <w:top w:val="single" w:sz="6" w:space="0" w:color="FFF3E0"/>
              <w:left w:val="single" w:sz="6" w:space="0" w:color="FFF3E0"/>
              <w:bottom w:val="single" w:sz="6" w:space="0" w:color="FFF3E0"/>
              <w:right w:val="single" w:sz="6" w:space="0" w:color="FFF3E0"/>
            </w:tcBorders>
            <w:shd w:val="clear" w:color="auto" w:fill="FFF3E0"/>
            <w:tcMar>
              <w:top w:w="80" w:type="dxa"/>
              <w:left w:w="130" w:type="dxa"/>
              <w:bottom w:w="80" w:type="dxa"/>
              <w:right w:w="130" w:type="dxa"/>
            </w:tcMar>
          </w:tcPr>
          <w:p w:rsidR="003760D7" w:rsidRDefault="00CF4C50">
            <w:pPr>
              <w:spacing w:before="20" w:after="20"/>
            </w:pPr>
            <w:r>
              <w:rPr>
                <w:color w:val="E65100"/>
                <w:sz w:val="20"/>
                <w:szCs w:val="20"/>
              </w:rPr>
              <w:t>• SMS delays in areas with weak Safaricom signal</w:t>
            </w:r>
          </w:p>
          <w:p w:rsidR="003760D7" w:rsidRDefault="00CF4C50">
            <w:pPr>
              <w:spacing w:before="20" w:after="20"/>
            </w:pPr>
            <w:r>
              <w:rPr>
                <w:color w:val="E65100"/>
                <w:sz w:val="20"/>
                <w:szCs w:val="20"/>
              </w:rPr>
              <w:t>• Phone battery — must arrive with charged phone</w:t>
            </w:r>
          </w:p>
          <w:p w:rsidR="003760D7" w:rsidRDefault="00CF4C50">
            <w:pPr>
              <w:spacing w:before="20" w:after="20"/>
            </w:pPr>
            <w:r>
              <w:rPr>
                <w:color w:val="E65100"/>
                <w:sz w:val="20"/>
                <w:szCs w:val="20"/>
              </w:rPr>
              <w:t>• Social pressure if he is late and blocking the meeting from starting</w:t>
            </w:r>
          </w:p>
        </w:tc>
      </w:tr>
    </w:tbl>
    <w:p w:rsidR="003760D7" w:rsidRDefault="003760D7">
      <w:pPr>
        <w:spacing w:before="100"/>
      </w:pPr>
    </w:p>
    <w:p w:rsidR="003760D7" w:rsidRDefault="00CF4C50">
      <w:pPr>
        <w:pStyle w:val="Heading2"/>
        <w:pBdr>
          <w:bottom w:val="single" w:sz="10" w:space="1" w:color="1B6B3A"/>
        </w:pBdr>
      </w:pPr>
      <w:bookmarkStart w:id="7" w:name="_Toc228714391"/>
      <w:r>
        <w:t>2.3 Group Account Personas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760D7">
        <w:tblPrEx>
          <w:tblCellMar>
            <w:top w:w="0" w:type="dxa"/>
            <w:bottom w:w="0" w:type="dxa"/>
          </w:tblCellMar>
        </w:tblPrEx>
        <w:trPr>
          <w:cantSplit/>
        </w:trPr>
        <w:tc>
          <w:tcPr>
            <w:tcW w:w="0" w:type="auto"/>
            <w:gridSpan w:val="2"/>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60" w:after="20"/>
            </w:pPr>
            <w:proofErr w:type="gramStart"/>
            <w:r>
              <w:rPr>
                <w:b/>
                <w:bCs/>
                <w:color w:val="FFFFFF"/>
                <w:sz w:val="24"/>
                <w:szCs w:val="24"/>
              </w:rPr>
              <w:t>🏘  Unity</w:t>
            </w:r>
            <w:proofErr w:type="gramEnd"/>
            <w:r>
              <w:rPr>
                <w:b/>
                <w:bCs/>
                <w:color w:val="FFFFFF"/>
                <w:sz w:val="24"/>
                <w:szCs w:val="24"/>
              </w:rPr>
              <w:t xml:space="preserve"> Chama VSLA</w:t>
            </w:r>
          </w:p>
          <w:p w:rsidR="003760D7" w:rsidRDefault="00CF4C50">
            <w:pPr>
              <w:spacing w:after="60"/>
            </w:pPr>
            <w:r>
              <w:rPr>
                <w:color w:val="C8E6C9"/>
                <w:sz w:val="19"/>
                <w:szCs w:val="19"/>
              </w:rPr>
              <w:t>VSLA Group Entity (managed by elected officers)  ·  Account Type: GROUP</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3F2FD"/>
            <w:tcMar>
              <w:top w:w="80" w:type="dxa"/>
              <w:left w:w="130" w:type="dxa"/>
              <w:bottom w:w="80" w:type="dxa"/>
              <w:right w:w="130" w:type="dxa"/>
            </w:tcMar>
          </w:tcPr>
          <w:p w:rsidR="003760D7" w:rsidRDefault="00CF4C50">
            <w:pPr>
              <w:spacing w:before="50" w:after="50"/>
            </w:pPr>
            <w:r>
              <w:rPr>
                <w:b/>
                <w:bCs/>
                <w:color w:val="0D47A1"/>
                <w:sz w:val="19"/>
                <w:szCs w:val="19"/>
              </w:rPr>
              <w:t>Device / Access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50" w:after="50"/>
            </w:pPr>
            <w:r>
              <w:rPr>
                <w:color w:val="000000"/>
                <w:sz w:val="19"/>
                <w:szCs w:val="19"/>
              </w:rPr>
              <w:t>Group-shared tablet managed by officers; Paybill accessible from any phone</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3F2FD"/>
            <w:tcMar>
              <w:top w:w="80" w:type="dxa"/>
              <w:left w:w="130" w:type="dxa"/>
              <w:bottom w:w="80" w:type="dxa"/>
              <w:right w:w="130" w:type="dxa"/>
            </w:tcMar>
          </w:tcPr>
          <w:p w:rsidR="003760D7" w:rsidRDefault="00CF4C50">
            <w:pPr>
              <w:spacing w:before="50" w:after="50"/>
            </w:pPr>
            <w:r>
              <w:rPr>
                <w:b/>
                <w:bCs/>
                <w:color w:val="0D47A1"/>
                <w:sz w:val="19"/>
                <w:szCs w:val="19"/>
              </w:rPr>
              <w:t>Primary Goals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20" w:after="20"/>
            </w:pPr>
            <w:r>
              <w:rPr>
                <w:color w:val="000000"/>
                <w:sz w:val="20"/>
                <w:szCs w:val="20"/>
              </w:rPr>
              <w:t>• Manage group meetings through the 8-step workflow</w:t>
            </w:r>
          </w:p>
          <w:p w:rsidR="003760D7" w:rsidRDefault="00CF4C50">
            <w:pPr>
              <w:spacing w:before="20" w:after="20"/>
            </w:pPr>
            <w:r>
              <w:rPr>
                <w:color w:val="000000"/>
                <w:sz w:val="20"/>
                <w:szCs w:val="20"/>
              </w:rPr>
              <w:t>• Collect savings via M-Pesa Paybill into IWL Custodian Account (no bank account)</w:t>
            </w:r>
          </w:p>
          <w:p w:rsidR="003760D7" w:rsidRDefault="00CF4C50">
            <w:pPr>
              <w:spacing w:before="20" w:after="20"/>
            </w:pPr>
            <w:r>
              <w:rPr>
                <w:color w:val="000000"/>
                <w:sz w:val="20"/>
                <w:szCs w:val="20"/>
              </w:rPr>
              <w:t>• Apply for and manage external loans from banks, MFIs, and IWL Direct</w:t>
            </w:r>
          </w:p>
          <w:p w:rsidR="003760D7" w:rsidRDefault="00CF4C50">
            <w:pPr>
              <w:spacing w:before="20" w:after="20"/>
            </w:pPr>
            <w:r>
              <w:rPr>
                <w:color w:val="000000"/>
                <w:sz w:val="20"/>
                <w:szCs w:val="20"/>
              </w:rPr>
              <w:t>• Conduct anonymous General Assembly votes</w:t>
            </w:r>
          </w:p>
          <w:p w:rsidR="003760D7" w:rsidRDefault="00CF4C50">
            <w:pPr>
              <w:spacing w:before="20" w:after="20"/>
            </w:pPr>
            <w:r>
              <w:rPr>
                <w:color w:val="000000"/>
                <w:sz w:val="20"/>
                <w:szCs w:val="20"/>
              </w:rPr>
              <w:t>• Track all fund sub-accounts: Loan Fund, Social Fund, External Fund, Custodian</w:t>
            </w:r>
          </w:p>
          <w:p w:rsidR="003760D7" w:rsidRDefault="00CF4C50">
            <w:pPr>
              <w:spacing w:before="20" w:after="20"/>
            </w:pPr>
            <w:r>
              <w:rPr>
                <w:color w:val="000000"/>
                <w:sz w:val="20"/>
                <w:szCs w:val="20"/>
              </w:rPr>
              <w:t>• Build IWL Credit Score to access formal financial services</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3F2FD"/>
            <w:tcMar>
              <w:top w:w="80" w:type="dxa"/>
              <w:left w:w="130" w:type="dxa"/>
              <w:bottom w:w="80" w:type="dxa"/>
              <w:right w:w="130" w:type="dxa"/>
            </w:tcMar>
          </w:tcPr>
          <w:p w:rsidR="003760D7" w:rsidRDefault="00CF4C50">
            <w:pPr>
              <w:spacing w:before="50" w:after="50"/>
            </w:pPr>
            <w:r>
              <w:rPr>
                <w:b/>
                <w:bCs/>
                <w:color w:val="0D47A1"/>
                <w:sz w:val="19"/>
                <w:szCs w:val="19"/>
              </w:rPr>
              <w:t>Key Challenges</w:t>
            </w:r>
          </w:p>
        </w:tc>
        <w:tc>
          <w:tcPr>
            <w:tcW w:w="7760" w:type="dxa"/>
            <w:tcBorders>
              <w:top w:val="single" w:sz="6" w:space="0" w:color="FFF3E0"/>
              <w:left w:val="single" w:sz="6" w:space="0" w:color="FFF3E0"/>
              <w:bottom w:val="single" w:sz="6" w:space="0" w:color="FFF3E0"/>
              <w:right w:val="single" w:sz="6" w:space="0" w:color="FFF3E0"/>
            </w:tcBorders>
            <w:shd w:val="clear" w:color="auto" w:fill="FFF3E0"/>
            <w:tcMar>
              <w:top w:w="80" w:type="dxa"/>
              <w:left w:w="130" w:type="dxa"/>
              <w:bottom w:w="80" w:type="dxa"/>
              <w:right w:w="130" w:type="dxa"/>
            </w:tcMar>
          </w:tcPr>
          <w:p w:rsidR="003760D7" w:rsidRDefault="00CF4C50">
            <w:pPr>
              <w:spacing w:before="20" w:after="20"/>
            </w:pPr>
            <w:r>
              <w:rPr>
                <w:color w:val="E65100"/>
                <w:sz w:val="20"/>
                <w:szCs w:val="20"/>
              </w:rPr>
              <w:t>• Group has no bank account — relies on Paybill custodian model</w:t>
            </w:r>
          </w:p>
          <w:p w:rsidR="003760D7" w:rsidRDefault="00CF4C50">
            <w:pPr>
              <w:spacing w:before="20" w:after="20"/>
            </w:pPr>
            <w:r>
              <w:rPr>
                <w:color w:val="E65100"/>
                <w:sz w:val="20"/>
                <w:szCs w:val="20"/>
              </w:rPr>
              <w:t>• Managing multiple concurrent fund types without commingling</w:t>
            </w:r>
          </w:p>
          <w:p w:rsidR="003760D7" w:rsidRDefault="00CF4C50">
            <w:pPr>
              <w:spacing w:before="20" w:after="20"/>
            </w:pPr>
            <w:r>
              <w:rPr>
                <w:color w:val="E65100"/>
                <w:sz w:val="20"/>
                <w:szCs w:val="20"/>
              </w:rPr>
              <w:t>• Collective trust in the platform — if one member distrusts, others may follow</w:t>
            </w:r>
          </w:p>
        </w:tc>
      </w:tr>
    </w:tbl>
    <w:p w:rsidR="003760D7" w:rsidRDefault="003760D7">
      <w:pPr>
        <w:spacing w:before="100"/>
      </w:pPr>
    </w:p>
    <w:p w:rsidR="003760D7" w:rsidRDefault="00CF4C50">
      <w:pPr>
        <w:pStyle w:val="Heading2"/>
        <w:pBdr>
          <w:bottom w:val="single" w:sz="10" w:space="1" w:color="1B6B3A"/>
        </w:pBdr>
      </w:pPr>
      <w:bookmarkStart w:id="8" w:name="_Toc228714392"/>
      <w:r>
        <w:t>2.4 Agent Account Personas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760D7">
        <w:tblPrEx>
          <w:tblCellMar>
            <w:top w:w="0" w:type="dxa"/>
            <w:bottom w:w="0" w:type="dxa"/>
          </w:tblCellMar>
        </w:tblPrEx>
        <w:trPr>
          <w:cantSplit/>
        </w:trPr>
        <w:tc>
          <w:tcPr>
            <w:tcW w:w="0" w:type="auto"/>
            <w:gridSpan w:val="2"/>
            <w:tcBorders>
              <w:top w:val="single" w:sz="6" w:space="0" w:color="006064"/>
              <w:left w:val="single" w:sz="6" w:space="0" w:color="006064"/>
              <w:bottom w:val="single" w:sz="6" w:space="0" w:color="006064"/>
              <w:right w:val="single" w:sz="6" w:space="0" w:color="006064"/>
            </w:tcBorders>
            <w:shd w:val="clear" w:color="auto" w:fill="006064"/>
            <w:tcMar>
              <w:top w:w="80" w:type="dxa"/>
              <w:left w:w="130" w:type="dxa"/>
              <w:bottom w:w="80" w:type="dxa"/>
              <w:right w:w="130" w:type="dxa"/>
            </w:tcMar>
          </w:tcPr>
          <w:p w:rsidR="003760D7" w:rsidRDefault="00CF4C50">
            <w:pPr>
              <w:spacing w:before="60" w:after="20"/>
            </w:pPr>
            <w:proofErr w:type="gramStart"/>
            <w:r>
              <w:rPr>
                <w:b/>
                <w:bCs/>
                <w:color w:val="FFFFFF"/>
                <w:sz w:val="24"/>
                <w:szCs w:val="24"/>
              </w:rPr>
              <w:t>🤝  Peter</w:t>
            </w:r>
            <w:proofErr w:type="gramEnd"/>
            <w:r>
              <w:rPr>
                <w:b/>
                <w:bCs/>
                <w:color w:val="FFFFFF"/>
                <w:sz w:val="24"/>
                <w:szCs w:val="24"/>
              </w:rPr>
              <w:t xml:space="preserve"> Kamau</w:t>
            </w:r>
          </w:p>
          <w:p w:rsidR="003760D7" w:rsidRDefault="00CF4C50">
            <w:pPr>
              <w:spacing w:after="60"/>
            </w:pPr>
            <w:r>
              <w:rPr>
                <w:color w:val="C8E6C9"/>
                <w:sz w:val="19"/>
                <w:szCs w:val="19"/>
              </w:rPr>
              <w:t>Village Agent / Community-Based Trainer (CBT)  ·  Account Type: AGENT</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0F7FA"/>
            <w:tcMar>
              <w:top w:w="80" w:type="dxa"/>
              <w:left w:w="130" w:type="dxa"/>
              <w:bottom w:w="80" w:type="dxa"/>
              <w:right w:w="130" w:type="dxa"/>
            </w:tcMar>
          </w:tcPr>
          <w:p w:rsidR="003760D7" w:rsidRDefault="00CF4C50">
            <w:pPr>
              <w:spacing w:before="50" w:after="50"/>
            </w:pPr>
            <w:r>
              <w:rPr>
                <w:b/>
                <w:bCs/>
                <w:color w:val="006064"/>
                <w:sz w:val="19"/>
                <w:szCs w:val="19"/>
              </w:rPr>
              <w:t>Device / Access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50" w:after="50"/>
            </w:pPr>
            <w:r>
              <w:rPr>
                <w:color w:val="000000"/>
                <w:sz w:val="19"/>
                <w:szCs w:val="19"/>
              </w:rPr>
              <w:t>IWL-issued Android tablet; 3G/4G SIM</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0F7FA"/>
            <w:tcMar>
              <w:top w:w="80" w:type="dxa"/>
              <w:left w:w="130" w:type="dxa"/>
              <w:bottom w:w="80" w:type="dxa"/>
              <w:right w:w="130" w:type="dxa"/>
            </w:tcMar>
          </w:tcPr>
          <w:p w:rsidR="003760D7" w:rsidRDefault="00CF4C50">
            <w:pPr>
              <w:spacing w:before="50" w:after="50"/>
            </w:pPr>
            <w:r>
              <w:rPr>
                <w:b/>
                <w:bCs/>
                <w:color w:val="006064"/>
                <w:sz w:val="19"/>
                <w:szCs w:val="19"/>
              </w:rPr>
              <w:lastRenderedPageBreak/>
              <w:t>Primary Goals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20" w:after="20"/>
            </w:pPr>
            <w:r>
              <w:rPr>
                <w:color w:val="000000"/>
                <w:sz w:val="20"/>
                <w:szCs w:val="20"/>
              </w:rPr>
              <w:t>• Form new VSLA groups through the digital Group Formation Wizard</w:t>
            </w:r>
          </w:p>
          <w:p w:rsidR="003760D7" w:rsidRDefault="00CF4C50">
            <w:pPr>
              <w:spacing w:before="20" w:after="20"/>
            </w:pPr>
            <w:r>
              <w:rPr>
                <w:color w:val="000000"/>
                <w:sz w:val="20"/>
                <w:szCs w:val="20"/>
              </w:rPr>
              <w:t>• Log GPS-stamped structured visit notes for each group in caseload</w:t>
            </w:r>
          </w:p>
          <w:p w:rsidR="003760D7" w:rsidRDefault="00CF4C50">
            <w:pPr>
              <w:spacing w:before="20" w:after="20"/>
            </w:pPr>
            <w:r>
              <w:rPr>
                <w:color w:val="000000"/>
                <w:sz w:val="20"/>
                <w:szCs w:val="20"/>
              </w:rPr>
              <w:t>• Deliver IWL's 9 training modules via the CBT Module</w:t>
            </w:r>
          </w:p>
          <w:p w:rsidR="003760D7" w:rsidRDefault="00CF4C50">
            <w:pPr>
              <w:spacing w:before="20" w:after="20"/>
            </w:pPr>
            <w:r>
              <w:rPr>
                <w:color w:val="000000"/>
                <w:sz w:val="20"/>
                <w:szCs w:val="20"/>
              </w:rPr>
              <w:t>• Score group quality using 12 IWL indicators</w:t>
            </w:r>
          </w:p>
          <w:p w:rsidR="003760D7" w:rsidRDefault="00CF4C50">
            <w:pPr>
              <w:spacing w:before="20" w:after="20"/>
            </w:pPr>
            <w:r>
              <w:rPr>
                <w:color w:val="000000"/>
                <w:sz w:val="20"/>
                <w:szCs w:val="20"/>
              </w:rPr>
              <w:t>• Advance groups through lifecycle phases (requires IWL Admin counter-sign)</w:t>
            </w:r>
          </w:p>
          <w:p w:rsidR="003760D7" w:rsidRDefault="00CF4C50">
            <w:pPr>
              <w:spacing w:before="20" w:after="20"/>
            </w:pPr>
            <w:r>
              <w:rPr>
                <w:color w:val="000000"/>
                <w:sz w:val="20"/>
                <w:szCs w:val="20"/>
              </w:rPr>
              <w:t>• Manage VAN — Village Agent Network — peer meetings and cross-group learning</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0F7FA"/>
            <w:tcMar>
              <w:top w:w="80" w:type="dxa"/>
              <w:left w:w="130" w:type="dxa"/>
              <w:bottom w:w="80" w:type="dxa"/>
              <w:right w:w="130" w:type="dxa"/>
            </w:tcMar>
          </w:tcPr>
          <w:p w:rsidR="003760D7" w:rsidRDefault="00CF4C50">
            <w:pPr>
              <w:spacing w:before="50" w:after="50"/>
            </w:pPr>
            <w:r>
              <w:rPr>
                <w:b/>
                <w:bCs/>
                <w:color w:val="006064"/>
                <w:sz w:val="19"/>
                <w:szCs w:val="19"/>
              </w:rPr>
              <w:t>Key Challenges</w:t>
            </w:r>
          </w:p>
        </w:tc>
        <w:tc>
          <w:tcPr>
            <w:tcW w:w="7760" w:type="dxa"/>
            <w:tcBorders>
              <w:top w:val="single" w:sz="6" w:space="0" w:color="FFF3E0"/>
              <w:left w:val="single" w:sz="6" w:space="0" w:color="FFF3E0"/>
              <w:bottom w:val="single" w:sz="6" w:space="0" w:color="FFF3E0"/>
              <w:right w:val="single" w:sz="6" w:space="0" w:color="FFF3E0"/>
            </w:tcBorders>
            <w:shd w:val="clear" w:color="auto" w:fill="FFF3E0"/>
            <w:tcMar>
              <w:top w:w="80" w:type="dxa"/>
              <w:left w:w="130" w:type="dxa"/>
              <w:bottom w:w="80" w:type="dxa"/>
              <w:right w:w="130" w:type="dxa"/>
            </w:tcMar>
          </w:tcPr>
          <w:p w:rsidR="003760D7" w:rsidRDefault="00CF4C50">
            <w:pPr>
              <w:spacing w:before="20" w:after="20"/>
            </w:pPr>
            <w:r>
              <w:rPr>
                <w:color w:val="E65100"/>
                <w:sz w:val="20"/>
                <w:szCs w:val="20"/>
              </w:rPr>
              <w:t>• Large caseloads with 15–25 groups across remote areas</w:t>
            </w:r>
          </w:p>
          <w:p w:rsidR="003760D7" w:rsidRDefault="00CF4C50">
            <w:pPr>
              <w:spacing w:before="20" w:after="20"/>
            </w:pPr>
            <w:r>
              <w:rPr>
                <w:color w:val="E65100"/>
                <w:sz w:val="20"/>
                <w:szCs w:val="20"/>
              </w:rPr>
              <w:t>• Intermittent connectivity in field locations</w:t>
            </w:r>
          </w:p>
          <w:p w:rsidR="003760D7" w:rsidRDefault="00CF4C50">
            <w:pPr>
              <w:spacing w:before="20" w:after="20"/>
            </w:pPr>
            <w:r>
              <w:rPr>
                <w:color w:val="E65100"/>
                <w:sz w:val="20"/>
                <w:szCs w:val="20"/>
              </w:rPr>
              <w:t>• Balancing data quality with speed during village visits</w:t>
            </w:r>
          </w:p>
        </w:tc>
      </w:tr>
    </w:tbl>
    <w:p w:rsidR="003760D7" w:rsidRDefault="003760D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760D7">
        <w:tblPrEx>
          <w:tblCellMar>
            <w:top w:w="0" w:type="dxa"/>
            <w:bottom w:w="0" w:type="dxa"/>
          </w:tblCellMar>
        </w:tblPrEx>
        <w:trPr>
          <w:cantSplit/>
        </w:trPr>
        <w:tc>
          <w:tcPr>
            <w:tcW w:w="0" w:type="auto"/>
            <w:gridSpan w:val="2"/>
            <w:tcBorders>
              <w:top w:val="single" w:sz="6" w:space="0" w:color="006064"/>
              <w:left w:val="single" w:sz="6" w:space="0" w:color="006064"/>
              <w:bottom w:val="single" w:sz="6" w:space="0" w:color="006064"/>
              <w:right w:val="single" w:sz="6" w:space="0" w:color="006064"/>
            </w:tcBorders>
            <w:shd w:val="clear" w:color="auto" w:fill="006064"/>
            <w:tcMar>
              <w:top w:w="80" w:type="dxa"/>
              <w:left w:w="130" w:type="dxa"/>
              <w:bottom w:w="80" w:type="dxa"/>
              <w:right w:w="130" w:type="dxa"/>
            </w:tcMar>
          </w:tcPr>
          <w:p w:rsidR="003760D7" w:rsidRDefault="00CF4C50">
            <w:pPr>
              <w:spacing w:before="60" w:after="20"/>
            </w:pPr>
            <w:proofErr w:type="gramStart"/>
            <w:r>
              <w:rPr>
                <w:b/>
                <w:bCs/>
                <w:color w:val="FFFFFF"/>
                <w:sz w:val="24"/>
                <w:szCs w:val="24"/>
              </w:rPr>
              <w:t>🏢  Margaret</w:t>
            </w:r>
            <w:proofErr w:type="gramEnd"/>
            <w:r>
              <w:rPr>
                <w:b/>
                <w:bCs/>
                <w:color w:val="FFFFFF"/>
                <w:sz w:val="24"/>
                <w:szCs w:val="24"/>
              </w:rPr>
              <w:t xml:space="preserve"> Waiganjo</w:t>
            </w:r>
          </w:p>
          <w:p w:rsidR="003760D7" w:rsidRDefault="00CF4C50">
            <w:pPr>
              <w:spacing w:after="60"/>
            </w:pPr>
            <w:r>
              <w:rPr>
                <w:color w:val="C8E6C9"/>
                <w:sz w:val="19"/>
                <w:szCs w:val="19"/>
              </w:rPr>
              <w:t>IWL Loan Officer  ·  Account Type: AGENT (IWL Staff)</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0F7FA"/>
            <w:tcMar>
              <w:top w:w="80" w:type="dxa"/>
              <w:left w:w="130" w:type="dxa"/>
              <w:bottom w:w="80" w:type="dxa"/>
              <w:right w:w="130" w:type="dxa"/>
            </w:tcMar>
          </w:tcPr>
          <w:p w:rsidR="003760D7" w:rsidRDefault="00CF4C50">
            <w:pPr>
              <w:spacing w:before="50" w:after="50"/>
            </w:pPr>
            <w:r>
              <w:rPr>
                <w:b/>
                <w:bCs/>
                <w:color w:val="006064"/>
                <w:sz w:val="19"/>
                <w:szCs w:val="19"/>
              </w:rPr>
              <w:t>Device / Access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50" w:after="50"/>
            </w:pPr>
            <w:r>
              <w:rPr>
                <w:color w:val="000000"/>
                <w:sz w:val="19"/>
                <w:szCs w:val="19"/>
              </w:rPr>
              <w:t>Web platform + Mobile (IWL office device)</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0F7FA"/>
            <w:tcMar>
              <w:top w:w="80" w:type="dxa"/>
              <w:left w:w="130" w:type="dxa"/>
              <w:bottom w:w="80" w:type="dxa"/>
              <w:right w:w="130" w:type="dxa"/>
            </w:tcMar>
          </w:tcPr>
          <w:p w:rsidR="003760D7" w:rsidRDefault="00CF4C50">
            <w:pPr>
              <w:spacing w:before="50" w:after="50"/>
            </w:pPr>
            <w:r>
              <w:rPr>
                <w:b/>
                <w:bCs/>
                <w:color w:val="006064"/>
                <w:sz w:val="19"/>
                <w:szCs w:val="19"/>
              </w:rPr>
              <w:t>Primary Goals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20" w:after="20"/>
            </w:pPr>
            <w:r>
              <w:rPr>
                <w:color w:val="000000"/>
                <w:sz w:val="20"/>
                <w:szCs w:val="20"/>
              </w:rPr>
              <w:t>• Review IWL Direct Loan applications submitted by groups</w:t>
            </w:r>
          </w:p>
          <w:p w:rsidR="003760D7" w:rsidRDefault="00CF4C50">
            <w:pPr>
              <w:spacing w:before="20" w:after="20"/>
            </w:pPr>
            <w:r>
              <w:rPr>
                <w:color w:val="000000"/>
                <w:sz w:val="20"/>
                <w:szCs w:val="20"/>
              </w:rPr>
              <w:t>• Access group credit score breakdown and passbook history</w:t>
            </w:r>
          </w:p>
          <w:p w:rsidR="003760D7" w:rsidRDefault="00CF4C50">
            <w:pPr>
              <w:spacing w:before="20" w:after="20"/>
            </w:pPr>
            <w:r>
              <w:rPr>
                <w:color w:val="000000"/>
                <w:sz w:val="20"/>
                <w:szCs w:val="20"/>
              </w:rPr>
              <w:t>• Approve and initiate Paystack disbursements to qualifying groups</w:t>
            </w:r>
          </w:p>
          <w:p w:rsidR="003760D7" w:rsidRDefault="00CF4C50">
            <w:pPr>
              <w:spacing w:before="20" w:after="20"/>
            </w:pPr>
            <w:r>
              <w:rPr>
                <w:color w:val="000000"/>
                <w:sz w:val="20"/>
                <w:szCs w:val="20"/>
              </w:rPr>
              <w:t>• Monitor repayment schedules and flag arrears</w:t>
            </w:r>
          </w:p>
          <w:p w:rsidR="003760D7" w:rsidRDefault="00CF4C50">
            <w:pPr>
              <w:spacing w:before="20" w:after="20"/>
            </w:pPr>
            <w:r>
              <w:rPr>
                <w:color w:val="000000"/>
                <w:sz w:val="20"/>
                <w:szCs w:val="20"/>
              </w:rPr>
              <w:t>• Generate loan statements for partner and regulatory reporting</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E0F7FA"/>
            <w:tcMar>
              <w:top w:w="80" w:type="dxa"/>
              <w:left w:w="130" w:type="dxa"/>
              <w:bottom w:w="80" w:type="dxa"/>
              <w:right w:w="130" w:type="dxa"/>
            </w:tcMar>
          </w:tcPr>
          <w:p w:rsidR="003760D7" w:rsidRDefault="00CF4C50">
            <w:pPr>
              <w:spacing w:before="50" w:after="50"/>
            </w:pPr>
            <w:r>
              <w:rPr>
                <w:b/>
                <w:bCs/>
                <w:color w:val="006064"/>
                <w:sz w:val="19"/>
                <w:szCs w:val="19"/>
              </w:rPr>
              <w:t>Key Challenges</w:t>
            </w:r>
          </w:p>
        </w:tc>
        <w:tc>
          <w:tcPr>
            <w:tcW w:w="7760" w:type="dxa"/>
            <w:tcBorders>
              <w:top w:val="single" w:sz="6" w:space="0" w:color="FFF3E0"/>
              <w:left w:val="single" w:sz="6" w:space="0" w:color="FFF3E0"/>
              <w:bottom w:val="single" w:sz="6" w:space="0" w:color="FFF3E0"/>
              <w:right w:val="single" w:sz="6" w:space="0" w:color="FFF3E0"/>
            </w:tcBorders>
            <w:shd w:val="clear" w:color="auto" w:fill="FFF3E0"/>
            <w:tcMar>
              <w:top w:w="80" w:type="dxa"/>
              <w:left w:w="130" w:type="dxa"/>
              <w:bottom w:w="80" w:type="dxa"/>
              <w:right w:w="130" w:type="dxa"/>
            </w:tcMar>
          </w:tcPr>
          <w:p w:rsidR="003760D7" w:rsidRDefault="00CF4C50">
            <w:pPr>
              <w:spacing w:before="20" w:after="20"/>
            </w:pPr>
            <w:r>
              <w:rPr>
                <w:color w:val="E65100"/>
                <w:sz w:val="20"/>
                <w:szCs w:val="20"/>
              </w:rPr>
              <w:t>• Verifying group eligibility across multiple data sources</w:t>
            </w:r>
          </w:p>
          <w:p w:rsidR="003760D7" w:rsidRDefault="00CF4C50">
            <w:pPr>
              <w:spacing w:before="20" w:after="20"/>
            </w:pPr>
            <w:r>
              <w:rPr>
                <w:color w:val="E65100"/>
                <w:sz w:val="20"/>
                <w:szCs w:val="20"/>
              </w:rPr>
              <w:t>• Paystack disbursement errors to unregistered phone numbers</w:t>
            </w:r>
          </w:p>
          <w:p w:rsidR="003760D7" w:rsidRDefault="00CF4C50">
            <w:pPr>
              <w:spacing w:before="20" w:after="20"/>
            </w:pPr>
            <w:r>
              <w:rPr>
                <w:color w:val="E65100"/>
                <w:sz w:val="20"/>
                <w:szCs w:val="20"/>
              </w:rPr>
              <w:t>• Coordinating with groups who cannot access digital repayment channels</w:t>
            </w:r>
          </w:p>
        </w:tc>
      </w:tr>
    </w:tbl>
    <w:p w:rsidR="003760D7" w:rsidRDefault="003760D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760D7">
        <w:tblPrEx>
          <w:tblCellMar>
            <w:top w:w="0" w:type="dxa"/>
            <w:bottom w:w="0" w:type="dxa"/>
          </w:tblCellMar>
        </w:tblPrEx>
        <w:trPr>
          <w:cantSplit/>
        </w:trPr>
        <w:tc>
          <w:tcPr>
            <w:tcW w:w="0" w:type="auto"/>
            <w:gridSpan w:val="2"/>
            <w:tcBorders>
              <w:top w:val="single" w:sz="6" w:space="0" w:color="4A148C"/>
              <w:left w:val="single" w:sz="6" w:space="0" w:color="4A148C"/>
              <w:bottom w:val="single" w:sz="6" w:space="0" w:color="4A148C"/>
              <w:right w:val="single" w:sz="6" w:space="0" w:color="4A148C"/>
            </w:tcBorders>
            <w:shd w:val="clear" w:color="auto" w:fill="4A148C"/>
            <w:tcMar>
              <w:top w:w="80" w:type="dxa"/>
              <w:left w:w="130" w:type="dxa"/>
              <w:bottom w:w="80" w:type="dxa"/>
              <w:right w:w="130" w:type="dxa"/>
            </w:tcMar>
          </w:tcPr>
          <w:p w:rsidR="003760D7" w:rsidRDefault="00CF4C50">
            <w:pPr>
              <w:spacing w:before="60" w:after="20"/>
            </w:pPr>
            <w:proofErr w:type="gramStart"/>
            <w:r>
              <w:rPr>
                <w:b/>
                <w:bCs/>
                <w:color w:val="FFFFFF"/>
                <w:sz w:val="24"/>
                <w:szCs w:val="24"/>
              </w:rPr>
              <w:t>🌐  Dr.</w:t>
            </w:r>
            <w:proofErr w:type="gramEnd"/>
            <w:r>
              <w:rPr>
                <w:b/>
                <w:bCs/>
                <w:color w:val="FFFFFF"/>
                <w:sz w:val="24"/>
                <w:szCs w:val="24"/>
              </w:rPr>
              <w:t xml:space="preserve"> Njoroge — AMREF</w:t>
            </w:r>
          </w:p>
          <w:p w:rsidR="003760D7" w:rsidRDefault="00CF4C50">
            <w:pPr>
              <w:spacing w:after="60"/>
            </w:pPr>
            <w:r>
              <w:rPr>
                <w:color w:val="C8E6C9"/>
                <w:sz w:val="19"/>
                <w:szCs w:val="19"/>
              </w:rPr>
              <w:t>Partner Officer / Bank/MFI Representative  ·  Account Type: AGENT (Partner)</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F3E5F5"/>
            <w:tcMar>
              <w:top w:w="80" w:type="dxa"/>
              <w:left w:w="130" w:type="dxa"/>
              <w:bottom w:w="80" w:type="dxa"/>
              <w:right w:w="130" w:type="dxa"/>
            </w:tcMar>
          </w:tcPr>
          <w:p w:rsidR="003760D7" w:rsidRDefault="00CF4C50">
            <w:pPr>
              <w:spacing w:before="50" w:after="50"/>
            </w:pPr>
            <w:r>
              <w:rPr>
                <w:b/>
                <w:bCs/>
                <w:color w:val="4A148C"/>
                <w:sz w:val="19"/>
                <w:szCs w:val="19"/>
              </w:rPr>
              <w:t>Device / Access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50" w:after="50"/>
            </w:pPr>
            <w:r>
              <w:rPr>
                <w:color w:val="000000"/>
                <w:sz w:val="19"/>
                <w:szCs w:val="19"/>
              </w:rPr>
              <w:t>Web browser (office or field laptop)</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F3E5F5"/>
            <w:tcMar>
              <w:top w:w="80" w:type="dxa"/>
              <w:left w:w="130" w:type="dxa"/>
              <w:bottom w:w="80" w:type="dxa"/>
              <w:right w:w="130" w:type="dxa"/>
            </w:tcMar>
          </w:tcPr>
          <w:p w:rsidR="003760D7" w:rsidRDefault="00CF4C50">
            <w:pPr>
              <w:spacing w:before="50" w:after="50"/>
            </w:pPr>
            <w:r>
              <w:rPr>
                <w:b/>
                <w:bCs/>
                <w:color w:val="4A148C"/>
                <w:sz w:val="19"/>
                <w:szCs w:val="19"/>
              </w:rPr>
              <w:t>Primary Goals</w:t>
            </w:r>
          </w:p>
        </w:tc>
        <w:tc>
          <w:tcPr>
            <w:tcW w:w="7760" w:type="dxa"/>
            <w:tcBorders>
              <w:top w:val="single" w:sz="6" w:space="0" w:color="CCCCCC"/>
              <w:left w:val="single" w:sz="6" w:space="0" w:color="CCCCCC"/>
              <w:bottom w:val="single" w:sz="6" w:space="0" w:color="CCCCCC"/>
              <w:right w:val="single" w:sz="6" w:space="0" w:color="CCCCCC"/>
            </w:tcBorders>
            <w:tcMar>
              <w:top w:w="80" w:type="dxa"/>
              <w:left w:w="130" w:type="dxa"/>
              <w:bottom w:w="80" w:type="dxa"/>
              <w:right w:w="130" w:type="dxa"/>
            </w:tcMar>
          </w:tcPr>
          <w:p w:rsidR="003760D7" w:rsidRDefault="00CF4C50">
            <w:pPr>
              <w:spacing w:before="20" w:after="20"/>
            </w:pPr>
            <w:r>
              <w:rPr>
                <w:color w:val="000000"/>
                <w:sz w:val="20"/>
                <w:szCs w:val="20"/>
              </w:rPr>
              <w:t>• View credit-eligible group portfolio via Web Platform</w:t>
            </w:r>
          </w:p>
          <w:p w:rsidR="003760D7" w:rsidRDefault="00CF4C50">
            <w:pPr>
              <w:spacing w:before="20" w:after="20"/>
            </w:pPr>
            <w:r>
              <w:rPr>
                <w:color w:val="000000"/>
                <w:sz w:val="20"/>
                <w:szCs w:val="20"/>
              </w:rPr>
              <w:t>• Access IWL Credit Score and credit data package per group</w:t>
            </w:r>
          </w:p>
          <w:p w:rsidR="003760D7" w:rsidRDefault="00CF4C50">
            <w:pPr>
              <w:spacing w:before="20" w:after="20"/>
            </w:pPr>
            <w:r>
              <w:rPr>
                <w:color w:val="000000"/>
                <w:sz w:val="20"/>
                <w:szCs w:val="20"/>
              </w:rPr>
              <w:t>• Submit group loan approval or counter-offer</w:t>
            </w:r>
          </w:p>
          <w:p w:rsidR="003760D7" w:rsidRDefault="00CF4C50">
            <w:pPr>
              <w:spacing w:before="20" w:after="20"/>
            </w:pPr>
            <w:r>
              <w:rPr>
                <w:color w:val="000000"/>
                <w:sz w:val="20"/>
                <w:szCs w:val="20"/>
              </w:rPr>
              <w:t>• Monitor external loan repayment schedules</w:t>
            </w:r>
          </w:p>
          <w:p w:rsidR="003760D7" w:rsidRDefault="00CF4C50">
            <w:pPr>
              <w:spacing w:before="20" w:after="20"/>
            </w:pPr>
            <w:r>
              <w:rPr>
                <w:color w:val="000000"/>
                <w:sz w:val="20"/>
                <w:szCs w:val="20"/>
              </w:rPr>
              <w:t>• Export MEL indicators and programme impact data</w:t>
            </w:r>
          </w:p>
        </w:tc>
      </w:tr>
      <w:tr w:rsidR="003760D7">
        <w:tblPrEx>
          <w:tblCellMar>
            <w:top w:w="0" w:type="dxa"/>
            <w:bottom w:w="0" w:type="dxa"/>
          </w:tblCellMar>
        </w:tblPrEx>
        <w:trPr>
          <w:cantSplit/>
        </w:trPr>
        <w:tc>
          <w:tcPr>
            <w:tcW w:w="1600" w:type="dxa"/>
            <w:tcBorders>
              <w:top w:val="single" w:sz="6" w:space="0" w:color="C8E6C9"/>
              <w:left w:val="single" w:sz="6" w:space="0" w:color="C8E6C9"/>
              <w:bottom w:val="single" w:sz="6" w:space="0" w:color="C8E6C9"/>
              <w:right w:val="single" w:sz="6" w:space="0" w:color="C8E6C9"/>
            </w:tcBorders>
            <w:shd w:val="clear" w:color="auto" w:fill="F3E5F5"/>
            <w:tcMar>
              <w:top w:w="80" w:type="dxa"/>
              <w:left w:w="130" w:type="dxa"/>
              <w:bottom w:w="80" w:type="dxa"/>
              <w:right w:w="130" w:type="dxa"/>
            </w:tcMar>
          </w:tcPr>
          <w:p w:rsidR="003760D7" w:rsidRDefault="00CF4C50">
            <w:pPr>
              <w:spacing w:before="50" w:after="50"/>
            </w:pPr>
            <w:r>
              <w:rPr>
                <w:b/>
                <w:bCs/>
                <w:color w:val="4A148C"/>
                <w:sz w:val="19"/>
                <w:szCs w:val="19"/>
              </w:rPr>
              <w:t>Key Challenges</w:t>
            </w:r>
          </w:p>
        </w:tc>
        <w:tc>
          <w:tcPr>
            <w:tcW w:w="7760" w:type="dxa"/>
            <w:tcBorders>
              <w:top w:val="single" w:sz="6" w:space="0" w:color="FFF3E0"/>
              <w:left w:val="single" w:sz="6" w:space="0" w:color="FFF3E0"/>
              <w:bottom w:val="single" w:sz="6" w:space="0" w:color="FFF3E0"/>
              <w:right w:val="single" w:sz="6" w:space="0" w:color="FFF3E0"/>
            </w:tcBorders>
            <w:shd w:val="clear" w:color="auto" w:fill="FFF3E0"/>
            <w:tcMar>
              <w:top w:w="80" w:type="dxa"/>
              <w:left w:w="130" w:type="dxa"/>
              <w:bottom w:w="80" w:type="dxa"/>
              <w:right w:w="130" w:type="dxa"/>
            </w:tcMar>
          </w:tcPr>
          <w:p w:rsidR="003760D7" w:rsidRDefault="00CF4C50">
            <w:pPr>
              <w:spacing w:before="20" w:after="20"/>
            </w:pPr>
            <w:r>
              <w:rPr>
                <w:color w:val="E65100"/>
                <w:sz w:val="20"/>
                <w:szCs w:val="20"/>
              </w:rPr>
              <w:t>• Data reliability concerns — needs immutable audit trail to trust the data</w:t>
            </w:r>
          </w:p>
          <w:p w:rsidR="003760D7" w:rsidRDefault="00CF4C50">
            <w:pPr>
              <w:spacing w:before="20" w:after="20"/>
            </w:pPr>
            <w:r>
              <w:rPr>
                <w:color w:val="E65100"/>
                <w:sz w:val="20"/>
                <w:szCs w:val="20"/>
              </w:rPr>
              <w:t>• Regulatory requirements for collateral and KYC documentation</w:t>
            </w:r>
          </w:p>
          <w:p w:rsidR="003760D7" w:rsidRDefault="00CF4C50">
            <w:pPr>
              <w:spacing w:before="20" w:after="20"/>
            </w:pPr>
            <w:r>
              <w:rPr>
                <w:color w:val="E65100"/>
                <w:sz w:val="20"/>
                <w:szCs w:val="20"/>
              </w:rPr>
              <w:t>• Approval workflow delays within partner organisation</w:t>
            </w:r>
          </w:p>
        </w:tc>
      </w:tr>
    </w:tbl>
    <w:p w:rsidR="003760D7" w:rsidRDefault="003760D7">
      <w:pPr>
        <w:spacing w:before="100"/>
      </w:pPr>
    </w:p>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3</w:t>
            </w:r>
          </w:p>
          <w:p w:rsidR="003760D7" w:rsidRDefault="00CF4C50">
            <w:pPr>
              <w:spacing w:after="30"/>
            </w:pPr>
            <w:r>
              <w:rPr>
                <w:b/>
                <w:bCs/>
                <w:color w:val="FFFFFF"/>
                <w:sz w:val="38"/>
                <w:szCs w:val="38"/>
              </w:rPr>
              <w:t>Use Cases</w:t>
            </w:r>
          </w:p>
          <w:p w:rsidR="003760D7" w:rsidRDefault="00CF4C50">
            <w:pPr>
              <w:spacing w:after="80"/>
            </w:pPr>
            <w:r>
              <w:rPr>
                <w:color w:val="C8E6C9"/>
              </w:rPr>
              <w:t>Detailed interaction specifications for key system functions</w:t>
            </w:r>
          </w:p>
        </w:tc>
      </w:tr>
    </w:tbl>
    <w:p w:rsidR="003760D7" w:rsidRDefault="003760D7">
      <w:pPr>
        <w:spacing w:before="80"/>
      </w:pPr>
    </w:p>
    <w:p w:rsidR="003760D7" w:rsidRDefault="00CF4C50">
      <w:pPr>
        <w:spacing w:before="60" w:after="80"/>
      </w:pPr>
      <w:r>
        <w:rPr>
          <w:color w:val="000000"/>
        </w:rPr>
        <w:t>Use cases describe the primary interactions between personas and the Intellicash system. Each use case is a binding specification for the developer — the system must implement every step exactly as described. Exception flows are not optional edge-case handling; they are required production behaviour.</w:t>
      </w:r>
    </w:p>
    <w:p w:rsidR="003760D7" w:rsidRDefault="003760D7">
      <w:pPr>
        <w:spacing w:before="60"/>
      </w:pPr>
    </w:p>
    <w:p w:rsidR="003760D7" w:rsidRDefault="00CF4C50">
      <w:pPr>
        <w:spacing w:before="200" w:after="60"/>
        <w:rPr>
          <w:b/>
          <w:bCs/>
          <w:color w:val="1B6B3A"/>
          <w:sz w:val="27"/>
          <w:szCs w:val="27"/>
        </w:rPr>
      </w:pPr>
      <w:r>
        <w:rPr>
          <w:b/>
          <w:bCs/>
          <w:color w:val="1B6B3A"/>
          <w:sz w:val="27"/>
          <w:szCs w:val="27"/>
        </w:rPr>
        <w:t>UC-01: OTP-Activated Meeting — Three-Key Protocol</w:t>
      </w:r>
    </w:p>
    <w:p w:rsidR="00A504B5" w:rsidRDefault="00A504B5">
      <w:pPr>
        <w:spacing w:before="200" w:after="60"/>
      </w:pPr>
      <w:r>
        <w:rPr>
          <w:noProof/>
        </w:rPr>
        <w:drawing>
          <wp:inline distT="0" distB="0" distL="0" distR="0">
            <wp:extent cx="6400800" cy="59207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3_three_key_otp_flow.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592074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lastRenderedPageBreak/>
              <w:t>UC-01</w:t>
            </w:r>
          </w:p>
        </w:tc>
        <w:tc>
          <w:tcPr>
            <w:tcW w:w="7360" w:type="dxa"/>
            <w:tcBorders>
              <w:top w:val="single" w:sz="6" w:space="0" w:color="2E7D52"/>
              <w:left w:val="single" w:sz="6" w:space="0" w:color="2E7D52"/>
              <w:bottom w:val="single" w:sz="6" w:space="0" w:color="2E7D52"/>
              <w:right w:val="single" w:sz="6" w:space="0" w:color="2E7D52"/>
            </w:tcBorders>
            <w:shd w:val="clear" w:color="auto" w:fill="2E7D52"/>
            <w:tcMar>
              <w:top w:w="80" w:type="dxa"/>
              <w:left w:w="130" w:type="dxa"/>
              <w:bottom w:w="80" w:type="dxa"/>
              <w:right w:w="130" w:type="dxa"/>
            </w:tcMar>
          </w:tcPr>
          <w:p w:rsidR="003760D7" w:rsidRDefault="00CF4C50">
            <w:pPr>
              <w:spacing w:before="50" w:after="50"/>
            </w:pPr>
            <w:r>
              <w:rPr>
                <w:b/>
                <w:bCs/>
                <w:color w:val="FFFFFF"/>
                <w:sz w:val="19"/>
                <w:szCs w:val="19"/>
              </w:rPr>
              <w:t>OTP-Activated Meeting — Three-Key Protocol</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Actor</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Key-Holder ×3 (Daniel, two others) + Group Chairperson + Group Secretary</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Trigger</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Chairperson initiates a new meeting session in the Group Account → Meetings → Start New Meeting</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Pre-conditions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is active; 3 Key-Holders are designated and enrolled with verified phone numbers; GPS meeting location is registered; all 3 Key-Holders are physically present; meeting date matches scheduled meeting day in group constitution.</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Main Flow</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25" w:after="25"/>
            </w:pPr>
            <w:r>
              <w:rPr>
                <w:color w:val="000000"/>
                <w:sz w:val="20"/>
                <w:szCs w:val="20"/>
              </w:rPr>
              <w:t>1. Chairperson opens Intellicash Group Account → Meetings → Start New Meeting.</w:t>
            </w:r>
          </w:p>
          <w:p w:rsidR="003760D7" w:rsidRDefault="00CF4C50">
            <w:pPr>
              <w:spacing w:before="25" w:after="25"/>
            </w:pPr>
            <w:r>
              <w:rPr>
                <w:color w:val="000000"/>
                <w:sz w:val="20"/>
                <w:szCs w:val="20"/>
              </w:rPr>
              <w:t>2. System checks: Is today a scheduled meeting day? Is the group in an active phase? Passes — proceeds.</w:t>
            </w:r>
          </w:p>
          <w:p w:rsidR="003760D7" w:rsidRDefault="00CF4C50">
            <w:pPr>
              <w:spacing w:before="25" w:after="25"/>
            </w:pPr>
            <w:r>
              <w:rPr>
                <w:color w:val="000000"/>
                <w:sz w:val="20"/>
                <w:szCs w:val="20"/>
              </w:rPr>
              <w:t>3. System generates three unique 6-digit OTPs via CSPRNG and dispatches via Africa's Talking SMS to each Key-Holder's registered number simultaneously.</w:t>
            </w:r>
          </w:p>
          <w:p w:rsidR="003760D7" w:rsidRDefault="00CF4C50">
            <w:pPr>
              <w:spacing w:before="25" w:after="25"/>
            </w:pPr>
            <w:r>
              <w:rPr>
                <w:color w:val="000000"/>
                <w:sz w:val="20"/>
                <w:szCs w:val="20"/>
              </w:rPr>
              <w:t>4. Key-Holder 1 receives SMS. Reads OTP aloud to the group. Secretary enters it into the 'Key-Holder 1 OTP' field on the Group Account shared device.</w:t>
            </w:r>
          </w:p>
          <w:p w:rsidR="003760D7" w:rsidRDefault="00CF4C50">
            <w:pPr>
              <w:spacing w:before="25" w:after="25"/>
            </w:pPr>
            <w:r>
              <w:rPr>
                <w:color w:val="000000"/>
                <w:sz w:val="20"/>
                <w:szCs w:val="20"/>
              </w:rPr>
              <w:t xml:space="preserve">5. System verifies OTP hash, checks GPS of Key-Holder 1's device (must be within 50m of registered meeting GPS). Marks Key-Holder 1: </w:t>
            </w:r>
            <w:proofErr w:type="gramStart"/>
            <w:r>
              <w:rPr>
                <w:color w:val="000000"/>
                <w:sz w:val="20"/>
                <w:szCs w:val="20"/>
              </w:rPr>
              <w:t>VERIFIED ✅.</w:t>
            </w:r>
            <w:proofErr w:type="gramEnd"/>
          </w:p>
          <w:p w:rsidR="003760D7" w:rsidRDefault="00CF4C50">
            <w:pPr>
              <w:spacing w:before="25" w:after="25"/>
            </w:pPr>
            <w:r>
              <w:rPr>
                <w:color w:val="000000"/>
                <w:sz w:val="20"/>
                <w:szCs w:val="20"/>
              </w:rPr>
              <w:t xml:space="preserve">6. Key-Holder 2 repeats the same process. System marks Key-Holder 2: </w:t>
            </w:r>
            <w:proofErr w:type="gramStart"/>
            <w:r>
              <w:rPr>
                <w:color w:val="000000"/>
                <w:sz w:val="20"/>
                <w:szCs w:val="20"/>
              </w:rPr>
              <w:t>VERIFIED ✅.</w:t>
            </w:r>
            <w:proofErr w:type="gramEnd"/>
          </w:p>
          <w:p w:rsidR="003760D7" w:rsidRDefault="00CF4C50">
            <w:pPr>
              <w:spacing w:before="25" w:after="25"/>
            </w:pPr>
            <w:r>
              <w:rPr>
                <w:color w:val="000000"/>
                <w:sz w:val="20"/>
                <w:szCs w:val="20"/>
              </w:rPr>
              <w:t xml:space="preserve">7. Key-Holder 3 repeats the same process. System marks Key-Holder 3: </w:t>
            </w:r>
            <w:proofErr w:type="gramStart"/>
            <w:r>
              <w:rPr>
                <w:color w:val="000000"/>
                <w:sz w:val="20"/>
                <w:szCs w:val="20"/>
              </w:rPr>
              <w:t>VERIFIED ✅.</w:t>
            </w:r>
            <w:proofErr w:type="gramEnd"/>
          </w:p>
          <w:p w:rsidR="003760D7" w:rsidRDefault="00CF4C50">
            <w:pPr>
              <w:spacing w:before="25" w:after="25"/>
            </w:pPr>
            <w:r>
              <w:rPr>
                <w:color w:val="000000"/>
                <w:sz w:val="20"/>
                <w:szCs w:val="20"/>
              </w:rPr>
              <w:t>8. All 3 OTPs verified and all 3 GPS checks passed. System issues a Meeting Session Token (JWT, expires at session close).</w:t>
            </w:r>
          </w:p>
          <w:p w:rsidR="003760D7" w:rsidRDefault="00CF4C50">
            <w:pPr>
              <w:spacing w:before="25" w:after="25"/>
            </w:pPr>
            <w:r>
              <w:rPr>
                <w:color w:val="000000"/>
                <w:sz w:val="20"/>
                <w:szCs w:val="20"/>
              </w:rPr>
              <w:t>9. Blockchain (Hyperledger Fabric — meeting_cc chaincode) records: meeting-open event with group_id, session_id, OTP hash for each key-holder, GPS hash, timestamp.</w:t>
            </w:r>
          </w:p>
          <w:p w:rsidR="003760D7" w:rsidRDefault="00CF4C50">
            <w:pPr>
              <w:spacing w:before="25" w:after="25"/>
            </w:pPr>
            <w:r>
              <w:rPr>
                <w:color w:val="000000"/>
                <w:sz w:val="20"/>
                <w:szCs w:val="20"/>
              </w:rPr>
              <w:t>10. All member devices connected to the group receive a real-time push: 'MEETING IS NOW OPEN — [Group Name] — [Date &amp; Time].'</w:t>
            </w:r>
          </w:p>
          <w:p w:rsidR="003760D7" w:rsidRDefault="00CF4C50">
            <w:pPr>
              <w:spacing w:before="25" w:after="25"/>
            </w:pPr>
            <w:r>
              <w:rPr>
                <w:color w:val="000000"/>
                <w:sz w:val="20"/>
                <w:szCs w:val="20"/>
              </w:rPr>
              <w:t>11. Meeting Step 1 (Opening &amp; Attendance) is now active. 8-step workflow engine is unlocked.</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Post-conditions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 session is active with a valid session token; all financial transactions are permitted; blockchain records the open event; all member passbooks are live.</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Exceptions / Alt Flows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25" w:after="25"/>
            </w:pPr>
            <w:r>
              <w:rPr>
                <w:color w:val="000000"/>
                <w:sz w:val="20"/>
                <w:szCs w:val="20"/>
              </w:rPr>
              <w:t>• OTP fails (wrong code): system allows max 3 attempts per key-holder then 30-min lockout. Key-Holder may request a new OTP.</w:t>
            </w:r>
          </w:p>
          <w:p w:rsidR="003760D7" w:rsidRDefault="00CF4C50">
            <w:pPr>
              <w:spacing w:before="25" w:after="25"/>
            </w:pPr>
            <w:r>
              <w:rPr>
                <w:color w:val="000000"/>
                <w:sz w:val="20"/>
                <w:szCs w:val="20"/>
              </w:rPr>
              <w:t>• GPS out of range (&gt;50m): system blocks that key-holder's verification; notifies Chairperson. Meeting cannot start until all 3 GPS checks pass. IWL Admin can grant a manual override with a mandatory audit note.</w:t>
            </w:r>
          </w:p>
          <w:p w:rsidR="003760D7" w:rsidRDefault="00CF4C50">
            <w:pPr>
              <w:spacing w:before="25" w:after="25"/>
            </w:pPr>
            <w:r>
              <w:rPr>
                <w:color w:val="000000"/>
                <w:sz w:val="20"/>
                <w:szCs w:val="20"/>
              </w:rPr>
              <w:t>• Fewer than 3 Key-Holders physically present: meeting is blocked. System cannot be overridden at group level. VA may escalate to IWL Admin.</w:t>
            </w:r>
          </w:p>
          <w:p w:rsidR="003760D7" w:rsidRDefault="00CF4C50">
            <w:pPr>
              <w:spacing w:before="25" w:after="25"/>
            </w:pPr>
            <w:r>
              <w:rPr>
                <w:color w:val="000000"/>
                <w:sz w:val="20"/>
                <w:szCs w:val="20"/>
              </w:rPr>
              <w:t>• OTP SMS not received (no signal): Key-Holder requests USSD OTP delivery as fallback. If USSD also fails: Manual Override Protocol (see §13.3).</w:t>
            </w:r>
          </w:p>
          <w:p w:rsidR="003760D7" w:rsidRDefault="00CF4C50">
            <w:pPr>
              <w:spacing w:before="25" w:after="25"/>
            </w:pPr>
            <w:r>
              <w:rPr>
                <w:color w:val="000000"/>
                <w:sz w:val="20"/>
                <w:szCs w:val="20"/>
              </w:rPr>
              <w:t>• Wrong meeting day: system warns Chairperson but permits proceeding if Chairperson records reason (logged to audit trail).</w:t>
            </w:r>
          </w:p>
        </w:tc>
      </w:tr>
    </w:tbl>
    <w:p w:rsidR="003760D7" w:rsidRDefault="003760D7">
      <w:pPr>
        <w:spacing w:before="120"/>
      </w:pPr>
    </w:p>
    <w:p w:rsidR="00A504B5" w:rsidRDefault="00A504B5">
      <w:pPr>
        <w:spacing w:before="120"/>
      </w:pPr>
    </w:p>
    <w:p w:rsidR="00A504B5" w:rsidRDefault="00A504B5">
      <w:pPr>
        <w:spacing w:before="120"/>
      </w:pPr>
    </w:p>
    <w:p w:rsidR="003760D7" w:rsidRDefault="00CF4C50">
      <w:pPr>
        <w:spacing w:before="200" w:after="60"/>
      </w:pPr>
      <w:r>
        <w:rPr>
          <w:b/>
          <w:bCs/>
          <w:color w:val="1B6B3A"/>
          <w:sz w:val="27"/>
          <w:szCs w:val="27"/>
        </w:rPr>
        <w:lastRenderedPageBreak/>
        <w:t>UC-02: Member Internal Loan Application with Credit Guarantee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UC-02</w:t>
            </w:r>
          </w:p>
        </w:tc>
        <w:tc>
          <w:tcPr>
            <w:tcW w:w="7360" w:type="dxa"/>
            <w:tcBorders>
              <w:top w:val="single" w:sz="6" w:space="0" w:color="2E7D52"/>
              <w:left w:val="single" w:sz="6" w:space="0" w:color="2E7D52"/>
              <w:bottom w:val="single" w:sz="6" w:space="0" w:color="2E7D52"/>
              <w:right w:val="single" w:sz="6" w:space="0" w:color="2E7D52"/>
            </w:tcBorders>
            <w:shd w:val="clear" w:color="auto" w:fill="2E7D52"/>
            <w:tcMar>
              <w:top w:w="80" w:type="dxa"/>
              <w:left w:w="130" w:type="dxa"/>
              <w:bottom w:w="80" w:type="dxa"/>
              <w:right w:w="130" w:type="dxa"/>
            </w:tcMar>
          </w:tcPr>
          <w:p w:rsidR="003760D7" w:rsidRDefault="00CF4C50">
            <w:pPr>
              <w:spacing w:before="50" w:after="50"/>
            </w:pPr>
            <w:r>
              <w:rPr>
                <w:b/>
                <w:bCs/>
                <w:color w:val="FFFFFF"/>
                <w:sz w:val="19"/>
                <w:szCs w:val="19"/>
              </w:rPr>
              <w:t>Member Internal Loan Application with Credit Guarantee</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Actor</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VSLA Member (borrower) + Guarantor Members (1–3) + General Assembly + Treasurer</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Trigger</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Meeting is active (session token valid); Step 6 — Loan Applications — is current step</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Pre-conditions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 session is open; borrower is an active member; Loan Fund has sufficient balance; step 6 is current step in workflow.</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Main Flow</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25" w:after="25"/>
            </w:pPr>
            <w:r>
              <w:rPr>
                <w:color w:val="000000"/>
                <w:sz w:val="20"/>
                <w:szCs w:val="20"/>
              </w:rPr>
              <w:t>1. Member states loan purpose aloud to group. Secretary captures it in the app: Group Account → Meeting → Step 6 → New Loan Application.</w:t>
            </w:r>
          </w:p>
          <w:p w:rsidR="003760D7" w:rsidRDefault="00CF4C50">
            <w:pPr>
              <w:spacing w:before="25" w:after="25"/>
            </w:pPr>
            <w:r>
              <w:rPr>
                <w:color w:val="000000"/>
                <w:sz w:val="20"/>
                <w:szCs w:val="20"/>
              </w:rPr>
              <w:t>2. System performs automatic eligibility check: borrower's share_value × 3 = maximum loan amount. Checks displayed to group.</w:t>
            </w:r>
          </w:p>
          <w:p w:rsidR="003760D7" w:rsidRDefault="00CF4C50">
            <w:pPr>
              <w:spacing w:before="25" w:after="25"/>
            </w:pPr>
            <w:r>
              <w:rPr>
                <w:color w:val="000000"/>
                <w:sz w:val="20"/>
                <w:szCs w:val="20"/>
              </w:rPr>
              <w:t>3. Secretary records requested amount and purpose. System auto-calculates service charge (flat % × months) and repayment schedule.</w:t>
            </w:r>
          </w:p>
          <w:p w:rsidR="003760D7" w:rsidRDefault="00CF4C50">
            <w:pPr>
              <w:spacing w:before="25" w:after="25"/>
            </w:pPr>
            <w:r>
              <w:rPr>
                <w:color w:val="000000"/>
                <w:sz w:val="20"/>
                <w:szCs w:val="20"/>
              </w:rPr>
              <w:t>4. Member nominates 1–3 fellow active members as Credit Guarantors. System sends in-app notification to each nominated guarantor's Member Account.</w:t>
            </w:r>
          </w:p>
          <w:p w:rsidR="003760D7" w:rsidRDefault="00CF4C50">
            <w:pPr>
              <w:spacing w:before="25" w:after="25"/>
            </w:pPr>
            <w:r>
              <w:rPr>
                <w:color w:val="000000"/>
                <w:sz w:val="20"/>
                <w:szCs w:val="20"/>
              </w:rPr>
              <w:t>5. Each nominated guarantor must Accept or Decline within the active meeting session. Liability amount is displayed clearly: 'If [borrower] defaults, you are liable for KES [amount].'</w:t>
            </w:r>
          </w:p>
          <w:p w:rsidR="003760D7" w:rsidRDefault="00CF4C50">
            <w:pPr>
              <w:spacing w:before="25" w:after="25"/>
            </w:pPr>
            <w:r>
              <w:rPr>
                <w:color w:val="000000"/>
                <w:sz w:val="20"/>
                <w:szCs w:val="20"/>
              </w:rPr>
              <w:t xml:space="preserve">6. At least 1 guarantor accepts. All acceptances are recorded; blockchain writes </w:t>
            </w:r>
            <w:proofErr w:type="gramStart"/>
            <w:r>
              <w:rPr>
                <w:color w:val="000000"/>
                <w:sz w:val="20"/>
                <w:szCs w:val="20"/>
              </w:rPr>
              <w:t>guarantee.accepted</w:t>
            </w:r>
            <w:proofErr w:type="gramEnd"/>
            <w:r>
              <w:rPr>
                <w:color w:val="000000"/>
                <w:sz w:val="20"/>
                <w:szCs w:val="20"/>
              </w:rPr>
              <w:t xml:space="preserve"> event for each guarantor.</w:t>
            </w:r>
          </w:p>
          <w:p w:rsidR="003760D7" w:rsidRDefault="00CF4C50">
            <w:pPr>
              <w:spacing w:before="25" w:after="25"/>
            </w:pPr>
            <w:r>
              <w:rPr>
                <w:color w:val="000000"/>
                <w:sz w:val="20"/>
                <w:szCs w:val="20"/>
              </w:rPr>
              <w:t>7. Chairperson tables the loan for GA vote. Anonymous ballot is opened: members tap Yes / No / Abstain on their Member Account devices.</w:t>
            </w:r>
          </w:p>
          <w:p w:rsidR="003760D7" w:rsidRDefault="00CF4C50">
            <w:pPr>
              <w:spacing w:before="25" w:after="25"/>
            </w:pPr>
            <w:r>
              <w:rPr>
                <w:color w:val="000000"/>
                <w:sz w:val="20"/>
                <w:szCs w:val="20"/>
              </w:rPr>
              <w:t>8. Vote closes after all present members have voted or 3-minute timer expires. Quorum check: 75% Yes required.</w:t>
            </w:r>
          </w:p>
          <w:p w:rsidR="003760D7" w:rsidRDefault="00CF4C50">
            <w:pPr>
              <w:spacing w:before="25" w:after="25"/>
            </w:pPr>
            <w:r>
              <w:rPr>
                <w:color w:val="000000"/>
                <w:sz w:val="20"/>
                <w:szCs w:val="20"/>
              </w:rPr>
              <w:t>9. Vote result is blockchain-hashed (SHA-256 of resolution_id + yes + no + abstain + timestamp). Resolution sealed.</w:t>
            </w:r>
          </w:p>
          <w:p w:rsidR="003760D7" w:rsidRDefault="00CF4C50">
            <w:pPr>
              <w:spacing w:before="25" w:after="25"/>
            </w:pPr>
            <w:r>
              <w:rPr>
                <w:color w:val="000000"/>
                <w:sz w:val="20"/>
                <w:szCs w:val="20"/>
              </w:rPr>
              <w:t>10. If 75% Yes: system unlocks M-Pesa B2C disbursement. Treasurer initiates. Borrower's Member Account displays OTP request.</w:t>
            </w:r>
          </w:p>
          <w:p w:rsidR="003760D7" w:rsidRDefault="00CF4C50">
            <w:pPr>
              <w:spacing w:before="25" w:after="25"/>
            </w:pPr>
            <w:r>
              <w:rPr>
                <w:color w:val="000000"/>
                <w:sz w:val="20"/>
                <w:szCs w:val="20"/>
              </w:rPr>
              <w:t>11. Borrower confirms receipt via OTP. M-Pesa B2C payment confirmed. Passbook updated live with loan entry and repayment schedule.</w:t>
            </w:r>
          </w:p>
          <w:p w:rsidR="003760D7" w:rsidRDefault="00CF4C50">
            <w:pPr>
              <w:spacing w:before="25" w:after="25"/>
            </w:pPr>
            <w:r>
              <w:rPr>
                <w:color w:val="000000"/>
                <w:sz w:val="20"/>
                <w:szCs w:val="20"/>
              </w:rPr>
              <w:t>12. Blockchain records: loan_disbursed event with loan_id, borrower_id, amount, guarantors[], vote_hash, mpesa_ref, timestamp.</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Post-conditions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Loan disbursed; passbook updated; repayment schedule active; guarantor passbooks flagged 'Guarantor Liability: KES [amount]'; blockchain record immutable; lender API updated.</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Exceptions / Alt Flows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25" w:after="25"/>
            </w:pPr>
            <w:r>
              <w:rPr>
                <w:color w:val="000000"/>
                <w:sz w:val="20"/>
                <w:szCs w:val="20"/>
              </w:rPr>
              <w:t>• No guarantor accepts within session: loan application is suspended. Member may resubmit at next meeting with new guarantors.</w:t>
            </w:r>
          </w:p>
          <w:p w:rsidR="003760D7" w:rsidRDefault="00CF4C50">
            <w:pPr>
              <w:spacing w:before="25" w:after="25"/>
            </w:pPr>
            <w:r>
              <w:rPr>
                <w:color w:val="000000"/>
                <w:sz w:val="20"/>
                <w:szCs w:val="20"/>
              </w:rPr>
              <w:t>• Vote fails quorum: loan rejected; Chairperson records reason; member may reapply next meeting. Blockchain records failed vote.</w:t>
            </w:r>
          </w:p>
          <w:p w:rsidR="003760D7" w:rsidRDefault="00CF4C50">
            <w:pPr>
              <w:spacing w:before="25" w:after="25"/>
            </w:pPr>
            <w:r>
              <w:rPr>
                <w:color w:val="000000"/>
                <w:sz w:val="20"/>
                <w:szCs w:val="20"/>
              </w:rPr>
              <w:t>• Loan Fund insufficient: system blocks disbursement. Chairperson may reduce loan amount or defer.</w:t>
            </w:r>
          </w:p>
          <w:p w:rsidR="003760D7" w:rsidRDefault="00CF4C50">
            <w:pPr>
              <w:spacing w:before="25" w:after="25"/>
            </w:pPr>
            <w:r>
              <w:rPr>
                <w:color w:val="000000"/>
                <w:sz w:val="20"/>
                <w:szCs w:val="20"/>
              </w:rPr>
              <w:t>• M-Pesa B2C fails: payment queued; Treasurer retries or initiates fallback. Loan status = 'Disbursement Pending' until confirmed.</w:t>
            </w:r>
          </w:p>
          <w:p w:rsidR="003760D7" w:rsidRDefault="00CF4C50">
            <w:pPr>
              <w:spacing w:before="25" w:after="25"/>
            </w:pPr>
            <w:r>
              <w:rPr>
                <w:color w:val="000000"/>
                <w:sz w:val="20"/>
                <w:szCs w:val="20"/>
              </w:rPr>
              <w:t>• Guarantor later requests to withdraw: only permitted before disbursement. After disbursement, guarantee cannot be withdrawn.</w:t>
            </w:r>
          </w:p>
          <w:p w:rsidR="003760D7" w:rsidRDefault="00CF4C50">
            <w:pPr>
              <w:spacing w:before="25" w:after="25"/>
            </w:pPr>
            <w:r>
              <w:rPr>
                <w:color w:val="000000"/>
                <w:sz w:val="20"/>
                <w:szCs w:val="20"/>
              </w:rPr>
              <w:t>• Borrower defaults: Guarantee Service calls guarantee on defaulting loan. Guarantor notified via SMS and in-app. Guarantor's share balance is flagged.</w:t>
            </w:r>
          </w:p>
        </w:tc>
      </w:tr>
    </w:tbl>
    <w:p w:rsidR="003760D7" w:rsidRDefault="003760D7">
      <w:pPr>
        <w:spacing w:before="120"/>
      </w:pPr>
    </w:p>
    <w:p w:rsidR="003760D7" w:rsidRDefault="00CF4C50">
      <w:pPr>
        <w:spacing w:before="200" w:after="60"/>
      </w:pPr>
      <w:r>
        <w:rPr>
          <w:b/>
          <w:bCs/>
          <w:color w:val="1B6B3A"/>
          <w:sz w:val="27"/>
          <w:szCs w:val="27"/>
        </w:rPr>
        <w:lastRenderedPageBreak/>
        <w:t>UC-03: Group Saves via IWL Paybill (No Bank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UC-03</w:t>
            </w:r>
          </w:p>
        </w:tc>
        <w:tc>
          <w:tcPr>
            <w:tcW w:w="7360" w:type="dxa"/>
            <w:tcBorders>
              <w:top w:val="single" w:sz="6" w:space="0" w:color="2E7D52"/>
              <w:left w:val="single" w:sz="6" w:space="0" w:color="2E7D52"/>
              <w:bottom w:val="single" w:sz="6" w:space="0" w:color="2E7D52"/>
              <w:right w:val="single" w:sz="6" w:space="0" w:color="2E7D52"/>
            </w:tcBorders>
            <w:shd w:val="clear" w:color="auto" w:fill="2E7D52"/>
            <w:tcMar>
              <w:top w:w="80" w:type="dxa"/>
              <w:left w:w="130" w:type="dxa"/>
              <w:bottom w:w="80" w:type="dxa"/>
              <w:right w:w="130" w:type="dxa"/>
            </w:tcMar>
          </w:tcPr>
          <w:p w:rsidR="003760D7" w:rsidRDefault="00CF4C50">
            <w:pPr>
              <w:spacing w:before="50" w:after="50"/>
            </w:pPr>
            <w:r>
              <w:rPr>
                <w:b/>
                <w:bCs/>
                <w:color w:val="FFFFFF"/>
                <w:sz w:val="19"/>
                <w:szCs w:val="19"/>
              </w:rPr>
              <w:t>Group Saves via IWL Paybill (No Bank Account)</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Actor</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Member or Treasurer (any phone) → IWL Paybill Service → Group Treasurer (allocation)</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Trigger</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Group needs to deposit savings, repay an external loan, or transfer funds; group has no bank account</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Pre-conditions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Account is active; IWL Paybill number (522522) is configured; group has a unique Account Reference (GRP-XXXXX); Treasurer is enrolled.</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Main Flow</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25" w:after="25"/>
            </w:pPr>
            <w:r>
              <w:rPr>
                <w:color w:val="000000"/>
                <w:sz w:val="20"/>
                <w:szCs w:val="20"/>
              </w:rPr>
              <w:t xml:space="preserve">1. Member or Treasurer </w:t>
            </w:r>
            <w:proofErr w:type="gramStart"/>
            <w:r>
              <w:rPr>
                <w:color w:val="000000"/>
                <w:sz w:val="20"/>
                <w:szCs w:val="20"/>
              </w:rPr>
              <w:t>dials</w:t>
            </w:r>
            <w:proofErr w:type="gramEnd"/>
            <w:r>
              <w:rPr>
                <w:color w:val="000000"/>
                <w:sz w:val="20"/>
                <w:szCs w:val="20"/>
              </w:rPr>
              <w:t xml:space="preserve"> M-Pesa on any phone. Goes to: M-Pesa → Lipa Na M-Pesa → Pay Bill.</w:t>
            </w:r>
          </w:p>
          <w:p w:rsidR="003760D7" w:rsidRDefault="00CF4C50">
            <w:pPr>
              <w:spacing w:before="25" w:after="25"/>
            </w:pPr>
            <w:r>
              <w:rPr>
                <w:color w:val="000000"/>
                <w:sz w:val="20"/>
                <w:szCs w:val="20"/>
              </w:rPr>
              <w:t>2. Enters IWL Paybill Business Number: 522522.</w:t>
            </w:r>
          </w:p>
          <w:p w:rsidR="003760D7" w:rsidRDefault="00CF4C50">
            <w:pPr>
              <w:spacing w:before="25" w:after="25"/>
            </w:pPr>
            <w:r>
              <w:rPr>
                <w:color w:val="000000"/>
                <w:sz w:val="20"/>
                <w:szCs w:val="20"/>
              </w:rPr>
              <w:t>3. Enters group's unique IWL Account Reference as the Account Number (e.g., GRP-00445).</w:t>
            </w:r>
          </w:p>
          <w:p w:rsidR="003760D7" w:rsidRDefault="00CF4C50">
            <w:pPr>
              <w:spacing w:before="25" w:after="25"/>
            </w:pPr>
            <w:r>
              <w:rPr>
                <w:color w:val="000000"/>
                <w:sz w:val="20"/>
                <w:szCs w:val="20"/>
              </w:rPr>
              <w:t>4. Enters amount and M-Pesa PIN. Confirms payment. M-Pesa sends confirmation SMS to sender.</w:t>
            </w:r>
          </w:p>
          <w:p w:rsidR="003760D7" w:rsidRDefault="00CF4C50">
            <w:pPr>
              <w:spacing w:before="25" w:after="25"/>
            </w:pPr>
            <w:r>
              <w:rPr>
                <w:color w:val="000000"/>
                <w:sz w:val="20"/>
                <w:szCs w:val="20"/>
              </w:rPr>
              <w:t>5. M-Pesa Daraja v3 fires a C2B webhook to IWL API Gateway with: TransactionID, amount, AccountReference, sender phone, timestamp.</w:t>
            </w:r>
          </w:p>
          <w:p w:rsidR="003760D7" w:rsidRDefault="00CF4C50">
            <w:pPr>
              <w:spacing w:before="25" w:after="25"/>
            </w:pPr>
            <w:r>
              <w:rPr>
                <w:color w:val="000000"/>
                <w:sz w:val="20"/>
                <w:szCs w:val="20"/>
              </w:rPr>
              <w:t>6. Paybill Service receives webhook; validates signature; matches AccountReference to group_id in group_accounts table.</w:t>
            </w:r>
          </w:p>
          <w:p w:rsidR="003760D7" w:rsidRDefault="00CF4C50">
            <w:pPr>
              <w:spacing w:before="25" w:after="25"/>
            </w:pPr>
            <w:r>
              <w:rPr>
                <w:color w:val="000000"/>
                <w:sz w:val="20"/>
                <w:szCs w:val="20"/>
              </w:rPr>
              <w:t>7. Paybill Service creates a paybill_transactions record. Credits group's custodian_balance_kes in group_accounts.</w:t>
            </w:r>
          </w:p>
          <w:p w:rsidR="003760D7" w:rsidRDefault="00CF4C50">
            <w:pPr>
              <w:spacing w:before="25" w:after="25"/>
            </w:pPr>
            <w:r>
              <w:rPr>
                <w:color w:val="000000"/>
                <w:sz w:val="20"/>
                <w:szCs w:val="20"/>
              </w:rPr>
              <w:t xml:space="preserve">8. Blockchain (payment_cc) records: </w:t>
            </w:r>
            <w:proofErr w:type="gramStart"/>
            <w:r>
              <w:rPr>
                <w:color w:val="000000"/>
                <w:sz w:val="20"/>
                <w:szCs w:val="20"/>
              </w:rPr>
              <w:t>paybill.received</w:t>
            </w:r>
            <w:proofErr w:type="gramEnd"/>
            <w:r>
              <w:rPr>
                <w:color w:val="000000"/>
                <w:sz w:val="20"/>
                <w:szCs w:val="20"/>
              </w:rPr>
              <w:t xml:space="preserve"> event with paybill_txn_id, group_id hash, amount, mpesa_txn_id, timestamp.</w:t>
            </w:r>
          </w:p>
          <w:p w:rsidR="003760D7" w:rsidRDefault="00CF4C50">
            <w:pPr>
              <w:spacing w:before="25" w:after="25"/>
            </w:pPr>
            <w:r>
              <w:rPr>
                <w:color w:val="000000"/>
                <w:sz w:val="20"/>
                <w:szCs w:val="20"/>
              </w:rPr>
              <w:t>9. Notification Service sends SMS to Treasurer's registered phone and in-app push to Group Account: 'KES [amount] received. Reference: [GRP-XXXXX]. Please allocate to a fund.'</w:t>
            </w:r>
          </w:p>
          <w:p w:rsidR="003760D7" w:rsidRDefault="00CF4C50">
            <w:pPr>
              <w:spacing w:before="25" w:after="25"/>
            </w:pPr>
            <w:r>
              <w:rPr>
                <w:color w:val="000000"/>
                <w:sz w:val="20"/>
                <w:szCs w:val="20"/>
              </w:rPr>
              <w:t>10. Treasurer opens Group Account → Finance → Paybill Deposits → Allocate. Selects fund: Loan Fund / Social Fund / External Loan Repayment.</w:t>
            </w:r>
          </w:p>
          <w:p w:rsidR="003760D7" w:rsidRDefault="00CF4C50">
            <w:pPr>
              <w:spacing w:before="25" w:after="25"/>
            </w:pPr>
            <w:r>
              <w:rPr>
                <w:color w:val="000000"/>
                <w:sz w:val="20"/>
                <w:szCs w:val="20"/>
              </w:rPr>
              <w:t>11. Fund Service credits selected fund namespace. Paybill transaction record updated: allocation_fund set, allocated_at timestamp.</w:t>
            </w:r>
          </w:p>
          <w:p w:rsidR="003760D7" w:rsidRDefault="00CF4C50">
            <w:pPr>
              <w:spacing w:before="25" w:after="25"/>
            </w:pPr>
            <w:r>
              <w:rPr>
                <w:color w:val="000000"/>
                <w:sz w:val="20"/>
                <w:szCs w:val="20"/>
              </w:rPr>
              <w:t>12. Group Account dashboard reflects updated fund balances immediately.</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Post-conditions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Funds are credited to IWL Custodian sub-account; Treasurer has allocated to correct fund; group ledger is updated; blockchain record is immutable; partner Web Platform reflects updated balances.</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Exceptions / Alt Flows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25" w:after="25"/>
            </w:pPr>
            <w:r>
              <w:rPr>
                <w:color w:val="000000"/>
                <w:sz w:val="20"/>
                <w:szCs w:val="20"/>
              </w:rPr>
              <w:t>• Wrong account reference entered: funds land in 'unmatched_holding' queue. IWL Finance reviews within 24 hours and manually matches or refunds via M-Pesa reversal.</w:t>
            </w:r>
          </w:p>
          <w:p w:rsidR="003760D7" w:rsidRDefault="00CF4C50">
            <w:pPr>
              <w:spacing w:before="25" w:after="25"/>
            </w:pPr>
            <w:r>
              <w:rPr>
                <w:color w:val="000000"/>
                <w:sz w:val="20"/>
                <w:szCs w:val="20"/>
              </w:rPr>
              <w:t>• M-Pesa reversal received: Paybill Service handles reversal webhook; debits custodian balance; notifies Treasurer. If already allocated: Fund Service reverses allocation.</w:t>
            </w:r>
          </w:p>
          <w:p w:rsidR="003760D7" w:rsidRDefault="00CF4C50">
            <w:pPr>
              <w:spacing w:before="25" w:after="25"/>
            </w:pPr>
            <w:r>
              <w:rPr>
                <w:color w:val="000000"/>
                <w:sz w:val="20"/>
                <w:szCs w:val="20"/>
              </w:rPr>
              <w:t>• Treasurer does not allocate within 48h: system sends reminder. After 72h: IWL Admin is alerted.</w:t>
            </w:r>
          </w:p>
          <w:p w:rsidR="003760D7" w:rsidRDefault="00CF4C50">
            <w:pPr>
              <w:spacing w:before="25" w:after="25"/>
            </w:pPr>
            <w:r>
              <w:rPr>
                <w:color w:val="000000"/>
                <w:sz w:val="20"/>
                <w:szCs w:val="20"/>
              </w:rPr>
              <w:t>• Group later opens a bank account: IWL Finance processes an EFT of custodian balance to bank account on group request. Custodian sub-account is closed after confirmation.</w:t>
            </w:r>
          </w:p>
        </w:tc>
      </w:tr>
    </w:tbl>
    <w:p w:rsidR="003760D7" w:rsidRDefault="003760D7">
      <w:pPr>
        <w:spacing w:before="120"/>
      </w:pPr>
    </w:p>
    <w:p w:rsidR="00F90E30" w:rsidRDefault="00F90E30">
      <w:pPr>
        <w:spacing w:before="120"/>
      </w:pPr>
    </w:p>
    <w:p w:rsidR="003760D7" w:rsidRDefault="00CF4C50">
      <w:pPr>
        <w:spacing w:before="200" w:after="60"/>
      </w:pPr>
      <w:r>
        <w:rPr>
          <w:b/>
          <w:bCs/>
          <w:color w:val="1B6B3A"/>
          <w:sz w:val="27"/>
          <w:szCs w:val="27"/>
        </w:rPr>
        <w:lastRenderedPageBreak/>
        <w:t>UC-04: Group Applies for External Loan (Bank or MFI)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UC-04</w:t>
            </w:r>
          </w:p>
        </w:tc>
        <w:tc>
          <w:tcPr>
            <w:tcW w:w="7360" w:type="dxa"/>
            <w:tcBorders>
              <w:top w:val="single" w:sz="6" w:space="0" w:color="2E7D52"/>
              <w:left w:val="single" w:sz="6" w:space="0" w:color="2E7D52"/>
              <w:bottom w:val="single" w:sz="6" w:space="0" w:color="2E7D52"/>
              <w:right w:val="single" w:sz="6" w:space="0" w:color="2E7D52"/>
            </w:tcBorders>
            <w:shd w:val="clear" w:color="auto" w:fill="2E7D52"/>
            <w:tcMar>
              <w:top w:w="80" w:type="dxa"/>
              <w:left w:w="130" w:type="dxa"/>
              <w:bottom w:w="80" w:type="dxa"/>
              <w:right w:w="130" w:type="dxa"/>
            </w:tcMar>
          </w:tcPr>
          <w:p w:rsidR="003760D7" w:rsidRDefault="00CF4C50">
            <w:pPr>
              <w:spacing w:before="50" w:after="50"/>
            </w:pPr>
            <w:r>
              <w:rPr>
                <w:b/>
                <w:bCs/>
                <w:color w:val="FFFFFF"/>
                <w:sz w:val="19"/>
                <w:szCs w:val="19"/>
              </w:rPr>
              <w:t>Group Applies for External Loan (Bank or MFI)</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Actor</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Chairperson + General Assembly + External Lender (via API or Web Platform)</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Trigger</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Group wants formal credit; Chairperson initiates application in Group Account → Group Finance → External Loans</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Pre-conditions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Credit Score ≥ 75; meeting is OTP-activated; group has no other active external loan of the same type; GA has not rejected this application this cycle.</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Main Flow</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25" w:after="25"/>
            </w:pPr>
            <w:r>
              <w:rPr>
                <w:color w:val="000000"/>
                <w:sz w:val="20"/>
                <w:szCs w:val="20"/>
              </w:rPr>
              <w:t>1. Chairperson opens Group Account → Group Finance → External Loans → Apply for External Loan.</w:t>
            </w:r>
          </w:p>
          <w:p w:rsidR="003760D7" w:rsidRDefault="00CF4C50">
            <w:pPr>
              <w:spacing w:before="25" w:after="25"/>
            </w:pPr>
            <w:r>
              <w:rPr>
                <w:color w:val="000000"/>
                <w:sz w:val="20"/>
                <w:szCs w:val="20"/>
              </w:rPr>
              <w:t>2. System displays eligible lenders filtered by group credit score and lifecycle phase. Shows loan products, rates, and terms for each.</w:t>
            </w:r>
          </w:p>
          <w:p w:rsidR="003760D7" w:rsidRDefault="00CF4C50">
            <w:pPr>
              <w:spacing w:before="25" w:after="25"/>
            </w:pPr>
            <w:r>
              <w:rPr>
                <w:color w:val="000000"/>
                <w:sz w:val="20"/>
                <w:szCs w:val="20"/>
              </w:rPr>
              <w:t>3. Chairperson selects lender and loan product. Enters requested amount and purpose.</w:t>
            </w:r>
          </w:p>
          <w:p w:rsidR="003760D7" w:rsidRDefault="00CF4C50">
            <w:pPr>
              <w:spacing w:before="25" w:after="25"/>
            </w:pPr>
            <w:r>
              <w:rPr>
                <w:color w:val="000000"/>
                <w:sz w:val="20"/>
                <w:szCs w:val="20"/>
              </w:rPr>
              <w:t>4. System compiles IWL Credit Data Package: credit score, passbook summary, meeting attendance history, repayment record, constitution compliance score.</w:t>
            </w:r>
          </w:p>
          <w:p w:rsidR="003760D7" w:rsidRDefault="00CF4C50">
            <w:pPr>
              <w:spacing w:before="25" w:after="25"/>
            </w:pPr>
            <w:r>
              <w:rPr>
                <w:color w:val="000000"/>
                <w:sz w:val="20"/>
                <w:szCs w:val="20"/>
              </w:rPr>
              <w:t>5. Chairperson tables as GA Resolution. System opens anonymous ballot. 75% Yes required.</w:t>
            </w:r>
          </w:p>
          <w:p w:rsidR="003760D7" w:rsidRDefault="00CF4C50">
            <w:pPr>
              <w:spacing w:before="25" w:after="25"/>
            </w:pPr>
            <w:r>
              <w:rPr>
                <w:color w:val="000000"/>
                <w:sz w:val="20"/>
                <w:szCs w:val="20"/>
              </w:rPr>
              <w:t>6. Vote result is blockchain-hashed. On passing: system submits credit data package to lender API (or lender receives notification to review via Web Platform).</w:t>
            </w:r>
          </w:p>
          <w:p w:rsidR="003760D7" w:rsidRDefault="00CF4C50">
            <w:pPr>
              <w:spacing w:before="25" w:after="25"/>
            </w:pPr>
            <w:r>
              <w:rPr>
                <w:color w:val="000000"/>
                <w:sz w:val="20"/>
                <w:szCs w:val="20"/>
              </w:rPr>
              <w:t>7. Lender reviews on Web Platform. Issues approval, counter-offer, or rejection.</w:t>
            </w:r>
          </w:p>
          <w:p w:rsidR="003760D7" w:rsidRDefault="00CF4C50">
            <w:pPr>
              <w:spacing w:before="25" w:after="25"/>
            </w:pPr>
            <w:r>
              <w:rPr>
                <w:color w:val="000000"/>
                <w:sz w:val="20"/>
                <w:szCs w:val="20"/>
              </w:rPr>
              <w:t>8. On approval: disbursement is routed to group's External Loan Sub-Account (if bank account exists) or IWL Custodian Account (if Paybill-only group).</w:t>
            </w:r>
          </w:p>
          <w:p w:rsidR="003760D7" w:rsidRDefault="00CF4C50">
            <w:pPr>
              <w:spacing w:before="25" w:after="25"/>
            </w:pPr>
            <w:r>
              <w:rPr>
                <w:color w:val="000000"/>
                <w:sz w:val="20"/>
                <w:szCs w:val="20"/>
              </w:rPr>
              <w:t>9. Group Account notified: 'External loan of KES [amount] approved by [Lender]. Disbursement confirmed.'</w:t>
            </w:r>
          </w:p>
          <w:p w:rsidR="003760D7" w:rsidRDefault="00CF4C50">
            <w:pPr>
              <w:spacing w:before="25" w:after="25"/>
            </w:pPr>
            <w:r>
              <w:rPr>
                <w:color w:val="000000"/>
                <w:sz w:val="20"/>
                <w:szCs w:val="20"/>
              </w:rPr>
              <w:t>10. External Loan Sub-Account is credited. Repayment schedule loaded into Group Account → Group Finance → External Loans → Active Loans.</w:t>
            </w:r>
          </w:p>
          <w:p w:rsidR="003760D7" w:rsidRDefault="00CF4C50">
            <w:pPr>
              <w:spacing w:before="25" w:after="25"/>
            </w:pPr>
            <w:r>
              <w:rPr>
                <w:color w:val="000000"/>
                <w:sz w:val="20"/>
                <w:szCs w:val="20"/>
              </w:rPr>
              <w:t>11. Blockchain records: extloan.disbursed event with application_id, lender_id, group_id hash, amount, vote_hash, disbursement route, timestamp.</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Post-conditions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External loan credited to segregated sub-account; repayment schedule active; group ledger reflects new liability; lender API shows active loan; partner Web Platform dashboard updated.</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Exceptions / Alt Flows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25" w:after="25"/>
            </w:pPr>
            <w:r>
              <w:rPr>
                <w:color w:val="000000"/>
                <w:sz w:val="20"/>
                <w:szCs w:val="20"/>
              </w:rPr>
              <w:t>• Credit score below 75: system blocks application and shows factor breakdown, advising group on how to improve each factor.</w:t>
            </w:r>
          </w:p>
          <w:p w:rsidR="003760D7" w:rsidRDefault="00CF4C50">
            <w:pPr>
              <w:spacing w:before="25" w:after="25"/>
            </w:pPr>
            <w:r>
              <w:rPr>
                <w:color w:val="000000"/>
                <w:sz w:val="20"/>
                <w:szCs w:val="20"/>
              </w:rPr>
              <w:t>• Lender declines: group notified with reason. Reapplication permitted after 30 days.</w:t>
            </w:r>
          </w:p>
          <w:p w:rsidR="003760D7" w:rsidRDefault="00CF4C50">
            <w:pPr>
              <w:spacing w:before="25" w:after="25"/>
            </w:pPr>
            <w:r>
              <w:rPr>
                <w:color w:val="000000"/>
                <w:sz w:val="20"/>
                <w:szCs w:val="20"/>
              </w:rPr>
              <w:t>• Group already has active external loan of same type: system prevents second application until first is repaid or restructured.</w:t>
            </w:r>
          </w:p>
          <w:p w:rsidR="003760D7" w:rsidRDefault="00CF4C50">
            <w:pPr>
              <w:spacing w:before="25" w:after="25"/>
            </w:pPr>
            <w:r>
              <w:rPr>
                <w:color w:val="000000"/>
                <w:sz w:val="20"/>
                <w:szCs w:val="20"/>
              </w:rPr>
              <w:t>• Disbursement to IWL Custodian (no bank account): group must sign IWL Custodian Agreement before disbursement routes to Paybill.</w:t>
            </w:r>
          </w:p>
          <w:p w:rsidR="003760D7" w:rsidRDefault="00CF4C50">
            <w:pPr>
              <w:spacing w:before="25" w:after="25"/>
            </w:pPr>
            <w:r>
              <w:rPr>
                <w:color w:val="000000"/>
                <w:sz w:val="20"/>
                <w:szCs w:val="20"/>
              </w:rPr>
              <w:t>• Group defaults: Early Warning System triggers when repayment rate drops below 70%. IWL Admin and VA are alerted. Loan restructuring workflow is activated.</w:t>
            </w:r>
          </w:p>
        </w:tc>
      </w:tr>
    </w:tbl>
    <w:p w:rsidR="003760D7" w:rsidRDefault="003760D7">
      <w:pPr>
        <w:spacing w:before="120"/>
      </w:pPr>
    </w:p>
    <w:p w:rsidR="003760D7" w:rsidRDefault="00CF4C50">
      <w:pPr>
        <w:spacing w:before="200" w:after="60"/>
      </w:pPr>
      <w:r>
        <w:rPr>
          <w:b/>
          <w:bCs/>
          <w:color w:val="1B6B3A"/>
          <w:sz w:val="27"/>
          <w:szCs w:val="27"/>
        </w:rPr>
        <w:t>UC-05: IWL Direct Loan Application via Paystack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lastRenderedPageBreak/>
              <w:t>UC-05</w:t>
            </w:r>
          </w:p>
        </w:tc>
        <w:tc>
          <w:tcPr>
            <w:tcW w:w="7360" w:type="dxa"/>
            <w:tcBorders>
              <w:top w:val="single" w:sz="6" w:space="0" w:color="2E7D52"/>
              <w:left w:val="single" w:sz="6" w:space="0" w:color="2E7D52"/>
              <w:bottom w:val="single" w:sz="6" w:space="0" w:color="2E7D52"/>
              <w:right w:val="single" w:sz="6" w:space="0" w:color="2E7D52"/>
            </w:tcBorders>
            <w:shd w:val="clear" w:color="auto" w:fill="2E7D52"/>
            <w:tcMar>
              <w:top w:w="80" w:type="dxa"/>
              <w:left w:w="130" w:type="dxa"/>
              <w:bottom w:w="80" w:type="dxa"/>
              <w:right w:w="130" w:type="dxa"/>
            </w:tcMar>
          </w:tcPr>
          <w:p w:rsidR="003760D7" w:rsidRDefault="00CF4C50">
            <w:pPr>
              <w:spacing w:before="50" w:after="50"/>
            </w:pPr>
            <w:r>
              <w:rPr>
                <w:b/>
                <w:bCs/>
                <w:color w:val="FFFFFF"/>
                <w:sz w:val="19"/>
                <w:szCs w:val="19"/>
              </w:rPr>
              <w:t>IWL Direct Loan Application via Paystack</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Actor</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Treasurer + General Assembly + IWL Loan Officer (Web Platform)</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Trigger</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Group applies for a direct loan from Intelli-Wealth Limited; Group Account → Group Finance → IWL Direct Loans</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Pre-conditions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Credit Score ≥ 80; group has completed at least 1 full operating cycle; no active IWL Direct Loan outstanding; GA vote has not been conducted this cycle for IWL loan.</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Main Flow</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25" w:after="25"/>
            </w:pPr>
            <w:r>
              <w:rPr>
                <w:color w:val="000000"/>
                <w:sz w:val="20"/>
                <w:szCs w:val="20"/>
              </w:rPr>
              <w:t>1. Treasurer opens Group Account → Group Finance → IWL Direct Loans → Apply.</w:t>
            </w:r>
          </w:p>
          <w:p w:rsidR="003760D7" w:rsidRDefault="00CF4C50">
            <w:pPr>
              <w:spacing w:before="25" w:after="25"/>
            </w:pPr>
            <w:r>
              <w:rPr>
                <w:color w:val="000000"/>
                <w:sz w:val="20"/>
                <w:szCs w:val="20"/>
              </w:rPr>
              <w:t>2. System checks eligibility: credit score, cycle count, outstanding IWL loan balance. If eligible: application form is displayed.</w:t>
            </w:r>
          </w:p>
          <w:p w:rsidR="003760D7" w:rsidRDefault="00CF4C50">
            <w:pPr>
              <w:spacing w:before="25" w:after="25"/>
            </w:pPr>
            <w:r>
              <w:rPr>
                <w:color w:val="000000"/>
                <w:sz w:val="20"/>
                <w:szCs w:val="20"/>
              </w:rPr>
              <w:t>3. Treasurer enters: requested amount, loan purpose, preferred repayment period (3–12 months).</w:t>
            </w:r>
          </w:p>
          <w:p w:rsidR="003760D7" w:rsidRDefault="00CF4C50">
            <w:pPr>
              <w:spacing w:before="25" w:after="25"/>
            </w:pPr>
            <w:r>
              <w:rPr>
                <w:color w:val="000000"/>
                <w:sz w:val="20"/>
                <w:szCs w:val="20"/>
              </w:rPr>
              <w:t>4. System auto-computes: maximum eligible amount (based on savings pool × IWL lending formula), service charge schedule, and repayment schedule.</w:t>
            </w:r>
          </w:p>
          <w:p w:rsidR="003760D7" w:rsidRDefault="00CF4C50">
            <w:pPr>
              <w:spacing w:before="25" w:after="25"/>
            </w:pPr>
            <w:r>
              <w:rPr>
                <w:color w:val="000000"/>
                <w:sz w:val="20"/>
                <w:szCs w:val="20"/>
              </w:rPr>
              <w:t>5. Application is tabled as GA Resolution. Anonymous ballot: 75% Yes required. Blockchain-hashed.</w:t>
            </w:r>
          </w:p>
          <w:p w:rsidR="003760D7" w:rsidRDefault="00CF4C50">
            <w:pPr>
              <w:spacing w:before="25" w:after="25"/>
            </w:pPr>
            <w:r>
              <w:rPr>
                <w:color w:val="000000"/>
                <w:sz w:val="20"/>
                <w:szCs w:val="20"/>
              </w:rPr>
              <w:t>6. On passing: application is submitted to IWL Loan Officer queue on Web Platform. Status = 'Under Review'.</w:t>
            </w:r>
          </w:p>
          <w:p w:rsidR="003760D7" w:rsidRDefault="00CF4C50">
            <w:pPr>
              <w:spacing w:before="25" w:after="25"/>
            </w:pPr>
            <w:r>
              <w:rPr>
                <w:color w:val="000000"/>
                <w:sz w:val="20"/>
                <w:szCs w:val="20"/>
              </w:rPr>
              <w:t>7. IWL Loan Officer reviews on Web Platform: credit score breakdown, passbook PDF, meeting history, existing liabilities.</w:t>
            </w:r>
          </w:p>
          <w:p w:rsidR="003760D7" w:rsidRDefault="00CF4C50">
            <w:pPr>
              <w:spacing w:before="25" w:after="25"/>
            </w:pPr>
            <w:r>
              <w:rPr>
                <w:color w:val="000000"/>
                <w:sz w:val="20"/>
                <w:szCs w:val="20"/>
              </w:rPr>
              <w:t>8. IWL Loan Officer approves (or adjusts amount) and initiates Paystack transfer from IWL Lending Fund sub-account.</w:t>
            </w:r>
          </w:p>
          <w:p w:rsidR="003760D7" w:rsidRDefault="00CF4C50">
            <w:pPr>
              <w:spacing w:before="25" w:after="25"/>
            </w:pPr>
            <w:r>
              <w:rPr>
                <w:color w:val="000000"/>
                <w:sz w:val="20"/>
                <w:szCs w:val="20"/>
              </w:rPr>
              <w:t>9. Paystack transfer confirmed. Group Account notified: 'IWL Direct Loan of KES [amount] disbursed via Paystack. Repayment begins [date].'</w:t>
            </w:r>
          </w:p>
          <w:p w:rsidR="003760D7" w:rsidRDefault="00CF4C50">
            <w:pPr>
              <w:spacing w:before="25" w:after="25"/>
            </w:pPr>
            <w:r>
              <w:rPr>
                <w:color w:val="000000"/>
                <w:sz w:val="20"/>
                <w:szCs w:val="20"/>
              </w:rPr>
              <w:t>10. Repayment schedule is loaded into Group Account. Members can repay via: (a) Paybill using loan reference, or (b) Paystack payment link.</w:t>
            </w:r>
          </w:p>
          <w:p w:rsidR="003760D7" w:rsidRDefault="00CF4C50">
            <w:pPr>
              <w:spacing w:before="25" w:after="25"/>
            </w:pPr>
            <w:r>
              <w:rPr>
                <w:color w:val="000000"/>
                <w:sz w:val="20"/>
                <w:szCs w:val="20"/>
              </w:rPr>
              <w:t>11. Blockchain records: iwl_loan.disbursed event with iwl_loan_id, paystack_txn_ref, group_id hash, amount, officer_id, repayment_schedule_hash.</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Post-conditions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Loan disbursed; repayment schedule active; IWL Finance Web Platform shows live loan status; blockchain record immutable; credit score monitoring begins for this loan.</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Exceptions / Alt Flows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25" w:after="25"/>
            </w:pPr>
            <w:r>
              <w:rPr>
                <w:color w:val="000000"/>
                <w:sz w:val="20"/>
                <w:szCs w:val="20"/>
              </w:rPr>
              <w:t>• Paystack transfer fails: IWL Loan Officer retries or switches to M-Pesa B2C fallback. Loan status remains 'Disbursement Pending'.</w:t>
            </w:r>
          </w:p>
          <w:p w:rsidR="003760D7" w:rsidRDefault="00CF4C50">
            <w:pPr>
              <w:spacing w:before="25" w:after="25"/>
            </w:pPr>
            <w:r>
              <w:rPr>
                <w:color w:val="000000"/>
                <w:sz w:val="20"/>
                <w:szCs w:val="20"/>
              </w:rPr>
              <w:t>• IWL Loan Officer rejects application: group notified with written reason. Reapplication after 60 days.</w:t>
            </w:r>
          </w:p>
          <w:p w:rsidR="003760D7" w:rsidRDefault="00CF4C50">
            <w:pPr>
              <w:spacing w:before="25" w:after="25"/>
            </w:pPr>
            <w:r>
              <w:rPr>
                <w:color w:val="000000"/>
                <w:sz w:val="20"/>
                <w:szCs w:val="20"/>
              </w:rPr>
              <w:t xml:space="preserve">• Group </w:t>
            </w:r>
            <w:proofErr w:type="gramStart"/>
            <w:r>
              <w:rPr>
                <w:color w:val="000000"/>
                <w:sz w:val="20"/>
                <w:szCs w:val="20"/>
              </w:rPr>
              <w:t>misses</w:t>
            </w:r>
            <w:proofErr w:type="gramEnd"/>
            <w:r>
              <w:rPr>
                <w:color w:val="000000"/>
                <w:sz w:val="20"/>
                <w:szCs w:val="20"/>
              </w:rPr>
              <w:t xml:space="preserve"> repayment: system auto-alerts IWL Loan Officer at Day 7 overdue. Credit score is penalised from Day 1 overdue.</w:t>
            </w:r>
          </w:p>
          <w:p w:rsidR="003760D7" w:rsidRDefault="00CF4C50">
            <w:pPr>
              <w:spacing w:before="25" w:after="25"/>
            </w:pPr>
            <w:r>
              <w:rPr>
                <w:color w:val="000000"/>
                <w:sz w:val="20"/>
                <w:szCs w:val="20"/>
              </w:rPr>
              <w:t>• Credit score drops below 80 after disbursement: monitoring only — loan already disbursed. Flagged for enhanced monitoring.</w:t>
            </w:r>
          </w:p>
          <w:p w:rsidR="003760D7" w:rsidRDefault="00CF4C50">
            <w:pPr>
              <w:spacing w:before="25" w:after="25"/>
            </w:pPr>
            <w:r>
              <w:rPr>
                <w:color w:val="000000"/>
                <w:sz w:val="20"/>
                <w:szCs w:val="20"/>
              </w:rPr>
              <w:t>• Paystack account details change: group must update via Group Account → Settings → Payment Details. IWL Admin confirms before next disbursement.</w:t>
            </w:r>
          </w:p>
        </w:tc>
      </w:tr>
    </w:tbl>
    <w:p w:rsidR="003760D7" w:rsidRDefault="003760D7">
      <w:pPr>
        <w:spacing w:before="120"/>
      </w:pPr>
    </w:p>
    <w:p w:rsidR="00F90E30" w:rsidRDefault="00F90E30">
      <w:pPr>
        <w:spacing w:before="120"/>
      </w:pPr>
    </w:p>
    <w:p w:rsidR="00F90E30" w:rsidRDefault="00F90E30">
      <w:pPr>
        <w:spacing w:before="120"/>
      </w:pPr>
    </w:p>
    <w:p w:rsidR="00F90E30" w:rsidRDefault="00F90E30">
      <w:pPr>
        <w:spacing w:before="120"/>
      </w:pPr>
    </w:p>
    <w:p w:rsidR="003760D7" w:rsidRDefault="00CF4C50">
      <w:pPr>
        <w:spacing w:before="200" w:after="60"/>
      </w:pPr>
      <w:r>
        <w:rPr>
          <w:b/>
          <w:bCs/>
          <w:color w:val="1B6B3A"/>
          <w:sz w:val="27"/>
          <w:szCs w:val="27"/>
        </w:rPr>
        <w:lastRenderedPageBreak/>
        <w:t>UC-06: Village Agent Forms a New VSLA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UC-06</w:t>
            </w:r>
          </w:p>
        </w:tc>
        <w:tc>
          <w:tcPr>
            <w:tcW w:w="7360" w:type="dxa"/>
            <w:tcBorders>
              <w:top w:val="single" w:sz="6" w:space="0" w:color="2E7D52"/>
              <w:left w:val="single" w:sz="6" w:space="0" w:color="2E7D52"/>
              <w:bottom w:val="single" w:sz="6" w:space="0" w:color="2E7D52"/>
              <w:right w:val="single" w:sz="6" w:space="0" w:color="2E7D52"/>
            </w:tcBorders>
            <w:shd w:val="clear" w:color="auto" w:fill="2E7D52"/>
            <w:tcMar>
              <w:top w:w="80" w:type="dxa"/>
              <w:left w:w="130" w:type="dxa"/>
              <w:bottom w:w="80" w:type="dxa"/>
              <w:right w:w="130" w:type="dxa"/>
            </w:tcMar>
          </w:tcPr>
          <w:p w:rsidR="003760D7" w:rsidRDefault="00CF4C50">
            <w:pPr>
              <w:spacing w:before="50" w:after="50"/>
            </w:pPr>
            <w:r>
              <w:rPr>
                <w:b/>
                <w:bCs/>
                <w:color w:val="FFFFFF"/>
                <w:sz w:val="19"/>
                <w:szCs w:val="19"/>
              </w:rPr>
              <w:t>Village Agent Forms a New VSLA Group</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Actor</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Village Agent / CBT (Agent Account)</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Trigger</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Agent has been assigned a community; opens Agent Account → CBT Module → New Group Formation</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Pre-conditions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Agent Account is active and verified; community assessment has been completed offline; IWL Programme Admin has authorised caseload assignment for this community.</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Main Flow</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25" w:after="25"/>
            </w:pPr>
            <w:r>
              <w:rPr>
                <w:color w:val="000000"/>
                <w:sz w:val="20"/>
                <w:szCs w:val="20"/>
              </w:rPr>
              <w:t>1. Agent opens Agent Account → CBT Module → Form New Group.</w:t>
            </w:r>
          </w:p>
          <w:p w:rsidR="003760D7" w:rsidRDefault="00CF4C50">
            <w:pPr>
              <w:spacing w:before="25" w:after="25"/>
            </w:pPr>
            <w:r>
              <w:rPr>
                <w:color w:val="000000"/>
                <w:sz w:val="20"/>
                <w:szCs w:val="20"/>
              </w:rPr>
              <w:t>2. Agent enters: group name, GPS coordinates of regular meeting location (device GPS auto-fills), community name, county, sub-county.</w:t>
            </w:r>
          </w:p>
          <w:p w:rsidR="003760D7" w:rsidRDefault="00CF4C50">
            <w:pPr>
              <w:spacing w:before="25" w:after="25"/>
            </w:pPr>
            <w:r>
              <w:rPr>
                <w:color w:val="000000"/>
                <w:sz w:val="20"/>
                <w:szCs w:val="20"/>
              </w:rPr>
              <w:t>3. Agent registers founding members one by one: National ID, phone number, photo. System runs IPRS KYC verification for each member automatically.</w:t>
            </w:r>
          </w:p>
          <w:p w:rsidR="003760D7" w:rsidRDefault="00CF4C50">
            <w:pPr>
              <w:spacing w:before="25" w:after="25"/>
            </w:pPr>
            <w:r>
              <w:rPr>
                <w:color w:val="000000"/>
                <w:sz w:val="20"/>
                <w:szCs w:val="20"/>
              </w:rPr>
              <w:t>4. Agent designates 5 Management Committee officers from the verified member list: Chairperson, Secretary, Treasurer, Money Counter 1, Money Counter 2.</w:t>
            </w:r>
          </w:p>
          <w:p w:rsidR="003760D7" w:rsidRDefault="00CF4C50">
            <w:pPr>
              <w:spacing w:before="25" w:after="25"/>
            </w:pPr>
            <w:r>
              <w:rPr>
                <w:color w:val="000000"/>
                <w:sz w:val="20"/>
                <w:szCs w:val="20"/>
              </w:rPr>
              <w:t>5. Agent designates 3 Key-Holders. System enforces: Key-Holders CANNOT be MC officers. If overlap attempted: hard block with explanation.</w:t>
            </w:r>
          </w:p>
          <w:p w:rsidR="003760D7" w:rsidRDefault="00CF4C50">
            <w:pPr>
              <w:spacing w:before="25" w:after="25"/>
            </w:pPr>
            <w:r>
              <w:rPr>
                <w:color w:val="000000"/>
                <w:sz w:val="20"/>
                <w:szCs w:val="20"/>
              </w:rPr>
              <w:t>6. Agent configures group constitution via the Constitution Wizard: share denomination (KES), max shares per meeting, Social Fund rate (flat per meeting), loan service charge (% per month), fine schedule for absence/tardiness.</w:t>
            </w:r>
          </w:p>
          <w:p w:rsidR="003760D7" w:rsidRDefault="00CF4C50">
            <w:pPr>
              <w:spacing w:before="25" w:after="25"/>
            </w:pPr>
            <w:r>
              <w:rPr>
                <w:color w:val="000000"/>
                <w:sz w:val="20"/>
                <w:szCs w:val="20"/>
              </w:rPr>
              <w:t>7. Agent sets meeting schedule: day of week, time, frequency (weekly in Intensive phase).</w:t>
            </w:r>
          </w:p>
          <w:p w:rsidR="003760D7" w:rsidRDefault="00CF4C50">
            <w:pPr>
              <w:spacing w:before="25" w:after="25"/>
            </w:pPr>
            <w:r>
              <w:rPr>
                <w:color w:val="000000"/>
                <w:sz w:val="20"/>
                <w:szCs w:val="20"/>
              </w:rPr>
              <w:t>8. Agent confirms GPS meeting location on map. Group is created. System auto-generates: group_id, unique Paybill Account Reference (GRP-XXXXX), IWL Credit Score starting baseline.</w:t>
            </w:r>
          </w:p>
          <w:p w:rsidR="003760D7" w:rsidRDefault="00CF4C50">
            <w:pPr>
              <w:spacing w:before="25" w:after="25"/>
            </w:pPr>
            <w:r>
              <w:rPr>
                <w:color w:val="000000"/>
                <w:sz w:val="20"/>
                <w:szCs w:val="20"/>
              </w:rPr>
              <w:t>9. Group Account is provisioned and linked to all registered members' Member Accounts.</w:t>
            </w:r>
          </w:p>
          <w:p w:rsidR="003760D7" w:rsidRDefault="00CF4C50">
            <w:pPr>
              <w:spacing w:before="25" w:after="25"/>
            </w:pPr>
            <w:r>
              <w:rPr>
                <w:color w:val="000000"/>
                <w:sz w:val="20"/>
                <w:szCs w:val="20"/>
              </w:rPr>
              <w:t>10. Agent submits group to IWL Programme Admin for counter-sign. Admin reviews and activates group on Web Platform.</w:t>
            </w:r>
          </w:p>
          <w:p w:rsidR="003760D7" w:rsidRDefault="00CF4C50">
            <w:pPr>
              <w:spacing w:before="25" w:after="25"/>
            </w:pPr>
            <w:r>
              <w:rPr>
                <w:color w:val="000000"/>
                <w:sz w:val="20"/>
                <w:szCs w:val="20"/>
              </w:rPr>
              <w:t>11. Blockchain records: group.created event with group_id, agent_id, constitution_hash, GPS hash, timestamp.</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Post-conditions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VSLA group is active; all members have linked Member Accounts; Group Account is ready; Paybill reference is live; group appears on VA caseload dashboard and partner Web Platform portfolio.</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Exceptions / Alt Flows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25" w:after="25"/>
            </w:pPr>
            <w:r>
              <w:rPr>
                <w:color w:val="000000"/>
                <w:sz w:val="20"/>
                <w:szCs w:val="20"/>
              </w:rPr>
              <w:t>• IPRS KYC fails for a member: member registered as 'Pending Verification' — limited access until manual KYC completed within 48 hours.</w:t>
            </w:r>
          </w:p>
          <w:p w:rsidR="003760D7" w:rsidRDefault="00CF4C50">
            <w:pPr>
              <w:spacing w:before="25" w:after="25"/>
            </w:pPr>
            <w:r>
              <w:rPr>
                <w:color w:val="000000"/>
                <w:sz w:val="20"/>
                <w:szCs w:val="20"/>
              </w:rPr>
              <w:t>• Duplicate phone number detected: system flags potential duplicate member. Agent must resolve (different person sharing a phone is documented with a note).</w:t>
            </w:r>
          </w:p>
          <w:p w:rsidR="003760D7" w:rsidRDefault="00CF4C50">
            <w:pPr>
              <w:spacing w:before="25" w:after="25"/>
            </w:pPr>
            <w:r>
              <w:rPr>
                <w:color w:val="000000"/>
                <w:sz w:val="20"/>
                <w:szCs w:val="20"/>
              </w:rPr>
              <w:t>• GPS location unavailable (deep rural): Agent enters coordinates manually from offline map. IWL Admin verifies via satellite imagery on Web Platform before activating.</w:t>
            </w:r>
          </w:p>
          <w:p w:rsidR="003760D7" w:rsidRDefault="00CF4C50">
            <w:pPr>
              <w:spacing w:before="25" w:after="25"/>
            </w:pPr>
            <w:r>
              <w:rPr>
                <w:color w:val="000000"/>
                <w:sz w:val="20"/>
                <w:szCs w:val="20"/>
              </w:rPr>
              <w:t>• IWL Admin rejects group: reason provided. Agent must address issues and resubmit.</w:t>
            </w:r>
          </w:p>
        </w:tc>
      </w:tr>
    </w:tbl>
    <w:p w:rsidR="003760D7" w:rsidRDefault="003760D7">
      <w:pPr>
        <w:spacing w:before="120"/>
      </w:pPr>
    </w:p>
    <w:p w:rsidR="00F90E30" w:rsidRDefault="00F90E30">
      <w:pPr>
        <w:spacing w:before="120"/>
      </w:pPr>
    </w:p>
    <w:p w:rsidR="003760D7" w:rsidRDefault="00CF4C50">
      <w:pPr>
        <w:spacing w:before="200" w:after="60"/>
      </w:pPr>
      <w:r>
        <w:rPr>
          <w:b/>
          <w:bCs/>
          <w:color w:val="1B6B3A"/>
          <w:sz w:val="27"/>
          <w:szCs w:val="27"/>
        </w:rPr>
        <w:lastRenderedPageBreak/>
        <w:t>UC-07: Share-Out — End-of-Cycle Action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UC-07</w:t>
            </w:r>
          </w:p>
        </w:tc>
        <w:tc>
          <w:tcPr>
            <w:tcW w:w="7360" w:type="dxa"/>
            <w:tcBorders>
              <w:top w:val="single" w:sz="6" w:space="0" w:color="2E7D52"/>
              <w:left w:val="single" w:sz="6" w:space="0" w:color="2E7D52"/>
              <w:bottom w:val="single" w:sz="6" w:space="0" w:color="2E7D52"/>
              <w:right w:val="single" w:sz="6" w:space="0" w:color="2E7D52"/>
            </w:tcBorders>
            <w:shd w:val="clear" w:color="auto" w:fill="2E7D52"/>
            <w:tcMar>
              <w:top w:w="80" w:type="dxa"/>
              <w:left w:w="130" w:type="dxa"/>
              <w:bottom w:w="80" w:type="dxa"/>
              <w:right w:w="130" w:type="dxa"/>
            </w:tcMar>
          </w:tcPr>
          <w:p w:rsidR="003760D7" w:rsidRDefault="00CF4C50">
            <w:pPr>
              <w:spacing w:before="50" w:after="50"/>
            </w:pPr>
            <w:r>
              <w:rPr>
                <w:b/>
                <w:bCs/>
                <w:color w:val="FFFFFF"/>
                <w:sz w:val="19"/>
                <w:szCs w:val="19"/>
              </w:rPr>
              <w:t>Share-Out — End-of-Cycle Action Audit</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Primary Actor</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Treasurer + Chairperson + all members (Group Account + Member Accounts)</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Trigger</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Group has completed 12-month operating cycle; VA has signed off on Action Audit; Chairperson opens Share-Out Wizard</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Pre-conditions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Cycle is complete (12 months); VA has submitted Action Audit sign-off on CBT Module; IWL Admin has confirmed Action Audit on Web Platform; all outstanding loans are resolved or written off; all external loans are repaid.</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Main Flow</w:t>
            </w:r>
          </w:p>
        </w:tc>
        <w:tc>
          <w:tcPr>
            <w:tcW w:w="73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25" w:after="25"/>
            </w:pPr>
            <w:r>
              <w:rPr>
                <w:color w:val="000000"/>
                <w:sz w:val="20"/>
                <w:szCs w:val="20"/>
              </w:rPr>
              <w:t>1. Treasurer opens Group Account → Share-Out Wizard → Begin Action Audit.</w:t>
            </w:r>
          </w:p>
          <w:p w:rsidR="003760D7" w:rsidRDefault="00CF4C50">
            <w:pPr>
              <w:spacing w:before="25" w:after="25"/>
            </w:pPr>
            <w:r>
              <w:rPr>
                <w:color w:val="000000"/>
                <w:sz w:val="20"/>
                <w:szCs w:val="20"/>
              </w:rPr>
              <w:t>2. System runs pre-share-out audit: checks all loans are resolved; checks all external liabilities are cleared; checks any active guarantees are discharged.</w:t>
            </w:r>
          </w:p>
          <w:p w:rsidR="003760D7" w:rsidRDefault="00CF4C50">
            <w:pPr>
              <w:spacing w:before="25" w:after="25"/>
            </w:pPr>
            <w:r>
              <w:rPr>
                <w:color w:val="000000"/>
                <w:sz w:val="20"/>
                <w:szCs w:val="20"/>
              </w:rPr>
              <w:t>3. System computes each member's share-out entitlement: shares held × current share value + proportional interest earned − any outstanding fines or loan liabilities.</w:t>
            </w:r>
          </w:p>
          <w:p w:rsidR="003760D7" w:rsidRDefault="00CF4C50">
            <w:pPr>
              <w:spacing w:before="25" w:after="25"/>
            </w:pPr>
            <w:r>
              <w:rPr>
                <w:color w:val="000000"/>
                <w:sz w:val="20"/>
                <w:szCs w:val="20"/>
              </w:rPr>
              <w:t>4. Share-out schedule is displayed to all member devices in real time: each member can see their own entitlement.</w:t>
            </w:r>
          </w:p>
          <w:p w:rsidR="003760D7" w:rsidRDefault="00CF4C50">
            <w:pPr>
              <w:spacing w:before="25" w:after="25"/>
            </w:pPr>
            <w:r>
              <w:rPr>
                <w:color w:val="000000"/>
                <w:sz w:val="20"/>
                <w:szCs w:val="20"/>
              </w:rPr>
              <w:t>5. Chairperson tables the share-out schedule as a GA Resolution for approval.</w:t>
            </w:r>
          </w:p>
          <w:p w:rsidR="003760D7" w:rsidRDefault="00CF4C50">
            <w:pPr>
              <w:spacing w:before="25" w:after="25"/>
            </w:pPr>
            <w:r>
              <w:rPr>
                <w:color w:val="000000"/>
                <w:sz w:val="20"/>
                <w:szCs w:val="20"/>
              </w:rPr>
              <w:t>6. GA votes: simple majority required to approve the schedule.</w:t>
            </w:r>
          </w:p>
          <w:p w:rsidR="003760D7" w:rsidRDefault="00CF4C50">
            <w:pPr>
              <w:spacing w:before="25" w:after="25"/>
            </w:pPr>
            <w:r>
              <w:rPr>
                <w:color w:val="000000"/>
                <w:sz w:val="20"/>
                <w:szCs w:val="20"/>
              </w:rPr>
              <w:t>7. On approval: Treasurer initiates M-Pesa B2C batch payout. Each member's phone receives payment.</w:t>
            </w:r>
          </w:p>
          <w:p w:rsidR="003760D7" w:rsidRDefault="00CF4C50">
            <w:pPr>
              <w:spacing w:before="25" w:after="25"/>
            </w:pPr>
            <w:r>
              <w:rPr>
                <w:color w:val="000000"/>
                <w:sz w:val="20"/>
                <w:szCs w:val="20"/>
              </w:rPr>
              <w:t>8. Each member confirms receipt via OTP in their Member Account.</w:t>
            </w:r>
          </w:p>
          <w:p w:rsidR="003760D7" w:rsidRDefault="00CF4C50">
            <w:pPr>
              <w:spacing w:before="25" w:after="25"/>
            </w:pPr>
            <w:r>
              <w:rPr>
                <w:color w:val="000000"/>
                <w:sz w:val="20"/>
                <w:szCs w:val="20"/>
              </w:rPr>
              <w:t>9. Passbook entry for each member: CYCLE CLOSED — Share-Out Received: KES [amount] — [date].</w:t>
            </w:r>
          </w:p>
          <w:p w:rsidR="003760D7" w:rsidRDefault="00CF4C50">
            <w:pPr>
              <w:spacing w:before="25" w:after="25"/>
            </w:pPr>
            <w:r>
              <w:rPr>
                <w:color w:val="000000"/>
                <w:sz w:val="20"/>
                <w:szCs w:val="20"/>
              </w:rPr>
              <w:t xml:space="preserve">10. Blockchain records: </w:t>
            </w:r>
            <w:proofErr w:type="gramStart"/>
            <w:r>
              <w:rPr>
                <w:color w:val="000000"/>
                <w:sz w:val="20"/>
                <w:szCs w:val="20"/>
              </w:rPr>
              <w:t>shareout.disbursed</w:t>
            </w:r>
            <w:proofErr w:type="gramEnd"/>
            <w:r>
              <w:rPr>
                <w:color w:val="000000"/>
                <w:sz w:val="20"/>
                <w:szCs w:val="20"/>
              </w:rPr>
              <w:t xml:space="preserve"> event for each member with shareout_id, member_id, amount, mpesa_ref, otp_confirmed.</w:t>
            </w:r>
          </w:p>
          <w:p w:rsidR="003760D7" w:rsidRDefault="00CF4C50">
            <w:pPr>
              <w:spacing w:before="25" w:after="25"/>
            </w:pPr>
            <w:r>
              <w:rPr>
                <w:color w:val="000000"/>
                <w:sz w:val="20"/>
                <w:szCs w:val="20"/>
              </w:rPr>
              <w:t>11. Group cycle counter increments. Constitution is reset to current version. New cycle begins.</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Post-conditions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members have received their share-out; all passbooks are marked CYCLE CLOSED for the completed cycle; blockchain records are immutable; partner Web Platform shows cycle completion; new cycle is active.</w:t>
            </w:r>
          </w:p>
        </w:tc>
      </w:tr>
      <w:tr w:rsidR="003760D7">
        <w:tblPrEx>
          <w:tblCellMar>
            <w:top w:w="0" w:type="dxa"/>
            <w:bottom w:w="0" w:type="dxa"/>
          </w:tblCellMar>
        </w:tblPrEx>
        <w:trPr>
          <w:cantSplit/>
        </w:trPr>
        <w:tc>
          <w:tcPr>
            <w:tcW w:w="2000" w:type="dxa"/>
            <w:tcBorders>
              <w:top w:val="single" w:sz="6" w:space="0" w:color="C8E6C9"/>
              <w:left w:val="single" w:sz="6" w:space="0" w:color="C8E6C9"/>
              <w:bottom w:val="single" w:sz="6" w:space="0" w:color="C8E6C9"/>
              <w:right w:val="single" w:sz="6" w:space="0" w:color="C8E6C9"/>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Exceptions / Alt Flows</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25" w:after="25"/>
            </w:pPr>
            <w:r>
              <w:rPr>
                <w:color w:val="000000"/>
                <w:sz w:val="20"/>
                <w:szCs w:val="20"/>
              </w:rPr>
              <w:t>• Member's M-Pesa B2C fails (unregistered number, limit reached): funds held in Pending Payout status. Treasurer manually re-initiates within 48 hours or arranges cash payment with dual officer sign-off.</w:t>
            </w:r>
          </w:p>
          <w:p w:rsidR="003760D7" w:rsidRDefault="00CF4C50">
            <w:pPr>
              <w:spacing w:before="25" w:after="25"/>
            </w:pPr>
            <w:r>
              <w:rPr>
                <w:color w:val="000000"/>
                <w:sz w:val="20"/>
                <w:szCs w:val="20"/>
              </w:rPr>
              <w:t>• Member has outstanding loan at share-out: loan balance is deducted from share-out entitlement. If loan exceeds entitlement: deficit is written off with GA vote and documented in audit log.</w:t>
            </w:r>
          </w:p>
          <w:p w:rsidR="003760D7" w:rsidRDefault="00CF4C50">
            <w:pPr>
              <w:spacing w:before="25" w:after="25"/>
            </w:pPr>
            <w:r>
              <w:rPr>
                <w:color w:val="000000"/>
                <w:sz w:val="20"/>
                <w:szCs w:val="20"/>
              </w:rPr>
              <w:t>• Active guarantor liability at share-out: guarantor's entitlement is held in escrow until borrower's loan is resolved.</w:t>
            </w:r>
          </w:p>
          <w:p w:rsidR="003760D7" w:rsidRDefault="00CF4C50">
            <w:pPr>
              <w:spacing w:before="25" w:after="25"/>
            </w:pPr>
            <w:r>
              <w:rPr>
                <w:color w:val="000000"/>
                <w:sz w:val="20"/>
                <w:szCs w:val="20"/>
              </w:rPr>
              <w:t>• Member disputes share-out amount: Chairperson opens dispute in Group Account. IWL Admin reviews passbook audit trail. Resolution within 7 days.</w:t>
            </w:r>
          </w:p>
        </w:tc>
      </w:tr>
    </w:tbl>
    <w:p w:rsidR="003760D7" w:rsidRDefault="003760D7">
      <w:pPr>
        <w:spacing w:before="120"/>
      </w:pPr>
    </w:p>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4</w:t>
            </w:r>
          </w:p>
          <w:p w:rsidR="003760D7" w:rsidRDefault="00CF4C50">
            <w:pPr>
              <w:spacing w:after="30"/>
            </w:pPr>
            <w:r>
              <w:rPr>
                <w:b/>
                <w:bCs/>
                <w:color w:val="FFFFFF"/>
                <w:sz w:val="38"/>
                <w:szCs w:val="38"/>
              </w:rPr>
              <w:t>System Architecture</w:t>
            </w:r>
          </w:p>
          <w:p w:rsidR="003760D7" w:rsidRDefault="00CF4C50">
            <w:pPr>
              <w:spacing w:after="80"/>
            </w:pPr>
            <w:r>
              <w:rPr>
                <w:color w:val="C8E6C9"/>
              </w:rPr>
              <w:t>Platform structure, layers, and technology stack</w:t>
            </w:r>
          </w:p>
        </w:tc>
      </w:tr>
    </w:tbl>
    <w:p w:rsidR="003760D7" w:rsidRDefault="003760D7">
      <w:pPr>
        <w:spacing w:before="80"/>
      </w:pPr>
    </w:p>
    <w:p w:rsidR="003760D7" w:rsidRDefault="00CF4C50">
      <w:pPr>
        <w:pStyle w:val="Heading2"/>
        <w:pBdr>
          <w:bottom w:val="single" w:sz="10" w:space="1" w:color="1B6B3A"/>
        </w:pBdr>
      </w:pPr>
      <w:bookmarkStart w:id="9" w:name="_Toc228714393"/>
      <w:r>
        <w:t>4.1 Architecture Overview</w:t>
      </w:r>
      <w:bookmarkEnd w:id="9"/>
    </w:p>
    <w:p w:rsidR="003760D7" w:rsidRDefault="00CF4C50">
      <w:pPr>
        <w:spacing w:before="60" w:after="80"/>
      </w:pPr>
      <w:r>
        <w:rPr>
          <w:color w:val="000000"/>
        </w:rPr>
        <w:t>Intellicash is built on a microservices architecture with a clear separation between the mobile presentation layer (Members, Officers, Agents), the web presentation layer (Partners, Banks, IWL Admin), and the backend service layer. All services communicate through a central API Gateway. The data layer uses PostgreSQL for transactional data and Hyperledger Fabric for immutable blockchain records.</w:t>
      </w:r>
    </w:p>
    <w:p w:rsidR="003760D7" w:rsidRDefault="003760D7">
      <w:pPr>
        <w:spacing w:before="60"/>
      </w:pPr>
    </w:p>
    <w:p w:rsidR="003760D7" w:rsidRDefault="00CF4C50">
      <w:pPr>
        <w:spacing w:before="80"/>
      </w:pPr>
      <w:r>
        <w:rPr>
          <w:noProof/>
        </w:rPr>
        <w:drawing>
          <wp:inline distT="0" distB="0" distL="0" distR="0">
            <wp:extent cx="6277057" cy="595448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system_architectur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77481" cy="5954888"/>
                    </a:xfrm>
                    <a:prstGeom prst="rect">
                      <a:avLst/>
                    </a:prstGeom>
                  </pic:spPr>
                </pic:pic>
              </a:graphicData>
            </a:graphic>
          </wp:inline>
        </w:drawing>
      </w:r>
    </w:p>
    <w:p w:rsidR="003760D7" w:rsidRDefault="00CF4C50">
      <w:pPr>
        <w:pStyle w:val="Heading2"/>
        <w:pBdr>
          <w:bottom w:val="single" w:sz="10" w:space="1" w:color="1B6B3A"/>
        </w:pBdr>
      </w:pPr>
      <w:bookmarkStart w:id="10" w:name="_Toc228714394"/>
      <w:r>
        <w:lastRenderedPageBreak/>
        <w:t>4.2 Architecture Layers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2400"/>
        <w:gridCol w:w="2460"/>
      </w:tblGrid>
      <w:tr w:rsidR="003760D7">
        <w:tblPrEx>
          <w:tblCellMar>
            <w:top w:w="0" w:type="dxa"/>
            <w:bottom w:w="0" w:type="dxa"/>
          </w:tblCellMar>
        </w:tblPrEx>
        <w:trPr>
          <w:cantSplit/>
          <w:tblHeader/>
        </w:trPr>
        <w:tc>
          <w:tcPr>
            <w:tcW w:w="1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Layer</w:t>
            </w:r>
          </w:p>
        </w:tc>
        <w:tc>
          <w:tcPr>
            <w:tcW w:w="2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Components</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Technology</w:t>
            </w:r>
          </w:p>
        </w:tc>
        <w:tc>
          <w:tcPr>
            <w:tcW w:w="24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Key Requirements</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Presentation — Mobile</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Intellicash Mobile App (Android/iOS) USSD fallback for feature phones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React Native (single codebase) Africa's Talking USSD</w:t>
            </w:r>
          </w:p>
        </w:tc>
        <w:tc>
          <w:tcPr>
            <w:tcW w:w="2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Offline-first; role-based UI; icon-first; Kiswahili primary; audio prompts</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Presentation — Web</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Intellicash Web Platform API Developer Portal</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Next.js / React.js Responsive (desktop &amp; mobile)</w:t>
            </w:r>
          </w:p>
        </w:tc>
        <w:tc>
          <w:tcPr>
            <w:tcW w:w="24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Read-only for partners; real-time dashboard; MEL export; API portal</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API Gateway</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Auth, routing, rate limiting, webhook dispatch, partner scope enforcement</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Kong Gateway / AWS API Gateway</w:t>
            </w:r>
          </w:p>
        </w:tc>
        <w:tc>
          <w:tcPr>
            <w:tcW w:w="2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JWT validation; OAuth2 for partner APIs; per-partner data scoping</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Application Services</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20 domain microservices (see §6)</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Node.js / TypeScript Python/Django (ML &amp; analytics)</w:t>
            </w:r>
          </w:p>
        </w:tc>
        <w:tc>
          <w:tcPr>
            <w:tcW w:w="24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Each service owns its DB namespace; no direct cross-service DB access</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Event Streaming</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Async inter-service communication; payment event processing</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Apache Kafka</w:t>
            </w:r>
          </w:p>
        </w:tc>
        <w:tc>
          <w:tcPr>
            <w:tcW w:w="2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At-least-once delivery; consumer groups per service; DLQ for failed events</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Blockchain</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Immutable transaction ledger for all financial events</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Hyperledger Fabric 2.5 Golang chaincode</w:t>
            </w:r>
          </w:p>
        </w:tc>
        <w:tc>
          <w:tcPr>
            <w:tcW w:w="24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Private permissioned; 3-node Raft; 2-of-3 endorsement; per-group channels</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Data — Transactional</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structured operational data</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PostgreSQL 15 (Read replica for analytics feeds)</w:t>
            </w:r>
          </w:p>
        </w:tc>
        <w:tc>
          <w:tcPr>
            <w:tcW w:w="2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Append-only financial tables; AES-256 at rest; field-level encryption for PII</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Data — Analytics</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KPI computation, MEL indicators, partner dashboards</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BigQuery TensorFlow Lite (credit scoring)</w:t>
            </w:r>
          </w:p>
        </w:tc>
        <w:tc>
          <w:tcPr>
            <w:tcW w:w="24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Separate from OLTP; batch-updated via Kafka consumer; no PII in warehouse</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Offline Sync</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Local data store on Mobile App; conflict-free merge on reconnect</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SQLite (on-device) CRDT merge algorithm IWL Sync Engine</w:t>
            </w:r>
          </w:p>
        </w:tc>
        <w:tc>
          <w:tcPr>
            <w:tcW w:w="2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Full 8-step meeting works offline; OTP pre-cached; M-Pesa queue on reconnect</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Infrastructure</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Cloud hosting, CI/CD, secrets, monitoring, alerting</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AWS Kenya Region GitHub Actions AWS KMS Grafana / Prometheus / Sentry</w:t>
            </w:r>
          </w:p>
        </w:tc>
        <w:tc>
          <w:tcPr>
            <w:tcW w:w="24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Kenya-resident data; 99.5% uptime SLA; automated rollback on failed deploy</w:t>
            </w:r>
          </w:p>
        </w:tc>
      </w:tr>
    </w:tbl>
    <w:p w:rsidR="003760D7" w:rsidRDefault="003760D7">
      <w:pPr>
        <w:spacing w:before="80"/>
      </w:pPr>
    </w:p>
    <w:p w:rsidR="00A504B5" w:rsidRDefault="00A504B5">
      <w:pPr>
        <w:spacing w:before="80"/>
      </w:pPr>
    </w:p>
    <w:p w:rsidR="00A504B5" w:rsidRDefault="00A504B5">
      <w:pPr>
        <w:spacing w:before="80"/>
      </w:pPr>
    </w:p>
    <w:p w:rsidR="00A504B5" w:rsidRDefault="00A504B5">
      <w:pPr>
        <w:spacing w:before="80"/>
      </w:pPr>
    </w:p>
    <w:p w:rsidR="00A504B5" w:rsidRDefault="00A504B5">
      <w:pPr>
        <w:spacing w:before="80"/>
      </w:pPr>
    </w:p>
    <w:p w:rsidR="003760D7" w:rsidRDefault="00CF4C50">
      <w:pPr>
        <w:pStyle w:val="Heading2"/>
        <w:pBdr>
          <w:bottom w:val="single" w:sz="10" w:space="1" w:color="1B6B3A"/>
        </w:pBdr>
      </w:pPr>
      <w:bookmarkStart w:id="11" w:name="_Toc228714395"/>
      <w:r>
        <w:lastRenderedPageBreak/>
        <w:t>4.3 Two-Product Architecture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400"/>
        <w:gridCol w:w="1960"/>
      </w:tblGrid>
      <w:tr w:rsidR="003760D7">
        <w:tblPrEx>
          <w:tblCellMar>
            <w:top w:w="0" w:type="dxa"/>
            <w:bottom w:w="0" w:type="dxa"/>
          </w:tblCellMar>
        </w:tblPrEx>
        <w:trPr>
          <w:cantSplit/>
          <w:tblHeader/>
        </w:trPr>
        <w:tc>
          <w:tcPr>
            <w:tcW w:w="2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Product</w:t>
            </w:r>
          </w:p>
        </w:tc>
        <w:tc>
          <w:tcPr>
            <w:tcW w:w="22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Primary Users</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Channel</w:t>
            </w:r>
          </w:p>
        </w:tc>
        <w:tc>
          <w:tcPr>
            <w:tcW w:w="19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Core Purpose</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Intellicash Mobile App</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VSLA Members, Group Officers, Key-Holders, Village Agents / CBTs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Android &amp; iOS Native App (React Native)</w:t>
            </w:r>
          </w:p>
        </w:tc>
        <w:tc>
          <w:tcPr>
            <w:tcW w:w="1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End-to-end VSLA lifecycle management: meetings, passbooks, loans, voting, CBT field work, group formation</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Intellicash Web Platform</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Partner Officers (NGO, MFI, Govt), Banks &amp; Lenders, IWL Programme Administrators, IWL Loan Officers</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Responsive web browser (Next.js)</w:t>
            </w:r>
          </w:p>
        </w:tc>
        <w:tc>
          <w:tcPr>
            <w:tcW w:w="1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Portfolio intelligence, MEL reporting, partner administration, IWL loan management, system configuration, API developer portal</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5</w:t>
            </w:r>
          </w:p>
          <w:p w:rsidR="003760D7" w:rsidRDefault="00CF4C50">
            <w:pPr>
              <w:spacing w:after="30"/>
            </w:pPr>
            <w:r>
              <w:rPr>
                <w:b/>
                <w:bCs/>
                <w:color w:val="FFFFFF"/>
                <w:sz w:val="38"/>
                <w:szCs w:val="38"/>
              </w:rPr>
              <w:t>Mobile App — Module Specifications</w:t>
            </w:r>
          </w:p>
          <w:p w:rsidR="003760D7" w:rsidRDefault="00CF4C50">
            <w:pPr>
              <w:spacing w:after="80"/>
            </w:pPr>
            <w:r>
              <w:rPr>
                <w:color w:val="C8E6C9"/>
              </w:rPr>
              <w:t>Screen-by-screen functional requirements for the Intellicash Mobile App</w:t>
            </w:r>
          </w:p>
        </w:tc>
      </w:tr>
    </w:tbl>
    <w:p w:rsidR="003760D7" w:rsidRDefault="003760D7">
      <w:pPr>
        <w:spacing w:before="80"/>
      </w:pPr>
    </w:p>
    <w:p w:rsidR="003760D7" w:rsidRDefault="00CF4C50">
      <w:pPr>
        <w:pStyle w:val="Heading2"/>
        <w:pBdr>
          <w:bottom w:val="single" w:sz="10" w:space="1" w:color="1B6B3A"/>
        </w:pBdr>
      </w:pPr>
      <w:bookmarkStart w:id="12" w:name="_Toc228714396"/>
      <w:r>
        <w:t>5.1 Navigation Structure</w:t>
      </w:r>
      <w:bookmarkEnd w:id="12"/>
    </w:p>
    <w:p w:rsidR="003760D7" w:rsidRDefault="00CF4C50">
      <w:pPr>
        <w:spacing w:before="60" w:after="80"/>
      </w:pPr>
      <w:r>
        <w:rPr>
          <w:color w:val="000000"/>
        </w:rPr>
        <w:t>The Mobile App uses a five-tab bottom navigation bar. Tabs and visible actions adapt dynamically to the logged-in user's account type and role. No tab or action belonging to another role may ever be visible, even partially, to a user who does not hold that role.</w:t>
      </w:r>
    </w:p>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
        <w:gridCol w:w="2376"/>
        <w:gridCol w:w="5794"/>
      </w:tblGrid>
      <w:tr w:rsidR="003760D7">
        <w:tblPrEx>
          <w:tblCellMar>
            <w:top w:w="0" w:type="dxa"/>
            <w:bottom w:w="0" w:type="dxa"/>
          </w:tblCellMar>
        </w:tblPrEx>
        <w:trPr>
          <w:cantSplit/>
          <w:tblHeader/>
        </w:trPr>
        <w:tc>
          <w:tcPr>
            <w:tcW w:w="1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Tab</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Visible To</w:t>
            </w:r>
          </w:p>
        </w:tc>
        <w:tc>
          <w:tcPr>
            <w:tcW w:w="59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Key Screens &amp; Actions</w:t>
            </w:r>
          </w:p>
        </w:tc>
      </w:tr>
      <w:tr w:rsidR="003760D7">
        <w:tblPrEx>
          <w:tblCellMar>
            <w:top w:w="0" w:type="dxa"/>
            <w:bottom w:w="0" w:type="dxa"/>
          </w:tblCellMar>
        </w:tblPrEx>
        <w:trPr>
          <w:cantSplit/>
        </w:trPr>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Dashboard</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roles</w:t>
            </w:r>
          </w:p>
        </w:tc>
        <w:tc>
          <w:tcPr>
            <w:tcW w:w="5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Role-specific overview; Quick Actions (context-sensitive); Recent Transactions list; Group KPI summary; Sync status indicator; Next meeting countdown</w:t>
            </w:r>
          </w:p>
        </w:tc>
      </w:tr>
      <w:tr w:rsidR="003760D7">
        <w:tblPrEx>
          <w:tblCellMar>
            <w:top w:w="0" w:type="dxa"/>
            <w:bottom w:w="0" w:type="dxa"/>
          </w:tblCellMar>
        </w:tblPrEx>
        <w:trPr>
          <w:cantSplit/>
        </w:trPr>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Meetings</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Officers, Members</w:t>
            </w:r>
          </w:p>
        </w:tc>
        <w:tc>
          <w:tcPr>
            <w:tcW w:w="5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Meeting list with status; Start New Meeting (officers); 3-tab session view (Attendance | Shares | Actions); 8-step enforced workflow; Minutes recorder; OTP activation panel</w:t>
            </w:r>
          </w:p>
        </w:tc>
      </w:tr>
      <w:tr w:rsidR="003760D7">
        <w:tblPrEx>
          <w:tblCellMar>
            <w:top w:w="0" w:type="dxa"/>
            <w:bottom w:w="0" w:type="dxa"/>
          </w:tblCellMar>
        </w:tblPrEx>
        <w:trPr>
          <w:cantSplit/>
        </w:trPr>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Members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Officers, Members</w:t>
            </w:r>
          </w:p>
        </w:tc>
        <w:tc>
          <w:tcPr>
            <w:tcW w:w="5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 roster with search/filter; Individual passbook view; Member profiles; KYC status badge; Role assignment (officers only); Credit score view (officers only)</w:t>
            </w:r>
          </w:p>
        </w:tc>
      </w:tr>
      <w:tr w:rsidR="003760D7">
        <w:tblPrEx>
          <w:tblCellMar>
            <w:top w:w="0" w:type="dxa"/>
            <w:bottom w:w="0" w:type="dxa"/>
          </w:tblCellMar>
        </w:tblPrEx>
        <w:trPr>
          <w:cantSplit/>
        </w:trPr>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Loans / 🎓 CBT</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Officers/Members: Loan book Agents: CBT Module</w:t>
            </w:r>
          </w:p>
        </w:tc>
        <w:tc>
          <w:tcPr>
            <w:tcW w:w="5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Officers/Members: Loan applications, repayment schedule, disbursement status, guarantor view Agents: Caseload dashboard, visit log, training modules, phase advancement, VAN</w:t>
            </w:r>
          </w:p>
        </w:tc>
      </w:tr>
      <w:tr w:rsidR="003760D7">
        <w:tblPrEx>
          <w:tblCellMar>
            <w:top w:w="0" w:type="dxa"/>
            <w:bottom w:w="0" w:type="dxa"/>
          </w:tblCellMar>
        </w:tblPrEx>
        <w:trPr>
          <w:cantSplit/>
        </w:trPr>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More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roles (context-specific)</w:t>
            </w:r>
          </w:p>
        </w:tc>
        <w:tc>
          <w:tcPr>
            <w:tcW w:w="5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Finance (officers); Share-Out Wizard (Treasurer); Reports (officers); Transactions; Settings &amp; Security; Sync status; Account Management; Help &amp; Audio Guides</w:t>
            </w:r>
          </w:p>
        </w:tc>
      </w:tr>
    </w:tbl>
    <w:p w:rsidR="00F90E30" w:rsidRDefault="00F90E30">
      <w:pPr>
        <w:spacing w:before="80"/>
      </w:pPr>
    </w:p>
    <w:p w:rsidR="00F90E30" w:rsidRDefault="00F90E30">
      <w:r>
        <w:br w:type="page"/>
      </w:r>
    </w:p>
    <w:p w:rsidR="003760D7" w:rsidRDefault="003760D7">
      <w:pPr>
        <w:spacing w:before="80"/>
      </w:pPr>
    </w:p>
    <w:p w:rsidR="003760D7" w:rsidRDefault="00CF4C50">
      <w:pPr>
        <w:pStyle w:val="Heading2"/>
        <w:pBdr>
          <w:bottom w:val="single" w:sz="10" w:space="1" w:color="1B6B3A"/>
        </w:pBdr>
      </w:pPr>
      <w:bookmarkStart w:id="13" w:name="_Toc228714397"/>
      <w:r>
        <w:t>5.2 IWL 8-Step Meeting Workflow</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
        <w:gridCol w:w="9094"/>
      </w:tblGrid>
      <w:tr w:rsidR="003760D7">
        <w:tblPrEx>
          <w:tblCellMar>
            <w:top w:w="0" w:type="dxa"/>
            <w:bottom w:w="0" w:type="dxa"/>
          </w:tblCellMar>
        </w:tblPrEx>
        <w:trPr>
          <w:cantSplit/>
        </w:trPr>
        <w:tc>
          <w:tcPr>
            <w:tcW w:w="18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3760D7">
            <w:pPr>
              <w:spacing w:before="50" w:after="50"/>
            </w:pPr>
          </w:p>
        </w:tc>
        <w:tc>
          <w:tcPr>
            <w:tcW w:w="918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30" w:type="dxa"/>
              <w:bottom w:w="80" w:type="dxa"/>
              <w:right w:w="130" w:type="dxa"/>
            </w:tcMar>
          </w:tcPr>
          <w:p w:rsidR="003760D7" w:rsidRDefault="00CF4C50">
            <w:pPr>
              <w:spacing w:before="50" w:after="50"/>
            </w:pPr>
            <w:r>
              <w:rPr>
                <w:color w:val="000000"/>
                <w:sz w:val="19"/>
                <w:szCs w:val="19"/>
              </w:rPr>
              <w:t>The Workflow Engine enforces strict procedural order. The Chairperson CANNOT skip, reorder, or reverse any step. The system must make it technically impossible to access Step N+1 before Step N is formally closed. This is not a UX preference — it is a core integrity requirement.</w:t>
            </w:r>
          </w:p>
        </w:tc>
      </w:tr>
    </w:tbl>
    <w:p w:rsidR="003760D7" w:rsidRDefault="00F90E30">
      <w:pPr>
        <w:spacing w:before="40"/>
      </w:pPr>
      <w:r>
        <w:rPr>
          <w:noProof/>
        </w:rPr>
        <w:drawing>
          <wp:inline distT="0" distB="0" distL="0" distR="0">
            <wp:extent cx="6132050" cy="72009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2_meeting_workflow.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32764" cy="7201739"/>
                    </a:xfrm>
                    <a:prstGeom prst="rect">
                      <a:avLst/>
                    </a:prstGeom>
                  </pic:spPr>
                </pic:pic>
              </a:graphicData>
            </a:graphic>
          </wp:inline>
        </w:drawing>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520"/>
        <w:gridCol w:w="2938"/>
        <w:gridCol w:w="1789"/>
        <w:gridCol w:w="2341"/>
      </w:tblGrid>
      <w:tr w:rsidR="003760D7">
        <w:tblPrEx>
          <w:tblCellMar>
            <w:top w:w="0" w:type="dxa"/>
            <w:bottom w:w="0" w:type="dxa"/>
          </w:tblCellMar>
        </w:tblPrEx>
        <w:trPr>
          <w:cantSplit/>
          <w:tblHeader/>
        </w:trPr>
        <w:tc>
          <w:tcPr>
            <w:tcW w:w="5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lastRenderedPageBreak/>
              <w:t>Step</w:t>
            </w:r>
          </w:p>
        </w:tc>
        <w:tc>
          <w:tcPr>
            <w:tcW w:w="1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Name</w:t>
            </w:r>
          </w:p>
        </w:tc>
        <w:tc>
          <w:tcPr>
            <w:tcW w:w="33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Key Actions Required</w:t>
            </w:r>
          </w:p>
        </w:tc>
        <w:tc>
          <w:tcPr>
            <w:tcW w:w="19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Payment Rail</w:t>
            </w:r>
          </w:p>
        </w:tc>
        <w:tc>
          <w:tcPr>
            <w:tcW w:w="19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Blockchain Event</w:t>
            </w:r>
          </w:p>
        </w:tc>
      </w:tr>
      <w:tr w:rsidR="003760D7">
        <w:tblPrEx>
          <w:tblCellMar>
            <w:top w:w="0" w:type="dxa"/>
            <w:bottom w:w="0" w:type="dxa"/>
          </w:tblCellMar>
        </w:tblPrEx>
        <w:trPr>
          <w:cantSplit/>
        </w:trPr>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1</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Opening &amp; Three-Key Security</w:t>
            </w:r>
          </w:p>
        </w:tc>
        <w:tc>
          <w:tcPr>
            <w:tcW w:w="3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Three-key OTP unlock + GPS verification for all 3 key-holders. Attendance recorded for all members (present/absent/late). Fines collected from absent and late members.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STK Push (fines)</w:t>
            </w:r>
          </w:p>
        </w:tc>
        <w:tc>
          <w:tcPr>
            <w:tcW w:w="1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meeting.opened; otp.verified ×3</w:t>
            </w:r>
          </w:p>
        </w:tc>
      </w:tr>
      <w:tr w:rsidR="003760D7">
        <w:tblPrEx>
          <w:tblCellMar>
            <w:top w:w="0" w:type="dxa"/>
            <w:bottom w:w="0" w:type="dxa"/>
          </w:tblCellMar>
        </w:tblPrEx>
        <w:trPr>
          <w:cantSplit/>
        </w:trPr>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2</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Minutes Review</w:t>
            </w:r>
          </w:p>
        </w:tc>
        <w:tc>
          <w:tcPr>
            <w:tcW w:w="3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Secretary presents previous meeting minutes on screen. Members vote to approve via quick ballot (simple majority). Status set to Approved.</w:t>
            </w:r>
          </w:p>
        </w:tc>
        <w:tc>
          <w:tcPr>
            <w:tcW w:w="1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None</w:t>
            </w:r>
          </w:p>
        </w:tc>
        <w:tc>
          <w:tcPr>
            <w:tcW w:w="1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minutes.approved</w:t>
            </w:r>
          </w:p>
        </w:tc>
      </w:tr>
      <w:tr w:rsidR="003760D7">
        <w:tblPrEx>
          <w:tblCellMar>
            <w:top w:w="0" w:type="dxa"/>
            <w:bottom w:w="0" w:type="dxa"/>
          </w:tblCellMar>
        </w:tblPrEx>
        <w:trPr>
          <w:cantSplit/>
        </w:trPr>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3</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Social Fund Round</w:t>
            </w:r>
          </w:p>
        </w:tc>
        <w:tc>
          <w:tcPr>
            <w:tcW w:w="3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Secretary calls each member by name. Social Fund contribution collected from each. Grant requests presented and voted on. Approved grants disbursed immediately.</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STK Push (contributions); B2C (grants post-vote)</w:t>
            </w:r>
          </w:p>
        </w:tc>
        <w:tc>
          <w:tcPr>
            <w:tcW w:w="1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socialfund.collected; grant.disbursed</w:t>
            </w:r>
          </w:p>
        </w:tc>
      </w:tr>
      <w:tr w:rsidR="003760D7">
        <w:tblPrEx>
          <w:tblCellMar>
            <w:top w:w="0" w:type="dxa"/>
            <w:bottom w:w="0" w:type="dxa"/>
          </w:tblCellMar>
        </w:tblPrEx>
        <w:trPr>
          <w:cantSplit/>
        </w:trPr>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4</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Repayments</w:t>
            </w:r>
          </w:p>
        </w:tc>
        <w:tc>
          <w:tcPr>
            <w:tcW w:w="3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Secretary calls each borrower by name. Repayment collected. Borrower OTP-confirms. Passbook entry updated live. Any partial payments flagged as arrears.</w:t>
            </w:r>
          </w:p>
        </w:tc>
        <w:tc>
          <w:tcPr>
            <w:tcW w:w="1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M-Pesa STK Push</w:t>
            </w:r>
          </w:p>
        </w:tc>
        <w:tc>
          <w:tcPr>
            <w:tcW w:w="1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loan.repayment.received</w:t>
            </w:r>
          </w:p>
        </w:tc>
      </w:tr>
      <w:tr w:rsidR="003760D7">
        <w:tblPrEx>
          <w:tblCellMar>
            <w:top w:w="0" w:type="dxa"/>
            <w:bottom w:w="0" w:type="dxa"/>
          </w:tblCellMar>
        </w:tblPrEx>
        <w:trPr>
          <w:cantSplit/>
        </w:trPr>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Share Purchase</w:t>
            </w:r>
          </w:p>
        </w:tc>
        <w:tc>
          <w:tcPr>
            <w:tcW w:w="3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Secretary calls each member. Member selects 1–5 shares. Digital stamp applied on M-Pesa payment confirmation. Share count visible to all member devices in real time.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STK Push</w:t>
            </w:r>
          </w:p>
        </w:tc>
        <w:tc>
          <w:tcPr>
            <w:tcW w:w="1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share.purchased</w:t>
            </w:r>
          </w:p>
        </w:tc>
      </w:tr>
      <w:tr w:rsidR="003760D7">
        <w:tblPrEx>
          <w:tblCellMar>
            <w:top w:w="0" w:type="dxa"/>
            <w:bottom w:w="0" w:type="dxa"/>
          </w:tblCellMar>
        </w:tblPrEx>
        <w:trPr>
          <w:cantSplit/>
        </w:trPr>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6</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Applications</w:t>
            </w:r>
          </w:p>
        </w:tc>
        <w:tc>
          <w:tcPr>
            <w:tcW w:w="3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Member states purpose. Eligibility check (3× savings). Guarantor nomination and acceptance. GA anonymous vote. Disbursement on approval with borrower OTP.</w:t>
            </w:r>
          </w:p>
        </w:tc>
        <w:tc>
          <w:tcPr>
            <w:tcW w:w="1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M-Pesa B2C (on GA approval)</w:t>
            </w:r>
          </w:p>
        </w:tc>
        <w:tc>
          <w:tcPr>
            <w:tcW w:w="1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loan.disbursed; guarantee.accepted</w:t>
            </w:r>
          </w:p>
        </w:tc>
      </w:tr>
      <w:tr w:rsidR="003760D7">
        <w:tblPrEx>
          <w:tblCellMar>
            <w:top w:w="0" w:type="dxa"/>
            <w:bottom w:w="0" w:type="dxa"/>
          </w:tblCellMar>
        </w:tblPrEx>
        <w:trPr>
          <w:cantSplit/>
        </w:trPr>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7</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Resolutions &amp; General Votes</w:t>
            </w:r>
          </w:p>
        </w:tc>
        <w:tc>
          <w:tcPr>
            <w:tcW w:w="3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Chairperson tables other resolutions (officer elections, constitution changes, external loan approvals, member expulsions). Anonymous ballot. Blockchain-hashed result.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None (governance only)</w:t>
            </w:r>
          </w:p>
        </w:tc>
        <w:tc>
          <w:tcPr>
            <w:tcW w:w="1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resolution.passed / .failed</w:t>
            </w:r>
          </w:p>
        </w:tc>
      </w:tr>
      <w:tr w:rsidR="003760D7">
        <w:tblPrEx>
          <w:tblCellMar>
            <w:top w:w="0" w:type="dxa"/>
            <w:bottom w:w="0" w:type="dxa"/>
          </w:tblCellMar>
        </w:tblPrEx>
        <w:trPr>
          <w:cantSplit/>
        </w:trPr>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8</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Closing</w:t>
            </w:r>
          </w:p>
        </w:tc>
        <w:tc>
          <w:tcPr>
            <w:tcW w:w="3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Treasurer announces all fund balances. Three-key seal: key-holders re-confirm session close. Session token expires. Audit log sealed. Webhooks fire to partner Web Platform.</w:t>
            </w:r>
          </w:p>
        </w:tc>
        <w:tc>
          <w:tcPr>
            <w:tcW w:w="1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None</w:t>
            </w:r>
          </w:p>
        </w:tc>
        <w:tc>
          <w:tcPr>
            <w:tcW w:w="1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meeting.closed; audit.sealed</w:t>
            </w:r>
          </w:p>
        </w:tc>
      </w:tr>
    </w:tbl>
    <w:p w:rsidR="003760D7" w:rsidRDefault="003760D7">
      <w:pPr>
        <w:spacing w:before="80"/>
      </w:pPr>
    </w:p>
    <w:p w:rsidR="00A504B5" w:rsidRDefault="00A504B5">
      <w:pPr>
        <w:spacing w:before="80"/>
      </w:pPr>
    </w:p>
    <w:p w:rsidR="003760D7" w:rsidRDefault="00CF4C50">
      <w:pPr>
        <w:pStyle w:val="Heading2"/>
        <w:pBdr>
          <w:bottom w:val="single" w:sz="10" w:space="1" w:color="1B6B3A"/>
        </w:pBdr>
      </w:pPr>
      <w:bookmarkStart w:id="14" w:name="_Toc228714398"/>
      <w:r>
        <w:lastRenderedPageBreak/>
        <w:t>5.3 CBT / Village Agent Module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600"/>
        <w:gridCol w:w="1760"/>
      </w:tblGrid>
      <w:tr w:rsidR="003760D7">
        <w:tblPrEx>
          <w:tblCellMar>
            <w:top w:w="0" w:type="dxa"/>
            <w:bottom w:w="0" w:type="dxa"/>
          </w:tblCellMar>
        </w:tblPrEx>
        <w:trPr>
          <w:cantSplit/>
          <w:tblHeader/>
        </w:trPr>
        <w:tc>
          <w:tcPr>
            <w:tcW w:w="22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Feature</w:t>
            </w:r>
          </w:p>
        </w:tc>
        <w:tc>
          <w:tcPr>
            <w:tcW w:w="2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Description</w:t>
            </w:r>
          </w:p>
        </w:tc>
        <w:tc>
          <w:tcPr>
            <w:tcW w:w="2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Data Captured</w:t>
            </w:r>
          </w:p>
        </w:tc>
        <w:tc>
          <w:tcPr>
            <w:tcW w:w="17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Blockchain?</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Caseload Dashboard</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assigned groups with phase, last visit date, quality score, and next required visit date. Colour-coded by risk level.</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group_id, phase, last_visit_date, quality_score</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Formation Wizard</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Step-by-step guided group formation: member registration, IPRS KYC, officer assignment, key-holder designation, constitution configuration, GPS setup.</w:t>
            </w:r>
          </w:p>
        </w:tc>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group_accounts and group_members fields</w:t>
            </w:r>
          </w:p>
        </w:tc>
        <w:tc>
          <w:tcPr>
            <w:tcW w:w="1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Yes — group.created</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Structured Visit Log</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GPS-stamped visit record using IWL's 12-indicator quality checklist. Photo upload. VA observations. Group response notes.</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visit_id, group_id, agent_id, GPS, timestamp, 12 indicator scores, photos</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 — but GPS-stamped</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Training Module Delivery</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9 IWL training modules delivered via app. Group members follow on own Member Account devices. Completion tracked per member per module.</w:t>
            </w:r>
          </w:p>
        </w:tc>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training_completion per member_id</w:t>
            </w:r>
          </w:p>
        </w:tc>
        <w:tc>
          <w:tcPr>
            <w:tcW w:w="1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No</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Quality Score Auto-Computation</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Score auto-computed from: attendance (20%), passbook accuracy (20%), repayment rate (25%), constitution compliance (20%), visit compliance (15%).</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quality_score updated post each visit</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Phase Advancement</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VA signs off on phase advancement in CBT Module. IWL Programme Admin counter-signs on Web Platform. Partner notified via webhook. Group constitution may update with new requirements.</w:t>
            </w:r>
          </w:p>
        </w:tc>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phase_advancement_id, agent_sign_off, admin_sign_off</w:t>
            </w:r>
          </w:p>
        </w:tc>
        <w:tc>
          <w:tcPr>
            <w:tcW w:w="1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No</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 Network (VAN)</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Peer VA network: register, schedule VAN meetings, share cross-group learning notes, access VA credit fund information.</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van_meeting records, learning_notes</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w:t>
            </w:r>
          </w:p>
        </w:tc>
      </w:tr>
    </w:tbl>
    <w:p w:rsidR="003760D7" w:rsidRDefault="003760D7">
      <w:pPr>
        <w:spacing w:before="80"/>
      </w:pPr>
    </w:p>
    <w:p w:rsidR="003760D7" w:rsidRDefault="00CF4C50">
      <w:pPr>
        <w:pStyle w:val="Heading2"/>
        <w:pBdr>
          <w:bottom w:val="single" w:sz="10" w:space="1" w:color="1B6B3A"/>
        </w:pBdr>
      </w:pPr>
      <w:bookmarkStart w:id="15" w:name="_Toc228714399"/>
      <w:r>
        <w:t>5.4 Share-Out Wizard</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3760D7">
        <w:tblPrEx>
          <w:tblCellMar>
            <w:top w:w="0" w:type="dxa"/>
            <w:bottom w:w="0" w:type="dxa"/>
          </w:tblCellMar>
        </w:tblPrEx>
        <w:trPr>
          <w:cantSplit/>
          <w:tblHeader/>
        </w:trPr>
        <w:tc>
          <w:tcPr>
            <w:tcW w:w="1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lastRenderedPageBreak/>
              <w:t>Wizard Step</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Action</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System Check</w:t>
            </w:r>
          </w:p>
        </w:tc>
        <w:tc>
          <w:tcPr>
            <w:tcW w:w="27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Output</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1. Pre-Audit Checks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System auto-checks all outstanding loans, liabilities, and guarantees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loans resolved? All external repaid? All guarantees discharged?</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Pass/Fail report shown to Treasurer</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2. Interest Calculation</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System computes total interest earned on loan fund across full cycle</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Interest income = sum of all service charges collected</w:t>
            </w:r>
          </w:p>
        </w:tc>
        <w:tc>
          <w:tcPr>
            <w:tcW w:w="2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Interest total displayed to group</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3. Share-Out Computation</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System computes each member's entitlement: shares × value + pro-rata interest − liabilities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Validated against total fund balance (must balance to zero)</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Per-member entitlement schedule</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4. GA Vote on Schedule</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Chairperson tables schedule as Resolution; GA votes</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Simple majority required</w:t>
            </w:r>
          </w:p>
        </w:tc>
        <w:tc>
          <w:tcPr>
            <w:tcW w:w="2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Vote hash recorded on blockchain</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5. M-Pesa B2C Batch</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Treasurer initiates batch B2C payout to all members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Each transaction queued and dispatched sequentially</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refs for each payment</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6. Receipt Confirmation</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Each member OTP-confirms receipt on Member Account</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members confirmed? Any pending?</w:t>
            </w:r>
          </w:p>
        </w:tc>
        <w:tc>
          <w:tcPr>
            <w:tcW w:w="2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Passbook: CYCLE CLOSED</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7. Cycle Close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System closes cycle, increments counter, archives passbooks, opens new cycle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confirmations received</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New cycle active; old cycle archived</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6</w:t>
            </w:r>
          </w:p>
          <w:p w:rsidR="003760D7" w:rsidRDefault="00CF4C50">
            <w:pPr>
              <w:spacing w:after="30"/>
            </w:pPr>
            <w:r>
              <w:rPr>
                <w:b/>
                <w:bCs/>
                <w:color w:val="FFFFFF"/>
                <w:sz w:val="38"/>
                <w:szCs w:val="38"/>
              </w:rPr>
              <w:t>Business Service Layer</w:t>
            </w:r>
          </w:p>
          <w:p w:rsidR="003760D7" w:rsidRDefault="00CF4C50">
            <w:pPr>
              <w:spacing w:after="80"/>
            </w:pPr>
            <w:r>
              <w:rPr>
                <w:color w:val="C8E6C9"/>
              </w:rPr>
              <w:t>All 20 microservices: responsibilities, rules, integrations, and events</w:t>
            </w:r>
          </w:p>
        </w:tc>
      </w:tr>
    </w:tbl>
    <w:p w:rsidR="003760D7" w:rsidRDefault="003760D7">
      <w:pPr>
        <w:spacing w:before="80"/>
      </w:pPr>
    </w:p>
    <w:p w:rsidR="003760D7" w:rsidRDefault="00CF4C50">
      <w:pPr>
        <w:pStyle w:val="Heading2"/>
        <w:pBdr>
          <w:bottom w:val="single" w:sz="10" w:space="1" w:color="1B6B3A"/>
        </w:pBdr>
      </w:pPr>
      <w:bookmarkStart w:id="16" w:name="_Toc228714400"/>
      <w:r>
        <w:t>6.1 Service Architecture Diagram</w:t>
      </w:r>
      <w:bookmarkEnd w:id="16"/>
    </w:p>
    <w:p w:rsidR="00CF4C50" w:rsidRDefault="00CF4C50">
      <w:pPr>
        <w:spacing w:before="80"/>
      </w:pPr>
      <w:r>
        <w:rPr>
          <w:noProof/>
        </w:rPr>
        <w:drawing>
          <wp:inline distT="0" distB="0" distL="0" distR="0">
            <wp:extent cx="6400800" cy="5818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4_service_layer.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5818505"/>
                    </a:xfrm>
                    <a:prstGeom prst="rect">
                      <a:avLst/>
                    </a:prstGeom>
                  </pic:spPr>
                </pic:pic>
              </a:graphicData>
            </a:graphic>
          </wp:inline>
        </w:drawing>
      </w:r>
    </w:p>
    <w:p w:rsidR="003760D7" w:rsidRDefault="00CF4C50" w:rsidP="00CF4C50">
      <w:r>
        <w:br w:type="page"/>
      </w:r>
    </w:p>
    <w:p w:rsidR="003760D7" w:rsidRDefault="00CF4C50">
      <w:pPr>
        <w:pStyle w:val="Heading2"/>
        <w:pBdr>
          <w:bottom w:val="single" w:sz="10" w:space="1" w:color="1B6B3A"/>
        </w:pBdr>
      </w:pPr>
      <w:bookmarkStart w:id="17" w:name="_Toc228714401"/>
      <w:r>
        <w:lastRenderedPageBreak/>
        <w:t>6.2 Service Specifications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5"/>
        <w:gridCol w:w="1653"/>
        <w:gridCol w:w="3015"/>
        <w:gridCol w:w="1331"/>
        <w:gridCol w:w="2880"/>
      </w:tblGrid>
      <w:tr w:rsidR="003760D7">
        <w:tblPrEx>
          <w:tblCellMar>
            <w:top w:w="0" w:type="dxa"/>
            <w:bottom w:w="0" w:type="dxa"/>
          </w:tblCellMar>
        </w:tblPrEx>
        <w:trPr>
          <w:cantSplit/>
          <w:tblHeader/>
        </w:trPr>
        <w:tc>
          <w:tcPr>
            <w:tcW w:w="1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Service</w:t>
            </w:r>
          </w:p>
        </w:tc>
        <w:tc>
          <w:tcPr>
            <w:tcW w:w="15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Domain</w:t>
            </w:r>
          </w:p>
        </w:tc>
        <w:tc>
          <w:tcPr>
            <w:tcW w:w="29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Key Business Rules (Non-Negotiable)</w:t>
            </w:r>
          </w:p>
        </w:tc>
        <w:tc>
          <w:tcPr>
            <w:tcW w:w="1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Integrations</w:t>
            </w:r>
          </w:p>
        </w:tc>
        <w:tc>
          <w:tcPr>
            <w:tcW w:w="16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Kafka Events Published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Identity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Auth &amp; KYC</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Account type is immutable after first registration (member/agent/iwl_staff/partner). IPRS KYC required before any financial action. Biometric hash stored AES-256 encrypted. JWT expiry: 8h session, 30 days refresh.</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IPRS Kenya API Africa's Talking OTP Firebase Auth</w:t>
            </w:r>
          </w:p>
        </w:tc>
        <w:tc>
          <w:tcPr>
            <w:tcW w:w="16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user.registered user.kyc_verified user.login user.suspended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VSLA Management</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Key-Holders CANNOT be MC officers — hard system constraint. Paybill reference auto-generated at group creation (GRP-XXXXX). GPS radius default 50m; configurable by IWL Admin only. Constitution encoded as versioned JSON with SHA-256 hash.</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IPRS Kenya GPS/Maps API</w:t>
            </w:r>
          </w:p>
        </w:tc>
        <w:tc>
          <w:tcPr>
            <w:tcW w:w="16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group.created group.phase_advanced group.constitution_amended group.activated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Workflow Engine</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8-step linear workflow: cannot skip, reverse, or access Step N+1 before Step N closes. ALL financial transactions blocked outside an active session token. Step state stored server-side and on-device SQLite for offline use.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Key-Holder Service (OTP gate) Passbook Service Blockchain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meeting.opened meeting.step_completed meeting.closed meeting.abandoned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Key-Holder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Security</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OTP generated as CSPRNG 6-digit code. Max 3 attempts per key-holder then 30-min lockout. GPS must be within group.gps_radius_m of meeting location. ALL 3 must pass before session token is issued. No partial activation permitted.</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Africa's Talking SMS USSD (fallback OTP) GPS API</w:t>
            </w:r>
          </w:p>
        </w:tc>
        <w:tc>
          <w:tcPr>
            <w:tcW w:w="16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otp.sent otp.verified otp.failed otp.expired session.activated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Passbook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Ledger</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Append-only: no DELETE or UPDATE permitted on any passbook_entries row. Ever. Each entry has: session_id reference (must match active session), blockchain_txn_hash. Passbook streamed live to all member devices during active session.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 Service Meeting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passbook.entry_added passbook.cycle_closed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lastRenderedPageBreak/>
              <w:t>Fund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Treasury</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Three fund namespaces: loan_fund, social_fund, external_fund. No cross-namespace transfer without explicit Treasurer action + dual officer OTP. Custodian balance sub-ledger for Paybill-only groups tracked separately. Balance must never go below zero.</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Paybill Service Payment Service Blockchain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fund.credited fund.debited fund.balance_updated fund.reconciled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Loan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Internal Credit</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3× savings cap enforced at application (not disbursement). Disbursement blocked until: vote_</w:t>
            </w:r>
            <w:proofErr w:type="gramStart"/>
            <w:r>
              <w:rPr>
                <w:color w:val="000000"/>
                <w:sz w:val="19"/>
                <w:szCs w:val="19"/>
              </w:rPr>
              <w:t>resolution.result</w:t>
            </w:r>
            <w:proofErr w:type="gramEnd"/>
            <w:r>
              <w:rPr>
                <w:color w:val="000000"/>
                <w:sz w:val="19"/>
                <w:szCs w:val="19"/>
              </w:rPr>
              <w:t>='passed' AND borrower OTP confirmed AND session token active. Arrears engine runs nightly: flags loans overdue by ≥1 day.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Vote Service Payment Service Guarantee Service Blockchain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loan.applied loan.approved loan.disbursed loan.repaid loan.arrears_flagged loan.defaulted loan.written_off</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Guarantee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Credit Guarantee</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xml:space="preserve">Guarantor must be active member of same group. Guarantee liability recorded on guarantor passbook immediately on acceptance. On </w:t>
            </w:r>
            <w:proofErr w:type="gramStart"/>
            <w:r>
              <w:rPr>
                <w:color w:val="000000"/>
                <w:sz w:val="19"/>
                <w:szCs w:val="19"/>
              </w:rPr>
              <w:t>loan.defaulted</w:t>
            </w:r>
            <w:proofErr w:type="gramEnd"/>
            <w:r>
              <w:rPr>
                <w:color w:val="000000"/>
                <w:sz w:val="19"/>
                <w:szCs w:val="19"/>
              </w:rPr>
              <w:t xml:space="preserve"> event: guarantee is automatically called. Guarantor notified via SMS and in-app. Guarantee cannot be withdrawn after disbursement.</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Service Passbook Service Notification Service Blockchain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guarantee.requested guarantee.accepted guarantee.declined guarantee.active guarantee.called guarantee.discharged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External Finance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External Credit &amp; Grants</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 score ≥75 required for bank/MFI applications; ≥80 for IWL Direct Loans. Segregated sub-account enforced for all external loan receipts. Only 1 active external loan per type at a time. IWL credit data package auto-compiled for lender API. Grant fund is completely ring-fenced.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 Score Service Payment Service Paystack Loan Service KCB Buni API Blockchain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extloan.applied extloan.approved extloan.disbursed extloan.repayment_received extloan.defaulted extloan.repaid grant.received grant.disbursed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Payments</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transactions must have active session token. M-Pesa STK Push for C2B (member-to-group). B2C for disbursements (group-to-member). Payment queue for offline sessions — executed in sequence on reconnect. Reconciliation automated. Reversal requires dual officer OTP + admin audit note.</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M-Pesa Daraja v3 Paystack KCB Buni API Kafka (async events)</w:t>
            </w:r>
          </w:p>
        </w:tc>
        <w:tc>
          <w:tcPr>
            <w:tcW w:w="16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payment.initiated payment.confirmed payment.failed payment.queued payment.reversed payment.reconciled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Paybill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Custodian Savings</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Listens on M-Pesa webhook for Business No. 522522. Matches account reference (GRP-XXXXX) to group_id. Credits custodian_balance_kes. Unmatched refs → holding queue. IWL Finance reviews within 24h. Reversal handling via Daraja webhook.</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Daraja v3 (Paybill C2B webhook) Fund Service Notification Service Blockchain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paybill.received paybill.matched paybill.unmatched paybill.allocated paybill.reversed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Paystack Loan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 Direct Lending</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Only IWL Loan Officers (iwl_staff account type) can initiate disbursements. Group must have passed GA vote. Paystack sub-account per group for fund segregation. Repayment via Paybill or Paystack link. Arrears alert at Day 7 overdue.</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Paystack API External Finance Service Notification Service Blockchain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iwl_loan.applied iwl_loan.approved iwl_loan.rejected iwl_loan.disbursed iwl_loan.repayment_received iwl_loan.arrears_flagged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Vote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Governance</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Anonymous ballot: individual votes encrypted with member public key. Only aggregate stored in plain text. No officer, admin, or developer can view individual votes. Ever. Result blockchain-hashed immediately on close. Quorum gate: vote cannot close if minimum voters not reached.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 Service Notification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vote.opened vote.cast vote.closed resolution.passed resolution.failed resolution.quorum_invalid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Credit Score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Credit Intelligence</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xml:space="preserve">Score recomputed after every </w:t>
            </w:r>
            <w:proofErr w:type="gramStart"/>
            <w:r>
              <w:rPr>
                <w:color w:val="000000"/>
                <w:sz w:val="19"/>
                <w:szCs w:val="19"/>
              </w:rPr>
              <w:t>meeting.closed</w:t>
            </w:r>
            <w:proofErr w:type="gramEnd"/>
            <w:r>
              <w:rPr>
                <w:color w:val="000000"/>
                <w:sz w:val="19"/>
                <w:szCs w:val="19"/>
              </w:rPr>
              <w:t xml:space="preserve"> event. Factors: repayment 25%, savings 20%, attendance 15%, compliance 15%, social fund 10%, cycle age 10%, security 5%. Score used for lender eligibility filtering and VSLF qualification.</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Meeting Service Loan Service Fund Service Analytics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credit_score.updated credit_score.threshold_crossed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CBT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Training &amp; Field Ops</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Agent account type only. Visit log must be GPS-stamped. Phase advancement requires VA sign-off + IWL Admin counter-sign. Quality score uses 12 IWL indicators. Meeting cannot proceed in Intensive Phase Sessions 1–9 without CBT check-in gate.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Service GPS API Photo upload (AWS S3) Notification Service</w:t>
            </w:r>
          </w:p>
        </w:tc>
        <w:tc>
          <w:tcPr>
            <w:tcW w:w="16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visit.logged training.module_completed phase.advancement_requested phase.advanced van.meeting_scheduled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lastRenderedPageBreak/>
              <w:t>Blockchain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Immutable Ledger</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Hyperledger Fabric 2.5. 6 chaincodes: meeting_cc, loan_cc, vote_cc, payment_cc, extloan_cc, passbook_cc. Async write via Kafka consumer. Confirmation webhook updates blockchain_txn_hash on originating record. 2-of-3 endorsement policy. No PII ever written to chain.</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Hyperledger Fabric network Kafka (consumer) All financial services (webhook callbacks)</w:t>
            </w:r>
          </w:p>
        </w:tc>
        <w:tc>
          <w:tcPr>
            <w:tcW w:w="16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blockchain.committed blockchain.commit_failed blockchain.conflict_detected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Analytics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Business Intelligence</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Reads from PostgreSQL read-replica + BigQuery. Never writes to OLTP DB. Computes 47 MEL indicators. Powers partner Web Platform dashboards. Runs credit scoring model (TensorFlow Lite). Exports on schedule or on-demand via API.</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BigQuery Kafka (consumer) TensorFlow Lite</w:t>
            </w:r>
          </w:p>
        </w:tc>
        <w:tc>
          <w:tcPr>
            <w:tcW w:w="16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analytics.kpi_computed analytics.mel_report_generated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Audit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Compliance</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Append-only audit log. KDPA 2019 compliant. AML flag engine: flags unusual transaction patterns (large sudden withdrawals, repeat failed OTPs, off-session attempts). Regulatory report generation (CBK format). Bi-annual penetration test integration.</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services (Kafka consumer) AWS CloudTrail</w:t>
            </w:r>
          </w:p>
        </w:tc>
        <w:tc>
          <w:tcPr>
            <w:tcW w:w="16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audit.event_logged audit.aml_flagged audit.security_alert audit.report_generated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Notification Service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Communications</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SMS via Africa's Talking. In-app push via Firebase. Email via AWS SES (officers and partners only). Template library: OTP, meeting open, loan approved, repayment reminder, guarantee called, Paybill received, share-out scheduled, arrears alert.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Africa's Talking Firebase Cloud Messaging AWS SES</w:t>
            </w:r>
          </w:p>
        </w:tc>
        <w:tc>
          <w:tcPr>
            <w:tcW w:w="16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notification.sent notification.failed notification.delivered</w:t>
            </w:r>
          </w:p>
        </w:tc>
      </w:tr>
      <w:tr w:rsidR="003760D7">
        <w:tblPrEx>
          <w:tblCellMar>
            <w:top w:w="0" w:type="dxa"/>
            <w:bottom w:w="0" w:type="dxa"/>
          </w:tblCellMar>
        </w:tblPrEx>
        <w:trPr>
          <w:cantSplit/>
        </w:trPr>
        <w:tc>
          <w:tcPr>
            <w:tcW w:w="1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Sync Engine</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Offline-First</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SQLite on all mobile devices. CRDTs for conflict-free merge. Audit entries locally signed with device key; counter-signed by server on sync. Payment queue for offline M-Pesa events. If conflict detected post-sync: both records flagged for Treasurer + Chairperson adjudication within 48h.</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mobile-facing services IWL Sync Protocol</w:t>
            </w:r>
          </w:p>
        </w:tc>
        <w:tc>
          <w:tcPr>
            <w:tcW w:w="16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sync.completed sync.conflict_detected sync.payment_queue_flushed</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7</w:t>
            </w:r>
          </w:p>
          <w:p w:rsidR="003760D7" w:rsidRDefault="00CF4C50">
            <w:pPr>
              <w:spacing w:after="30"/>
            </w:pPr>
            <w:r>
              <w:rPr>
                <w:b/>
                <w:bCs/>
                <w:color w:val="FFFFFF"/>
                <w:sz w:val="38"/>
                <w:szCs w:val="38"/>
              </w:rPr>
              <w:t>Database Schema</w:t>
            </w:r>
          </w:p>
          <w:p w:rsidR="003760D7" w:rsidRDefault="00CF4C50">
            <w:pPr>
              <w:spacing w:after="80"/>
            </w:pPr>
            <w:r>
              <w:rPr>
                <w:color w:val="C8E6C9"/>
              </w:rPr>
              <w:t>Core data entities, relationships, and constraints</w:t>
            </w:r>
          </w:p>
        </w:tc>
      </w:tr>
    </w:tbl>
    <w:p w:rsidR="003760D7" w:rsidRDefault="003760D7">
      <w:pPr>
        <w:spacing w:before="80"/>
      </w:pPr>
    </w:p>
    <w:p w:rsidR="003760D7" w:rsidRDefault="00CF4C50">
      <w:pPr>
        <w:spacing w:before="60" w:after="80"/>
      </w:pPr>
      <w:r>
        <w:rPr>
          <w:color w:val="000000"/>
        </w:rPr>
        <w:t>The Intellicash database uses PostgreSQL 15 as the primary transactional store. All financial tables are append-only — no DELETE or UPDATE is permitted on any row that represents a completed financial event. Schema is partitioned by domain namespace. All PII fields are encrypted at rest using AES-256. The blockchain_txn_hash column on financial tables is a foreign reference to the Hyperledger Fabric ledger entry.</w:t>
      </w:r>
    </w:p>
    <w:p w:rsidR="003760D7" w:rsidRDefault="003760D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
        <w:gridCol w:w="9094"/>
      </w:tblGrid>
      <w:tr w:rsidR="003760D7">
        <w:tblPrEx>
          <w:tblCellMar>
            <w:top w:w="0" w:type="dxa"/>
            <w:bottom w:w="0" w:type="dxa"/>
          </w:tblCellMar>
        </w:tblPrEx>
        <w:trPr>
          <w:cantSplit/>
        </w:trPr>
        <w:tc>
          <w:tcPr>
            <w:tcW w:w="18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3760D7">
            <w:pPr>
              <w:spacing w:before="50" w:after="50"/>
            </w:pPr>
          </w:p>
        </w:tc>
        <w:tc>
          <w:tcPr>
            <w:tcW w:w="918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Primary Key (PK) = UUID, system-generated, immutable. Foreign Key (FK) = cross-table reference. All timestamps are TIMESTAMPTZ (UTC). All monetary values are DECIMAL(14,2) in KES unless stated.</w:t>
            </w:r>
          </w:p>
        </w:tc>
      </w:tr>
    </w:tbl>
    <w:p w:rsidR="003760D7" w:rsidRDefault="003760D7">
      <w:pPr>
        <w:spacing w:before="80"/>
      </w:pPr>
    </w:p>
    <w:p w:rsidR="003760D7" w:rsidRDefault="00CF4C50">
      <w:pPr>
        <w:pStyle w:val="Heading2"/>
        <w:pBdr>
          <w:bottom w:val="single" w:sz="10" w:space="1" w:color="1B6B3A"/>
        </w:pBdr>
      </w:pPr>
      <w:bookmarkStart w:id="18" w:name="_Toc228714402"/>
      <w:r>
        <w:t>7.1 Identity &amp; Account Domain</w:t>
      </w:r>
      <w:bookmarkEnd w:id="18"/>
    </w:p>
    <w:p w:rsidR="003760D7" w:rsidRDefault="00CF4C50">
      <w:pPr>
        <w:spacing w:before="160" w:after="50"/>
      </w:pPr>
      <w:proofErr w:type="gramStart"/>
      <w:r>
        <w:rPr>
          <w:rFonts w:ascii="Courier New" w:eastAsia="Courier New" w:hAnsi="Courier New" w:cs="Courier New"/>
          <w:b/>
          <w:bCs/>
          <w:color w:val="0D47A1"/>
        </w:rPr>
        <w:t>⬛  users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5"/>
        <w:gridCol w:w="3856"/>
        <w:gridCol w:w="642"/>
        <w:gridCol w:w="2807"/>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user_id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System-generated GUID. Immutable after creation.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phone_number</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VARCHAR(15) UNIQUE</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Primary identifier; Kenya format +254XXXXXXXXX. AES-256 encrypted.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national_id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VARCHAR(20)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IPRS-verified National ID. AES-256 encrypted at rest.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full_name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VARCHAR(120)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As per IPRS record.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date_of_birth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DATE</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gender</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CHAR(1)</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M / F / O</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biometric_hash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VARCHAR(512)</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AES-256 encrypted fingerprint/face hash for biometric login.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account_type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ENUM('member','agent','iwl_staff','partner')</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Set at first registration. Immutable. Requires Admin change process.</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kyc_status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ENUM('pending','verified','failed')</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Updated by IPRS webhook. financial actions blocked unless 'verified'.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preferred_language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ENUM('sw','en') DEFAULT 'sw'</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Kiswahili default.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created_at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TIMESTAMPTZ NOT NULL DEFAULT NOW()</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Immutable.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last_login_at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is_active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BOOLEAN DEFAULT TRUE</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FALSE = suspended. Cannot log in or conduct any transaction.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device_key</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VARCHAR(512)</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Encrypted public key for offline audit entry signing.</w:t>
            </w:r>
          </w:p>
        </w:tc>
      </w:tr>
    </w:tbl>
    <w:p w:rsidR="003760D7" w:rsidRDefault="003760D7">
      <w:pPr>
        <w:spacing w:before="90"/>
      </w:pPr>
    </w:p>
    <w:p w:rsidR="003760D7" w:rsidRDefault="00CF4C50">
      <w:pPr>
        <w:spacing w:before="160" w:after="50"/>
      </w:pPr>
      <w:proofErr w:type="gramStart"/>
      <w:r>
        <w:rPr>
          <w:rFonts w:ascii="Courier New" w:eastAsia="Courier New" w:hAnsi="Courier New" w:cs="Courier New"/>
          <w:b/>
          <w:bCs/>
          <w:color w:val="0D47A1"/>
        </w:rPr>
        <w:t>⬛  group</w:t>
      </w:r>
      <w:proofErr w:type="gramEnd"/>
      <w:r>
        <w:rPr>
          <w:rFonts w:ascii="Courier New" w:eastAsia="Courier New" w:hAnsi="Courier New" w:cs="Courier New"/>
          <w:b/>
          <w:bCs/>
          <w:color w:val="0D47A1"/>
        </w:rPr>
        <w:t>_accounts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2"/>
        <w:gridCol w:w="5082"/>
        <w:gridCol w:w="559"/>
        <w:gridCol w:w="2281"/>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group_id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Immutable.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group_name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VARCHAR(120)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paybill_reference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VARCHAR(20) UNIQUE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Auto-generated: GRP-XXXXX. Used as M-Pesa Paybill account reference.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has_bank_account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BOOLEAN DEFAULT FALSE</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Determines fund routing: Paybill custodian vs. direct bank EFT.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bank_account_no</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VARCHAR(30)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AES-256 encrypted. NULL if has_bank_account=FALSE.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bank_name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VARCHAR(80)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custodian_balance_kes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DECIMAL(14,2)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custodian sub-account balance. Only relevant when has_bank_account=FALSE.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gps_lat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DECIMAL(9,6)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Registered meeting location latitude.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gps_lng</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DECIMAL(9,6)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Registered meeting location longitude.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lastRenderedPageBreak/>
              <w:t>gps_radius_m</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INTEGER DEFAULT 50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Allowed GPS radius for meeting activation. Configurable by IWL Admin only.</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lifecycle_phase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ENUM('mobilisation','intensive','development','maturity','graduated')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current_cycle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INTEGER DEFAULT 1</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Increments at each Action Audit / Share-Out completion.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credit_score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DECIMAL(5,2)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Credit Score 0–100. Recomputed post each meeting.closed event.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constitution_version</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INTEGER DEFAULT 1</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Increments on each amendment.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constitution_hash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VARCHAR(64)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SHA-256 hash of current constitution JSON. Stored immutably at each version.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assigned_agent_id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users.user_id (agent account type).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status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ENUM('pending','active','suspended','graduated','closed') DEFAULT 'pending'</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'active' set by IWL Admin after agent submits and Admin counter-signs.</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created_at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 NOT NULL DEFAULT NOW()</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blockchain_creation_hash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VARCHAR(128)</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Hyperledger Fabric TX hash for group.created event.</w:t>
            </w:r>
          </w:p>
        </w:tc>
      </w:tr>
    </w:tbl>
    <w:p w:rsidR="003760D7" w:rsidRDefault="003760D7">
      <w:pPr>
        <w:spacing w:before="90"/>
      </w:pPr>
    </w:p>
    <w:p w:rsidR="003760D7" w:rsidRDefault="00CF4C50">
      <w:pPr>
        <w:spacing w:before="160" w:after="50"/>
      </w:pPr>
      <w:proofErr w:type="gramStart"/>
      <w:r>
        <w:rPr>
          <w:rFonts w:ascii="Courier New" w:eastAsia="Courier New" w:hAnsi="Courier New" w:cs="Courier New"/>
          <w:b/>
          <w:bCs/>
          <w:color w:val="0D47A1"/>
        </w:rPr>
        <w:t>⬛  group</w:t>
      </w:r>
      <w:proofErr w:type="gramEnd"/>
      <w:r>
        <w:rPr>
          <w:rFonts w:ascii="Courier New" w:eastAsia="Courier New" w:hAnsi="Courier New" w:cs="Courier New"/>
          <w:b/>
          <w:bCs/>
          <w:color w:val="0D47A1"/>
        </w:rPr>
        <w:t>_members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
        <w:gridCol w:w="6696"/>
        <w:gridCol w:w="462"/>
        <w:gridCol w:w="1816"/>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membership_id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group_id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group_accounts.group_id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lastRenderedPageBreak/>
              <w:t>user_id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users.user_id. UNIQUE constraint with group_id.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role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ENUM('member','chairperson','secretary','treasurer','money_counter_1','money_counter_2','keyholder_1','keyholder_2','keyholder_3')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CONSTRAINT: keyholder roles cannot overlap with chairperson/secretary/treasurer.</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joined_date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DATE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status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ENUM('active','inactive','expelled','withdrawn') DEFAULT 'active'</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share_balance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INTEGER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Total cumulative share stamps purchased.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share_value_kes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DECIMAL(14,2)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Computed: share_balance × group share denomination. Updated after each share purchase.</w:t>
            </w:r>
          </w:p>
        </w:tc>
      </w:tr>
    </w:tbl>
    <w:p w:rsidR="003760D7" w:rsidRDefault="003760D7">
      <w:pPr>
        <w:spacing w:before="90"/>
      </w:pPr>
    </w:p>
    <w:p w:rsidR="003760D7" w:rsidRDefault="00CF4C50">
      <w:pPr>
        <w:pStyle w:val="Heading2"/>
        <w:pBdr>
          <w:bottom w:val="single" w:sz="10" w:space="1" w:color="1B6B3A"/>
        </w:pBdr>
      </w:pPr>
      <w:bookmarkStart w:id="19" w:name="_Toc228714403"/>
      <w:r>
        <w:t>7.2 Meeting &amp; OTP Domain</w:t>
      </w:r>
      <w:bookmarkEnd w:id="19"/>
    </w:p>
    <w:p w:rsidR="003760D7" w:rsidRDefault="00CF4C50">
      <w:pPr>
        <w:spacing w:before="160" w:after="50"/>
      </w:pPr>
      <w:proofErr w:type="gramStart"/>
      <w:r>
        <w:rPr>
          <w:rFonts w:ascii="Courier New" w:eastAsia="Courier New" w:hAnsi="Courier New" w:cs="Courier New"/>
          <w:b/>
          <w:bCs/>
          <w:color w:val="0D47A1"/>
        </w:rPr>
        <w:t>⬛  meeting</w:t>
      </w:r>
      <w:proofErr w:type="gramEnd"/>
      <w:r>
        <w:rPr>
          <w:rFonts w:ascii="Courier New" w:eastAsia="Courier New" w:hAnsi="Courier New" w:cs="Courier New"/>
          <w:b/>
          <w:bCs/>
          <w:color w:val="0D47A1"/>
        </w:rPr>
        <w:t>_sessions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700"/>
        <w:gridCol w:w="4460"/>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session_id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group_id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group_accounts.group_id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session_token_hash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VARCHAR(128)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Hashed JWT. Never store raw token.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started_at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Set when all 3 OTPs verified and GPS compliant.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closed_at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NULL while active. Set at Step 8 close.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gps_lat_actual</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DECIMAL(9,6)</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GPS at activation — compliance audit.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gps_lng_actual</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DECIMAL(9,6)</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lastRenderedPageBreak/>
              <w:t>step_current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INTEGER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0 = OTP pending. 1–8 = active step. 9 = closed. Cannot decrement.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attendance_count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INTEGER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Members confirmed present at Step 1.</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total_fines_collected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DECIMAL(14,2)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Aggregate fines at Step 1.</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total_shares_purchased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DECIMAL(14,2)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Aggregate share value at Step 5.</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total_loans_disbursed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DECIMAL(14,2)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Aggregate at Step 6.</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blockchain_open_hash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VARCHAR(128)</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Hyperledger TX hash for meeting.opened event.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blockchain_close_hash</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VARCHAR(128)</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Hyperledger TX hash for meeting.closed event.</w:t>
            </w:r>
          </w:p>
        </w:tc>
      </w:tr>
    </w:tbl>
    <w:p w:rsidR="003760D7" w:rsidRDefault="003760D7">
      <w:pPr>
        <w:spacing w:before="90"/>
      </w:pPr>
    </w:p>
    <w:p w:rsidR="003760D7" w:rsidRDefault="00CF4C50">
      <w:pPr>
        <w:spacing w:before="160" w:after="50"/>
      </w:pPr>
      <w:proofErr w:type="gramStart"/>
      <w:r>
        <w:rPr>
          <w:rFonts w:ascii="Courier New" w:eastAsia="Courier New" w:hAnsi="Courier New" w:cs="Courier New"/>
          <w:b/>
          <w:bCs/>
          <w:color w:val="0D47A1"/>
        </w:rPr>
        <w:t>⬛  otp</w:t>
      </w:r>
      <w:proofErr w:type="gramEnd"/>
      <w:r>
        <w:rPr>
          <w:rFonts w:ascii="Courier New" w:eastAsia="Courier New" w:hAnsi="Courier New" w:cs="Courier New"/>
          <w:b/>
          <w:bCs/>
          <w:color w:val="0D47A1"/>
        </w:rPr>
        <w:t>_events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4119"/>
        <w:gridCol w:w="609"/>
        <w:gridCol w:w="2732"/>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otp_id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session_id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meeting_sessions.session_id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keyholder_user_id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users.user_id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keyholder_position</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SMALLINT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1, 2, or 3. Corresponds to keyholder_1/2/3 role.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otp_hash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VARCHAR(64)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SHA-256 of the OTP sent. Raw OTP NEVER stored.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sent_at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verified_at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NULL if not yet verified.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attempts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SMALLINT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Incremented on each failed attempt. Hard stop at 3.</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gps_lat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DECIMAL(9,6)</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Key-Holder device GPS at verification attempt.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gps_lng</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DECIMAL(9,6)</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gps_compliant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BOOLEAN</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TRUE if within group.gps_radius_m.</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lastRenderedPageBreak/>
              <w:t>status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ENUM('sent','verified','failed','expired','locked') NOT NULL DEFAULT 'sent'</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delivery_channel</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ENUM('sms','ussd') DEFAULT 'sms'</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USSD used as fallback if SMS fails.</w:t>
            </w:r>
          </w:p>
        </w:tc>
      </w:tr>
    </w:tbl>
    <w:p w:rsidR="003760D7" w:rsidRDefault="003760D7">
      <w:pPr>
        <w:spacing w:before="90"/>
      </w:pPr>
    </w:p>
    <w:p w:rsidR="003760D7" w:rsidRDefault="00CF4C50">
      <w:pPr>
        <w:pStyle w:val="Heading2"/>
        <w:pBdr>
          <w:bottom w:val="single" w:sz="10" w:space="1" w:color="1B6B3A"/>
        </w:pBdr>
      </w:pPr>
      <w:bookmarkStart w:id="20" w:name="_Toc228714404"/>
      <w:r>
        <w:t>7.3 Loan &amp; Credit Guarantee Domain</w:t>
      </w:r>
      <w:bookmarkEnd w:id="20"/>
    </w:p>
    <w:p w:rsidR="003760D7" w:rsidRDefault="00CF4C50">
      <w:pPr>
        <w:spacing w:before="160" w:after="50"/>
      </w:pPr>
      <w:proofErr w:type="gramStart"/>
      <w:r>
        <w:rPr>
          <w:rFonts w:ascii="Courier New" w:eastAsia="Courier New" w:hAnsi="Courier New" w:cs="Courier New"/>
          <w:b/>
          <w:bCs/>
          <w:color w:val="0D47A1"/>
        </w:rPr>
        <w:t>⬛  member</w:t>
      </w:r>
      <w:proofErr w:type="gramEnd"/>
      <w:r>
        <w:rPr>
          <w:rFonts w:ascii="Courier New" w:eastAsia="Courier New" w:hAnsi="Courier New" w:cs="Courier New"/>
          <w:b/>
          <w:bCs/>
          <w:color w:val="0D47A1"/>
        </w:rPr>
        <w:t>_loans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6"/>
        <w:gridCol w:w="5600"/>
        <w:gridCol w:w="482"/>
        <w:gridCol w:w="1896"/>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loan_id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group_id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group_accounts.group_id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borrower_user_id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users.user_id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session_id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meeting_sessions.session_id (meeting of approval)</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loan_type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ENUM('internal','external_mfi','external_bank','iwl_direct')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principal_kes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DECIMAL(14,2)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Amount approved by GA vote.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service_charge_rate_pct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DECIMAL(5,2)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Flat % per month. From group constitution at time of application.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term_months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SMALLINT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purpose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TEXT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Member-stated purpose, recorded verbatim.</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eligibility_multiplier_at_application</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DECIMAL(5,2)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Borrower's share_value × 3 at time of application. Immutable snapshot.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lastRenderedPageBreak/>
              <w:t>vote_resolution_id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vote_</w:t>
            </w:r>
            <w:proofErr w:type="gramStart"/>
            <w:r>
              <w:rPr>
                <w:color w:val="000000"/>
                <w:sz w:val="19"/>
                <w:szCs w:val="19"/>
              </w:rPr>
              <w:t>resolutions.resolution</w:t>
            </w:r>
            <w:proofErr w:type="gramEnd"/>
            <w:r>
              <w:rPr>
                <w:color w:val="000000"/>
                <w:sz w:val="19"/>
                <w:szCs w:val="19"/>
              </w:rPr>
              <w:t>_id. Must be status='passed'.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status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ENUM('pending_vote','approved','disbursement_pending','disbursed','repaid','defaulted','written_off') NOT NULL DEFAULT 'pending_vote'</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disbursed_at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Set on M-Pesa B2C confirmation.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disbursement_mpesa_ref</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VARCHAR(30)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M-Pesa B2C transaction reference.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paystack_txn_ref</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VARCHAR(60)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For IWL Direct Loans via Paystack.</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repaid_at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Set when final repayment received.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blockchain_txn_hash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VARCHAR(128)</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Hyperledger Fabric TX hash for loan.disbursed event.</w:t>
            </w:r>
          </w:p>
        </w:tc>
      </w:tr>
    </w:tbl>
    <w:p w:rsidR="003760D7" w:rsidRDefault="003760D7">
      <w:pPr>
        <w:spacing w:before="90"/>
      </w:pPr>
    </w:p>
    <w:p w:rsidR="003760D7" w:rsidRDefault="00CF4C50">
      <w:pPr>
        <w:spacing w:before="160" w:after="50"/>
      </w:pPr>
      <w:proofErr w:type="gramStart"/>
      <w:r>
        <w:rPr>
          <w:rFonts w:ascii="Courier New" w:eastAsia="Courier New" w:hAnsi="Courier New" w:cs="Courier New"/>
          <w:b/>
          <w:bCs/>
          <w:color w:val="0D47A1"/>
        </w:rPr>
        <w:t>⬛  loan</w:t>
      </w:r>
      <w:proofErr w:type="gramEnd"/>
      <w:r>
        <w:rPr>
          <w:rFonts w:ascii="Courier New" w:eastAsia="Courier New" w:hAnsi="Courier New" w:cs="Courier New"/>
          <w:b/>
          <w:bCs/>
          <w:color w:val="0D47A1"/>
        </w:rPr>
        <w:t>_guarantees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8"/>
        <w:gridCol w:w="5393"/>
        <w:gridCol w:w="578"/>
        <w:gridCol w:w="2215"/>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guarantee_id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loan_id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member_loans.loan_id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guarantor_user_id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users.user_id. Must be active member of same group as borrower.</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group_id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group_accounts.group_id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liability_amount_kes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DECIMAL(14,2)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Pro-rata share of loan if multiple guarantors; full loan if sole guarantor.</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lastRenderedPageBreak/>
              <w:t>nominated_at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When borrower nominated this guarantor.</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status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ENUM('requested','accepted','declined','active','called','discharged') NOT NULL DEFAULT 'requested'</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'called' = loan defaulted and guarantee activated.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accepted_at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When guarantor accepted in-app.</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called_at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When guarantee was called (loan.defaulted event).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discharged_at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When loan fully repaid and guarantee released.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blockchain_txn_hash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VARCHAR(128)</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Immutable record of guarantee.accepted event on blockchain.</w:t>
            </w:r>
          </w:p>
        </w:tc>
      </w:tr>
    </w:tbl>
    <w:p w:rsidR="003760D7" w:rsidRDefault="003760D7">
      <w:pPr>
        <w:spacing w:before="90"/>
      </w:pPr>
    </w:p>
    <w:p w:rsidR="003760D7" w:rsidRDefault="00CF4C50">
      <w:pPr>
        <w:spacing w:before="160" w:after="50"/>
      </w:pPr>
      <w:proofErr w:type="gramStart"/>
      <w:r>
        <w:rPr>
          <w:rFonts w:ascii="Courier New" w:eastAsia="Courier New" w:hAnsi="Courier New" w:cs="Courier New"/>
          <w:b/>
          <w:bCs/>
          <w:color w:val="0D47A1"/>
        </w:rPr>
        <w:t>⬛  loan</w:t>
      </w:r>
      <w:proofErr w:type="gramEnd"/>
      <w:r>
        <w:rPr>
          <w:rFonts w:ascii="Courier New" w:eastAsia="Courier New" w:hAnsi="Courier New" w:cs="Courier New"/>
          <w:b/>
          <w:bCs/>
          <w:color w:val="0D47A1"/>
        </w:rPr>
        <w:t>_repayments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3811"/>
        <w:gridCol w:w="595"/>
        <w:gridCol w:w="3067"/>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repayment_id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loan_id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member_loans.loan_id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session_id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meeting_</w:t>
            </w:r>
            <w:proofErr w:type="gramStart"/>
            <w:r>
              <w:rPr>
                <w:color w:val="000000"/>
                <w:sz w:val="19"/>
                <w:szCs w:val="19"/>
              </w:rPr>
              <w:t>sessions.session</w:t>
            </w:r>
            <w:proofErr w:type="gramEnd"/>
            <w:r>
              <w:rPr>
                <w:color w:val="000000"/>
                <w:sz w:val="19"/>
                <w:szCs w:val="19"/>
              </w:rPr>
              <w:t>_id. NULL only for Paybill repayments outside meeting.</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amount_principal_kes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DECIMAL(14,2)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amount_service_charge_kes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DECIMAL(14,2)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mpesa_txn_ref</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VARCHAR(30)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M-Pesa STK Push confirmation reference.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paybill_txn_id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paybill_</w:t>
            </w:r>
            <w:proofErr w:type="gramStart"/>
            <w:r>
              <w:rPr>
                <w:color w:val="000000"/>
                <w:sz w:val="19"/>
                <w:szCs w:val="19"/>
              </w:rPr>
              <w:t>transactions.paybill</w:t>
            </w:r>
            <w:proofErr w:type="gramEnd"/>
            <w:r>
              <w:rPr>
                <w:color w:val="000000"/>
                <w:sz w:val="19"/>
                <w:szCs w:val="19"/>
              </w:rPr>
              <w:t>_txn_id. For Paybill repayments.</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paid_at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otp_confirmed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BOOLEAN DEFAULT FALSE</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Borrower OTP receipt confirmation.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repayment_type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ENUM('scheduled','partial','early','catch_up') DEFAULT 'scheduled'</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blockchain_txn_hash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VARCHAR(128)</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Hyperledger Fabric TX hash for loan.repayment.received event.</w:t>
            </w:r>
          </w:p>
        </w:tc>
      </w:tr>
    </w:tbl>
    <w:p w:rsidR="003760D7" w:rsidRDefault="003760D7">
      <w:pPr>
        <w:spacing w:before="90"/>
      </w:pPr>
    </w:p>
    <w:p w:rsidR="003760D7" w:rsidRDefault="00CF4C50">
      <w:pPr>
        <w:pStyle w:val="Heading2"/>
        <w:pBdr>
          <w:bottom w:val="single" w:sz="10" w:space="1" w:color="1B6B3A"/>
        </w:pBdr>
      </w:pPr>
      <w:bookmarkStart w:id="21" w:name="_Toc228714405"/>
      <w:r>
        <w:t>7.4 External Finance Domain</w:t>
      </w:r>
      <w:bookmarkEnd w:id="21"/>
    </w:p>
    <w:p w:rsidR="003760D7" w:rsidRDefault="00CF4C50">
      <w:pPr>
        <w:spacing w:before="160" w:after="50"/>
      </w:pPr>
      <w:proofErr w:type="gramStart"/>
      <w:r>
        <w:rPr>
          <w:rFonts w:ascii="Courier New" w:eastAsia="Courier New" w:hAnsi="Courier New" w:cs="Courier New"/>
          <w:b/>
          <w:bCs/>
          <w:color w:val="0D47A1"/>
        </w:rPr>
        <w:t>⬛  external</w:t>
      </w:r>
      <w:proofErr w:type="gramEnd"/>
      <w:r>
        <w:rPr>
          <w:rFonts w:ascii="Courier New" w:eastAsia="Courier New" w:hAnsi="Courier New" w:cs="Courier New"/>
          <w:b/>
          <w:bCs/>
          <w:color w:val="0D47A1"/>
        </w:rPr>
        <w:t>_loan_applications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7"/>
        <w:gridCol w:w="6203"/>
        <w:gridCol w:w="468"/>
        <w:gridCol w:w="1756"/>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application_id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group_id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group_accounts.group_id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lender_type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ENUM('bank','mfi','iwl_direct')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lender_partner_id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xml:space="preserve">→ </w:t>
            </w:r>
            <w:proofErr w:type="gramStart"/>
            <w:r>
              <w:rPr>
                <w:color w:val="000000"/>
                <w:sz w:val="19"/>
                <w:szCs w:val="19"/>
              </w:rPr>
              <w:t>partners.partner</w:t>
            </w:r>
            <w:proofErr w:type="gramEnd"/>
            <w:r>
              <w:rPr>
                <w:color w:val="000000"/>
                <w:sz w:val="19"/>
                <w:szCs w:val="19"/>
              </w:rPr>
              <w:t>_id. NULL for IWL Direct loans.</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amount_requested_kes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DECIMAL(14,2)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amount_approved_kes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DECIMAL(14,2)</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May differ from requested if lender makes counter-offer.</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purpose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TEXT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credit_score_at_application</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DECIMAL(5,2)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Immutable snapshot of IWL Credit Score at time of submission.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vote_resolution_id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vote_resolutions.resolution_id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lastRenderedPageBreak/>
              <w:t>status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ENUM('draft','pending_vote','submitted','under_review','approved','disbursed','rejected','defaulted','restructured','repaid') NOT NULL DEFAULT 'draft'</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disbursement_route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ENUM('bank_eft','mpesa_b2c','iwl_custodian','paystack')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paystack_txn_ref</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VARCHAR(60)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For IWL Direct Loans.</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iwl_officer_user_id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users.user_id (iwl_staff type). Required for IWL Direct Loans.</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submitted_at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disbursed_at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blockchain_txn_hash</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VARCHAR(128)</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Hyperledger TX hash for extloan.disbursed event.</w:t>
            </w:r>
          </w:p>
        </w:tc>
      </w:tr>
    </w:tbl>
    <w:p w:rsidR="003760D7" w:rsidRDefault="003760D7">
      <w:pPr>
        <w:spacing w:before="90"/>
      </w:pPr>
    </w:p>
    <w:p w:rsidR="003760D7" w:rsidRDefault="00CF4C50">
      <w:pPr>
        <w:spacing w:before="160" w:after="50"/>
      </w:pPr>
      <w:proofErr w:type="gramStart"/>
      <w:r>
        <w:rPr>
          <w:rFonts w:ascii="Courier New" w:eastAsia="Courier New" w:hAnsi="Courier New" w:cs="Courier New"/>
          <w:b/>
          <w:bCs/>
          <w:color w:val="0D47A1"/>
        </w:rPr>
        <w:t>⬛  paybill</w:t>
      </w:r>
      <w:proofErr w:type="gramEnd"/>
      <w:r>
        <w:rPr>
          <w:rFonts w:ascii="Courier New" w:eastAsia="Courier New" w:hAnsi="Courier New" w:cs="Courier New"/>
          <w:b/>
          <w:bCs/>
          <w:color w:val="0D47A1"/>
        </w:rPr>
        <w:t>_transactions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6008"/>
        <w:gridCol w:w="515"/>
        <w:gridCol w:w="1867"/>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paybill_txn_id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group_id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group_</w:t>
            </w:r>
            <w:proofErr w:type="gramStart"/>
            <w:r>
              <w:rPr>
                <w:color w:val="000000"/>
                <w:sz w:val="19"/>
                <w:szCs w:val="19"/>
              </w:rPr>
              <w:t>accounts.group</w:t>
            </w:r>
            <w:proofErr w:type="gramEnd"/>
            <w:r>
              <w:rPr>
                <w:color w:val="000000"/>
                <w:sz w:val="19"/>
                <w:szCs w:val="19"/>
              </w:rPr>
              <w:t>_id. NULL if account reference unmatched.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mpesa_transaction_id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VARCHAR(30) UNIQUE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webhook TransactionID. Deduplicated.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sender_phone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VARCHAR(15)</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AES-256 encrypted. Phone of paying sender.</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amount_kes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DECIMAL(14,2)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lastRenderedPageBreak/>
              <w:t>account_reference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VARCHAR(20)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GRP-XXXXX as entered by sender. May be malformed for unmatched.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received_at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TIMESTAMPTZ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webhook timestamp.</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matched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BOOLEAN DEFAULT FALSE</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TRUE if account_reference resolved to a valid group_id.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allocation_fund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ENUM('loan_fund','social_fund','external_loan_repayment','iwl_loan_repayment','unallocated')</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Set by Treasurer.</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allocated_at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NULL until Treasurer allocates.</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allocated_by_user_id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users.user_id (Treasurer)</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reversed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BOOLEAN DEFAULT FALSE</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TRUE if M-Pesa reversal webhook received.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blockchain_txn_hash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VARCHAR(128)</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Hyperledger TX hash for paybill.received event.</w:t>
            </w:r>
          </w:p>
        </w:tc>
      </w:tr>
    </w:tbl>
    <w:p w:rsidR="003760D7" w:rsidRDefault="003760D7">
      <w:pPr>
        <w:spacing w:before="90"/>
      </w:pPr>
    </w:p>
    <w:p w:rsidR="003760D7" w:rsidRDefault="00CF4C50">
      <w:pPr>
        <w:pStyle w:val="Heading2"/>
        <w:pBdr>
          <w:bottom w:val="single" w:sz="10" w:space="1" w:color="1B6B3A"/>
        </w:pBdr>
      </w:pPr>
      <w:bookmarkStart w:id="22" w:name="_Toc228714406"/>
      <w:r>
        <w:t>7.5 Governance Domain</w:t>
      </w:r>
      <w:bookmarkEnd w:id="22"/>
    </w:p>
    <w:p w:rsidR="003760D7" w:rsidRDefault="00CF4C50">
      <w:pPr>
        <w:spacing w:before="160" w:after="50"/>
      </w:pPr>
      <w:proofErr w:type="gramStart"/>
      <w:r>
        <w:rPr>
          <w:rFonts w:ascii="Courier New" w:eastAsia="Courier New" w:hAnsi="Courier New" w:cs="Courier New"/>
          <w:b/>
          <w:bCs/>
          <w:color w:val="0D47A1"/>
        </w:rPr>
        <w:t>⬛  vote</w:t>
      </w:r>
      <w:proofErr w:type="gramEnd"/>
      <w:r>
        <w:rPr>
          <w:rFonts w:ascii="Courier New" w:eastAsia="Courier New" w:hAnsi="Courier New" w:cs="Courier New"/>
          <w:b/>
          <w:bCs/>
          <w:color w:val="0D47A1"/>
        </w:rPr>
        <w:t>_resolutions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
        <w:gridCol w:w="6910"/>
        <w:gridCol w:w="378"/>
        <w:gridCol w:w="1846"/>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resolution_id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group_id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group_accounts.group_id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session_id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meeting_sessions.session_id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lastRenderedPageBreak/>
              <w:t>resolution_type</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ENUM('internal_loan','external_loan','iwl_direct_loan','grant_application','social_fund_grant','officer_election','constitution_amendment','member_expulsion','vslf_membership','fine_waiver','minutes_approval','share_out_schedule','other')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motion_text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TEXT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Full text of the motion as tabled. Immutable.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quorum_required_pct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DECIMAL(5,2)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75.00 or 80.00 based on resolution type.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total_eligible_voters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INTEGER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Members present at meeting Step 1 attendance.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votes_yes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INTEGER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Aggregate only. Individual votes never stored in plain text.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votes_no</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INTEGER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votes_abstain</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INTEGER DEFAULT 0</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result</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ENUM('passed','failed','invalid_quorum','pending') NOT NULL DEFAULT 'pending'</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'invalid_quorum' if fewer than 75% of eligible voters voted.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resolved_at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Set when vote closes.</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blockchain_result_hash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VARCHAR(128)</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SHA-256(resolution_id+yes+no+abstain+result+resolved_at). Written to Hyperledger vote_cc chaincode.</w:t>
            </w:r>
          </w:p>
        </w:tc>
      </w:tr>
    </w:tbl>
    <w:p w:rsidR="003760D7" w:rsidRDefault="003760D7">
      <w:pPr>
        <w:spacing w:before="90"/>
      </w:pPr>
    </w:p>
    <w:p w:rsidR="003760D7" w:rsidRDefault="00CF4C50">
      <w:pPr>
        <w:spacing w:before="160" w:after="50"/>
      </w:pPr>
      <w:proofErr w:type="gramStart"/>
      <w:r>
        <w:rPr>
          <w:rFonts w:ascii="Courier New" w:eastAsia="Courier New" w:hAnsi="Courier New" w:cs="Courier New"/>
          <w:b/>
          <w:bCs/>
          <w:color w:val="0D47A1"/>
        </w:rPr>
        <w:t>⬛  passbook</w:t>
      </w:r>
      <w:proofErr w:type="gramEnd"/>
      <w:r>
        <w:rPr>
          <w:rFonts w:ascii="Courier New" w:eastAsia="Courier New" w:hAnsi="Courier New" w:cs="Courier New"/>
          <w:b/>
          <w:bCs/>
          <w:color w:val="0D47A1"/>
        </w:rPr>
        <w:t>_entries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
        <w:gridCol w:w="7484"/>
        <w:gridCol w:w="394"/>
        <w:gridCol w:w="1231"/>
      </w:tblGrid>
      <w:tr w:rsidR="003760D7">
        <w:tblPrEx>
          <w:tblCellMar>
            <w:top w:w="0" w:type="dxa"/>
            <w:bottom w:w="0" w:type="dxa"/>
          </w:tblCellMar>
        </w:tblPrEx>
        <w:trPr>
          <w:cantSplit/>
          <w:tblHeader/>
        </w:trPr>
        <w:tc>
          <w:tcPr>
            <w:tcW w:w="23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lastRenderedPageBreak/>
              <w:t>Column</w:t>
            </w:r>
          </w:p>
        </w:tc>
        <w:tc>
          <w:tcPr>
            <w:tcW w:w="1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Type / Constraint</w:t>
            </w:r>
          </w:p>
        </w:tc>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Key</w:t>
            </w:r>
          </w:p>
        </w:tc>
        <w:tc>
          <w:tcPr>
            <w:tcW w:w="44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entry_id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30" w:type="dxa"/>
              <w:bottom w:w="80" w:type="dxa"/>
              <w:right w:w="130" w:type="dxa"/>
            </w:tcMar>
          </w:tcPr>
          <w:p w:rsidR="003760D7" w:rsidRDefault="00CF4C50">
            <w:pPr>
              <w:spacing w:before="50" w:after="50"/>
            </w:pPr>
            <w:r>
              <w:rPr>
                <w:b/>
                <w:bCs/>
                <w:color w:val="1B6B3A"/>
                <w:sz w:val="19"/>
                <w:szCs w:val="19"/>
              </w:rPr>
              <w:t>PK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group_id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group_accounts.group_id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b/>
                <w:bCs/>
                <w:color w:val="000000"/>
                <w:sz w:val="19"/>
                <w:szCs w:val="19"/>
              </w:rPr>
              <w:t>member_user_id</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users.user_id</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b/>
                <w:bCs/>
                <w:color w:val="000000"/>
                <w:sz w:val="19"/>
                <w:szCs w:val="19"/>
              </w:rPr>
              <w:t>session_id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b/>
                <w:bCs/>
                <w:color w:val="E65100"/>
                <w:sz w:val="19"/>
                <w:szCs w:val="19"/>
              </w:rPr>
              <w:t>FK</w:t>
            </w: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 meeting_</w:t>
            </w:r>
            <w:proofErr w:type="gramStart"/>
            <w:r>
              <w:rPr>
                <w:color w:val="000000"/>
                <w:sz w:val="19"/>
                <w:szCs w:val="19"/>
              </w:rPr>
              <w:t>sessions.session</w:t>
            </w:r>
            <w:proofErr w:type="gramEnd"/>
            <w:r>
              <w:rPr>
                <w:color w:val="000000"/>
                <w:sz w:val="19"/>
                <w:szCs w:val="19"/>
              </w:rPr>
              <w:t>_id. EVERY entry must have a session.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entry_type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ENUM('share_purchase','loan_disbursed','loan_repayment','social_fund_contribution','social_fund_grant','fine','share_out','external_loan_disbursed','external_loan_repayment','guarantee_called','cycle_opened','cycle_closed')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amount_kes</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DECIMAL(14,2)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Positive = credit; Negative = debit.</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running_balance_kes</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DECIMAL(14,2)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Member's cumulative balance at this entry. Append-only.</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reference_id</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UUID</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Optional: loan_id, guarantee_id, etc. for cross-referencing.</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narrative</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VARCHAR(255) NOT NULL</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Human-readable description.</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recorded_at</w:t>
            </w:r>
          </w:p>
        </w:tc>
        <w:tc>
          <w:tcPr>
            <w:tcW w:w="1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TIMESTAMPTZ NOT NULL DEFAULT NOW()</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30" w:type="dxa"/>
              <w:bottom w:w="80" w:type="dxa"/>
              <w:right w:w="130" w:type="dxa"/>
            </w:tcMar>
          </w:tcPr>
          <w:p w:rsidR="003760D7" w:rsidRDefault="00CF4C50">
            <w:pPr>
              <w:spacing w:before="50" w:after="50"/>
            </w:pPr>
            <w:r>
              <w:rPr>
                <w:color w:val="000000"/>
                <w:sz w:val="19"/>
                <w:szCs w:val="19"/>
              </w:rPr>
              <w:t>Immutable.</w:t>
            </w:r>
          </w:p>
        </w:tc>
      </w:tr>
      <w:tr w:rsidR="003760D7">
        <w:tblPrEx>
          <w:tblCellMar>
            <w:top w:w="0" w:type="dxa"/>
            <w:bottom w:w="0" w:type="dxa"/>
          </w:tblCellMar>
        </w:tblPrEx>
        <w:trPr>
          <w:cantSplit/>
        </w:trPr>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blockchain_txn_hash</w:t>
            </w:r>
          </w:p>
        </w:tc>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VARCHAR(128)</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3760D7">
            <w:pPr>
              <w:spacing w:before="50" w:after="50"/>
            </w:pPr>
          </w:p>
        </w:tc>
        <w:tc>
          <w:tcPr>
            <w:tcW w:w="4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Hyperledger TX hash for passbook.entry_added event.</w:t>
            </w:r>
          </w:p>
        </w:tc>
      </w:tr>
    </w:tbl>
    <w:p w:rsidR="003760D7" w:rsidRDefault="003760D7">
      <w:pPr>
        <w:spacing w:before="90"/>
      </w:pPr>
    </w:p>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8</w:t>
            </w:r>
          </w:p>
          <w:p w:rsidR="003760D7" w:rsidRDefault="00CF4C50">
            <w:pPr>
              <w:spacing w:after="30"/>
            </w:pPr>
            <w:r>
              <w:rPr>
                <w:b/>
                <w:bCs/>
                <w:color w:val="FFFFFF"/>
                <w:sz w:val="38"/>
                <w:szCs w:val="38"/>
              </w:rPr>
              <w:t>Blockchain Architecture</w:t>
            </w:r>
          </w:p>
          <w:p w:rsidR="003760D7" w:rsidRDefault="00CF4C50">
            <w:pPr>
              <w:spacing w:after="80"/>
            </w:pPr>
            <w:r>
              <w:rPr>
                <w:color w:val="C8E6C9"/>
              </w:rPr>
              <w:t>Hyperledger Fabric — immutable transaction ledger</w:t>
            </w:r>
          </w:p>
        </w:tc>
      </w:tr>
    </w:tbl>
    <w:p w:rsidR="003760D7" w:rsidRDefault="003760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
        <w:gridCol w:w="9094"/>
      </w:tblGrid>
      <w:tr w:rsidR="003760D7">
        <w:tblPrEx>
          <w:tblCellMar>
            <w:top w:w="0" w:type="dxa"/>
            <w:bottom w:w="0" w:type="dxa"/>
          </w:tblCellMar>
        </w:tblPrEx>
        <w:trPr>
          <w:cantSplit/>
        </w:trPr>
        <w:tc>
          <w:tcPr>
            <w:tcW w:w="18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3760D7">
            <w:pPr>
              <w:spacing w:before="50" w:after="50"/>
            </w:pPr>
          </w:p>
        </w:tc>
        <w:tc>
          <w:tcPr>
            <w:tcW w:w="918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30" w:type="dxa"/>
              <w:bottom w:w="80" w:type="dxa"/>
              <w:right w:w="130" w:type="dxa"/>
            </w:tcMar>
          </w:tcPr>
          <w:p w:rsidR="003760D7" w:rsidRDefault="00CF4C50">
            <w:pPr>
              <w:spacing w:before="50" w:after="50"/>
            </w:pPr>
            <w:r>
              <w:rPr>
                <w:color w:val="000000"/>
                <w:sz w:val="19"/>
                <w:szCs w:val="19"/>
              </w:rPr>
              <w:t>All financial transactions, meeting activations, vote results, loan events, and guarantee agreements are written to a private, permissioned Hyperledger Fabric blockchain. This provides tamper-proof, cryptographically immutable records independently auditable by IWL, partners, regulators, and courts. No blockchain record can ever be altered — not by IWL administrators, developers, or database operations.</w:t>
            </w:r>
          </w:p>
        </w:tc>
      </w:tr>
    </w:tbl>
    <w:p w:rsidR="003760D7" w:rsidRDefault="00A504B5">
      <w:pPr>
        <w:spacing w:before="80"/>
      </w:pPr>
      <w:r>
        <w:rPr>
          <w:noProof/>
        </w:rPr>
        <w:drawing>
          <wp:inline distT="0" distB="0" distL="0" distR="0">
            <wp:extent cx="6400800" cy="5734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8_blockchain_architectur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5734050"/>
                    </a:xfrm>
                    <a:prstGeom prst="rect">
                      <a:avLst/>
                    </a:prstGeom>
                  </pic:spPr>
                </pic:pic>
              </a:graphicData>
            </a:graphic>
          </wp:inline>
        </w:drawing>
      </w:r>
    </w:p>
    <w:p w:rsidR="00A504B5" w:rsidRDefault="00A504B5">
      <w:pPr>
        <w:spacing w:before="80"/>
      </w:pPr>
    </w:p>
    <w:p w:rsidR="00A504B5" w:rsidRDefault="00A504B5">
      <w:pPr>
        <w:spacing w:before="80"/>
      </w:pPr>
    </w:p>
    <w:p w:rsidR="00A504B5" w:rsidRDefault="00A504B5">
      <w:pPr>
        <w:spacing w:before="80"/>
      </w:pPr>
    </w:p>
    <w:p w:rsidR="003760D7" w:rsidRDefault="00CF4C50">
      <w:pPr>
        <w:pStyle w:val="Heading2"/>
        <w:pBdr>
          <w:bottom w:val="single" w:sz="10" w:space="1" w:color="1B6B3A"/>
        </w:pBdr>
      </w:pPr>
      <w:bookmarkStart w:id="23" w:name="_Toc228714407"/>
      <w:r>
        <w:lastRenderedPageBreak/>
        <w:t>8.1 Hyperledger Fabric Network Configuration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3760D7">
        <w:tblPrEx>
          <w:tblCellMar>
            <w:top w:w="0" w:type="dxa"/>
            <w:bottom w:w="0" w:type="dxa"/>
          </w:tblCellMar>
        </w:tblPrEx>
        <w:trPr>
          <w:cantSplit/>
          <w:tblHeader/>
        </w:trPr>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Parameter</w:t>
            </w:r>
          </w:p>
        </w:tc>
        <w:tc>
          <w:tcPr>
            <w:tcW w:w="3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Configuration</w:t>
            </w:r>
          </w:p>
        </w:tc>
        <w:tc>
          <w:tcPr>
            <w:tcW w:w="33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Rationale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 Type</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Hyperledger Fabric 2.5 (private permissioned network)</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Regulated financial data; no public exposure; KDPA 2019 compatible; enterprise-grade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Consensus Mechanism</w:t>
            </w:r>
          </w:p>
        </w:tc>
        <w:tc>
          <w:tcPr>
            <w:tcW w:w="3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Raft ordering service (crash fault tolerant)</w:t>
            </w:r>
          </w:p>
        </w:tc>
        <w:tc>
          <w:tcPr>
            <w:tcW w:w="3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Suitable for AWS Kenya Region; tolerates up to n/2 node failures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Endorsement Policy</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2-of-3 peer nodes must endorse each transaction</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Prevents single-node manipulation; remains available with 1 node offline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Peer Nodes</w:t>
            </w:r>
          </w:p>
        </w:tc>
        <w:tc>
          <w:tcPr>
            <w:tcW w:w="3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3 × IWL peer nodes (AWS Africa — Cape Town + Kenya Region)</w:t>
            </w:r>
          </w:p>
        </w:tc>
        <w:tc>
          <w:tcPr>
            <w:tcW w:w="3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Geographic redundancy; Kenyan data sovereignty for at least 2 nodes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Channels</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Separate private data collection per group</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Groups cannot see each other's transaction data</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Chaincode Language</w:t>
            </w:r>
          </w:p>
        </w:tc>
        <w:tc>
          <w:tcPr>
            <w:tcW w:w="3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Go (Golang)</w:t>
            </w:r>
          </w:p>
        </w:tc>
        <w:tc>
          <w:tcPr>
            <w:tcW w:w="3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Hyperledger recommended; performant; type-safe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Off-Chain Storage</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PostgreSQL stores full payload; blockchain stores event type + hash + key fields only</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Minimises on-chain data storage; PII stays off-chain always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Transaction Throughput</w:t>
            </w:r>
          </w:p>
        </w:tc>
        <w:tc>
          <w:tcPr>
            <w:tcW w:w="3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Target 1,000 TPS</w:t>
            </w:r>
          </w:p>
        </w:tc>
        <w:tc>
          <w:tcPr>
            <w:tcW w:w="3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Sufficient for all Kenya + East Africa VSLA transaction volume at scale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Audit Interface</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Hyperledger Explorer (read-only web interface)</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Admin, CBK regulator, authorised partner can independently verify any transaction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Block Finality</w:t>
            </w:r>
          </w:p>
        </w:tc>
        <w:tc>
          <w:tcPr>
            <w:tcW w:w="3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~2 seconds (Raft consensus)</w:t>
            </w:r>
          </w:p>
        </w:tc>
        <w:tc>
          <w:tcPr>
            <w:tcW w:w="3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Acceptable for VSLA meeting context; passbook entry visible within 5s</w:t>
            </w:r>
          </w:p>
        </w:tc>
      </w:tr>
    </w:tbl>
    <w:p w:rsidR="003760D7" w:rsidRDefault="003760D7">
      <w:pPr>
        <w:spacing w:before="80"/>
      </w:pPr>
    </w:p>
    <w:p w:rsidR="003760D7" w:rsidRDefault="00CF4C50">
      <w:pPr>
        <w:pStyle w:val="Heading2"/>
        <w:pBdr>
          <w:bottom w:val="single" w:sz="10" w:space="1" w:color="1B6B3A"/>
        </w:pBdr>
      </w:pPr>
      <w:bookmarkStart w:id="24" w:name="_Toc228714408"/>
      <w:r>
        <w:t>8.2 Chaincode Domains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1827"/>
        <w:gridCol w:w="2357"/>
        <w:gridCol w:w="2306"/>
        <w:gridCol w:w="1401"/>
      </w:tblGrid>
      <w:tr w:rsidR="003760D7">
        <w:tblPrEx>
          <w:tblCellMar>
            <w:top w:w="0" w:type="dxa"/>
            <w:bottom w:w="0" w:type="dxa"/>
          </w:tblCellMar>
        </w:tblPrEx>
        <w:trPr>
          <w:cantSplit/>
          <w:tblHeader/>
        </w:trPr>
        <w:tc>
          <w:tcPr>
            <w:tcW w:w="15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Chaincode</w:t>
            </w:r>
          </w:p>
        </w:tc>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Domain</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Events Written</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Key Fields On-Chain (no PII)</w:t>
            </w:r>
          </w:p>
        </w:tc>
        <w:tc>
          <w:tcPr>
            <w:tcW w:w="10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Trigger</w:t>
            </w:r>
          </w:p>
        </w:tc>
      </w:tr>
      <w:tr w:rsidR="003760D7">
        <w:tblPrEx>
          <w:tblCellMar>
            <w:top w:w="0" w:type="dxa"/>
            <w:bottom w:w="0" w:type="dxa"/>
          </w:tblCellMar>
        </w:tblPrEx>
        <w:trPr>
          <w:cantSplit/>
        </w:trPr>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meeting_cc</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 Lifecycle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meeting.opened meeting.closed</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group_id_hash, session_id, otp_hashes[3], gps_hash, step_completed, timestamp</w:t>
            </w:r>
          </w:p>
        </w:tc>
        <w:tc>
          <w:tcPr>
            <w:tcW w:w="10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3 OTPs verified; meeting closed at Step 8</w:t>
            </w:r>
          </w:p>
        </w:tc>
      </w:tr>
      <w:tr w:rsidR="003760D7">
        <w:tblPrEx>
          <w:tblCellMar>
            <w:top w:w="0" w:type="dxa"/>
            <w:bottom w:w="0" w:type="dxa"/>
          </w:tblCellMar>
        </w:tblPrEx>
        <w:trPr>
          <w:cantSplit/>
        </w:trPr>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lastRenderedPageBreak/>
              <w:t>loan_cc</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Member Loans &amp; Guarantees</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loan.disbursed loan.repaid loan.defaulted guarantee.accepted guarantee.called guarantee.discharged</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loan_id, borrower_hash, amount, guarantor_hashes[], vote_hash, mpesa_ref, timestamp</w:t>
            </w:r>
          </w:p>
        </w:tc>
        <w:tc>
          <w:tcPr>
            <w:tcW w:w="10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disbursement confirmed; repayment received; guarantee events</w:t>
            </w:r>
          </w:p>
        </w:tc>
      </w:tr>
      <w:tr w:rsidR="003760D7">
        <w:tblPrEx>
          <w:tblCellMar>
            <w:top w:w="0" w:type="dxa"/>
            <w:bottom w:w="0" w:type="dxa"/>
          </w:tblCellMar>
        </w:tblPrEx>
        <w:trPr>
          <w:cantSplit/>
        </w:trPr>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vote_cc</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General Assembly Votes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vote.opened resolution.passed resolution.failed</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resolution_id, group_id_hash, yes_count, no_count, abstain_count, result, quorum_pct, timestamp</w:t>
            </w:r>
          </w:p>
        </w:tc>
        <w:tc>
          <w:tcPr>
            <w:tcW w:w="10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Vote closed; result computed</w:t>
            </w:r>
          </w:p>
        </w:tc>
      </w:tr>
      <w:tr w:rsidR="003760D7">
        <w:tblPrEx>
          <w:tblCellMar>
            <w:top w:w="0" w:type="dxa"/>
            <w:bottom w:w="0" w:type="dxa"/>
          </w:tblCellMar>
        </w:tblPrEx>
        <w:trPr>
          <w:cantSplit/>
        </w:trPr>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payment_cc</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Payments &amp; Paybill</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payment.confirmed payment.reversed paybill.received paybill.allocated</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payment_id, group_id_hash, amount, mpesa_txn_id, paybill_txn_id, allocation_fund, timestamp</w:t>
            </w:r>
          </w:p>
        </w:tc>
        <w:tc>
          <w:tcPr>
            <w:tcW w:w="10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 webhook confirmed; Paybill received and matched</w:t>
            </w:r>
          </w:p>
        </w:tc>
      </w:tr>
      <w:tr w:rsidR="003760D7">
        <w:tblPrEx>
          <w:tblCellMar>
            <w:top w:w="0" w:type="dxa"/>
            <w:bottom w:w="0" w:type="dxa"/>
          </w:tblCellMar>
        </w:tblPrEx>
        <w:trPr>
          <w:cantSplit/>
        </w:trPr>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extloan_cc</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External Loans &amp; IWL Direct</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extloan.disbursed iwl_loan.disbursed extloan.repaid</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application_id, lender_id_hash, group_id_hash, amount, disbursement_route, paystack_ref, vote_hash, timestamp</w:t>
            </w:r>
          </w:p>
        </w:tc>
        <w:tc>
          <w:tcPr>
            <w:tcW w:w="10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External loan or IWL loan disbursed</w:t>
            </w:r>
          </w:p>
        </w:tc>
      </w:tr>
      <w:tr w:rsidR="003760D7">
        <w:tblPrEx>
          <w:tblCellMar>
            <w:top w:w="0" w:type="dxa"/>
            <w:bottom w:w="0" w:type="dxa"/>
          </w:tblCellMar>
        </w:tblPrEx>
        <w:trPr>
          <w:cantSplit/>
        </w:trPr>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passbook_cc</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Passbook Entries</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passbook.entry_added passbook.cycle_closed</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entry_id, member_hash, group_id_hash, entry_type, amount, running_balance, session_id, timestamp</w:t>
            </w:r>
          </w:p>
        </w:tc>
        <w:tc>
          <w:tcPr>
            <w:tcW w:w="10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Each passbook entry written during active session; cycle close</w:t>
            </w:r>
          </w:p>
        </w:tc>
      </w:tr>
    </w:tbl>
    <w:p w:rsidR="003760D7" w:rsidRDefault="003760D7">
      <w:pPr>
        <w:spacing w:before="80"/>
      </w:pPr>
    </w:p>
    <w:p w:rsidR="003760D7" w:rsidRDefault="00CF4C50">
      <w:pPr>
        <w:pStyle w:val="Heading2"/>
        <w:pBdr>
          <w:bottom w:val="single" w:sz="10" w:space="1" w:color="1B6B3A"/>
        </w:pBdr>
      </w:pPr>
      <w:bookmarkStart w:id="25" w:name="_Toc228714409"/>
      <w:r>
        <w:t>8.3 On-Chain vs. Off-Chain Data Policy</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2733"/>
        <w:gridCol w:w="2376"/>
        <w:gridCol w:w="2098"/>
      </w:tblGrid>
      <w:tr w:rsidR="003760D7">
        <w:tblPrEx>
          <w:tblCellMar>
            <w:top w:w="0" w:type="dxa"/>
            <w:bottom w:w="0" w:type="dxa"/>
          </w:tblCellMar>
        </w:tblPrEx>
        <w:trPr>
          <w:cantSplit/>
          <w:tblHeader/>
        </w:trPr>
        <w:tc>
          <w:tcPr>
            <w:tcW w:w="22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Data Category</w:t>
            </w:r>
          </w:p>
        </w:tc>
        <w:tc>
          <w:tcPr>
            <w:tcW w:w="2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On-Chain (Fabric Ledger)</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Off-Chain (PostgreSQL)</w:t>
            </w:r>
          </w:p>
        </w:tc>
        <w:tc>
          <w:tcPr>
            <w:tcW w:w="19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Compliance Rationale</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Transaction event hashes</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Full event hash + type + key fields + timestamp</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Full record with all fields</w:t>
            </w:r>
          </w:p>
        </w:tc>
        <w:tc>
          <w:tcPr>
            <w:tcW w:w="1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Immutability on-chain; searchable/reportable off-chain</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Member PII (name, ID, phone)</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NEVER on-chain</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AES-256 encrypted in PostgreSQL</w:t>
            </w:r>
          </w:p>
        </w:tc>
        <w:tc>
          <w:tcPr>
            <w:tcW w:w="1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KDPA 2019 right to erasure via anonymisation</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Loan amounts</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Amount only, no beneficiary name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Full loan record with borrower reference</w:t>
            </w:r>
          </w:p>
        </w:tc>
        <w:tc>
          <w:tcPr>
            <w:tcW w:w="1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Auditability without personal data exposure on ledger</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Vote results</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Aggregate counts + resolution type + result</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Full resolution record</w:t>
            </w:r>
          </w:p>
        </w:tc>
        <w:tc>
          <w:tcPr>
            <w:tcW w:w="1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Individual vote privacy; only aggregates public</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OTP verification hashes</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Hash of each OTP (not the OTP itself)</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otp_events table</w:t>
            </w:r>
          </w:p>
        </w:tc>
        <w:tc>
          <w:tcPr>
            <w:tcW w:w="1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Proves meeting unlocked correctly without exposing OTP</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Guarantee agreements</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guarantee_id hash + liability amount</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Full loan_guarantees record</w:t>
            </w:r>
          </w:p>
        </w:tc>
        <w:tc>
          <w:tcPr>
            <w:tcW w:w="1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Immutable proof of commitment without PII</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GPS coordinates</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SHA-256 hash of lat/lng pair</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Exact coordinates in meeting_sessions</w:t>
            </w:r>
          </w:p>
        </w:tc>
        <w:tc>
          <w:tcPr>
            <w:tcW w:w="1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Location proof without tracking individual positions</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Paybill receipts</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paybill_txn_id + amount + group_hash + timestamp</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Full paybill_transactions record</w:t>
            </w:r>
          </w:p>
        </w:tc>
        <w:tc>
          <w:tcPr>
            <w:tcW w:w="1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Immutable custody proof for IWL Custodian account</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Passbook entries</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entry_id + entry_type + amount + member_hash + session_id</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Full passbook_entries record with narrative</w:t>
            </w:r>
          </w:p>
        </w:tc>
        <w:tc>
          <w:tcPr>
            <w:tcW w:w="1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Tamper-proof ledger; PII stays off-chain</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9</w:t>
            </w:r>
          </w:p>
          <w:p w:rsidR="003760D7" w:rsidRDefault="00CF4C50">
            <w:pPr>
              <w:spacing w:after="30"/>
            </w:pPr>
            <w:r>
              <w:rPr>
                <w:b/>
                <w:bCs/>
                <w:color w:val="FFFFFF"/>
                <w:sz w:val="38"/>
                <w:szCs w:val="38"/>
              </w:rPr>
              <w:t>Security Framework</w:t>
            </w:r>
          </w:p>
          <w:p w:rsidR="003760D7" w:rsidRDefault="00CF4C50">
            <w:pPr>
              <w:spacing w:after="80"/>
            </w:pPr>
            <w:r>
              <w:rPr>
                <w:color w:val="C8E6C9"/>
              </w:rPr>
              <w:t>Five-layer anti-manipulation model, separation of duties, and data protection</w:t>
            </w:r>
          </w:p>
        </w:tc>
      </w:tr>
    </w:tbl>
    <w:p w:rsidR="003760D7" w:rsidRDefault="003760D7">
      <w:pPr>
        <w:spacing w:before="80"/>
      </w:pPr>
    </w:p>
    <w:p w:rsidR="003760D7" w:rsidRDefault="00CF4C50">
      <w:pPr>
        <w:pStyle w:val="Heading2"/>
        <w:pBdr>
          <w:bottom w:val="single" w:sz="10" w:space="1" w:color="1B6B3A"/>
        </w:pBdr>
      </w:pPr>
      <w:bookmarkStart w:id="26" w:name="_Toc228714410"/>
      <w:r>
        <w:t>9.1 IWL Five-Layer Anti-Manipulation Framework</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900"/>
        <w:gridCol w:w="2460"/>
      </w:tblGrid>
      <w:tr w:rsidR="003760D7">
        <w:tblPrEx>
          <w:tblCellMar>
            <w:top w:w="0" w:type="dxa"/>
            <w:bottom w:w="0" w:type="dxa"/>
          </w:tblCellMar>
        </w:tblPrEx>
        <w:trPr>
          <w:cantSplit/>
          <w:tblHeader/>
        </w:trPr>
        <w:tc>
          <w:tcPr>
            <w:tcW w:w="1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Layer</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Physical VSLA Equivalent</w:t>
            </w:r>
          </w:p>
        </w:tc>
        <w:tc>
          <w:tcPr>
            <w:tcW w:w="29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Digital Implementation</w:t>
            </w:r>
          </w:p>
        </w:tc>
        <w:tc>
          <w:tcPr>
            <w:tcW w:w="24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Threat Prevented</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1 — Identity</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Members know each other personally</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IPRS KYC + biometric login + group member photo verification at registration</w:t>
            </w:r>
          </w:p>
        </w:tc>
        <w:tc>
          <w:tcPr>
            <w:tcW w:w="2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Impersonation; phantom member registration; fake identity</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2 — Three-Key Meeting Lock</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Three padlocks on cashbox; three separate physical keys</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3-key OTP (6-digit SMS/USSD) + GPS geofence (50m); all three must pass; meeting hard-blocked if any fail</w:t>
            </w:r>
          </w:p>
        </w:tc>
        <w:tc>
          <w:tcPr>
            <w:tcW w:w="24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Meeting opened without all key-holders; single-officer control of funds; remote fraud</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3 — Per-Transaction OTP</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 physically counts and receives money in front of group</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Every M-Pesa STK Push debit and B2C credit requires a member OTP confirmation before execution</w:t>
            </w:r>
          </w:p>
        </w:tc>
        <w:tc>
          <w:tcPr>
            <w:tcW w:w="2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Silent unauthorised deductions; Treasurer unilateral fraud; ghost disbursements</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4 — Real-Time Group Visibility</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transactions done in front of all members simultaneously</w:t>
            </w:r>
          </w:p>
        </w:tc>
        <w:tc>
          <w:tcPr>
            <w:tcW w:w="2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Live meeting ledger streamed to all member devices during active session in real time</w:t>
            </w:r>
          </w:p>
        </w:tc>
        <w:tc>
          <w:tcPr>
            <w:tcW w:w="24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Secret transactions; retroactive record manipulation; officer collusion</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5 — Immutable Ledger</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Passbook entries are permanent (red pen only for cancellations)</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Append-only, blockchain-backed event ledger; no DELETE/UPDATE at any system layer, ever</w:t>
            </w:r>
          </w:p>
        </w:tc>
        <w:tc>
          <w:tcPr>
            <w:tcW w:w="2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Retroactive data fraud; cover-up of embezzlement; disputed transaction manipulation</w:t>
            </w:r>
          </w:p>
        </w:tc>
      </w:tr>
    </w:tbl>
    <w:p w:rsidR="003760D7" w:rsidRDefault="003760D7">
      <w:pPr>
        <w:spacing w:before="80"/>
      </w:pPr>
    </w:p>
    <w:p w:rsidR="003760D7" w:rsidRDefault="00CF4C50">
      <w:pPr>
        <w:pStyle w:val="Heading2"/>
        <w:pBdr>
          <w:bottom w:val="single" w:sz="10" w:space="1" w:color="1B6B3A"/>
        </w:pBdr>
      </w:pPr>
      <w:bookmarkStart w:id="27" w:name="_Toc228714411"/>
      <w:r>
        <w:t>9.2 System-Enforced Separation of Duties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560"/>
      </w:tblGrid>
      <w:tr w:rsidR="003760D7">
        <w:tblPrEx>
          <w:tblCellMar>
            <w:top w:w="0" w:type="dxa"/>
            <w:bottom w:w="0" w:type="dxa"/>
          </w:tblCellMar>
        </w:tblPrEx>
        <w:trPr>
          <w:cantSplit/>
          <w:tblHeader/>
        </w:trPr>
        <w:tc>
          <w:tcPr>
            <w:tcW w:w="3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Rule</w:t>
            </w:r>
          </w:p>
        </w:tc>
        <w:tc>
          <w:tcPr>
            <w:tcW w:w="2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Enforcement Method</w:t>
            </w:r>
          </w:p>
        </w:tc>
        <w:tc>
          <w:tcPr>
            <w:tcW w:w="35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Consequence of Violation Attempt</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Chairperson cannot approve their own loan application</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Loan Service: auto-assigns a different officer as approver if applicant is Chairperson</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Hard block — system rejects action with error message; audit event logged</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Chairperson cannot cast a deciding vote on their own motion</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Vote Service: Chairperson's vote is accepted but recusal option is presented; result validated without their vote if outcome-determinative</w:t>
            </w:r>
          </w:p>
        </w:tc>
        <w:tc>
          <w:tcPr>
            <w:tcW w:w="3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Audit flag raised; IWL Admin notified if pattern repeated</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Treasurer cannot confirm their own loan repayment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Loan Service: repayment confirmation requires a different officer OTP</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Hard block; audit event logged</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lastRenderedPageBreak/>
              <w:t>Treasurer cannot disburse to themselves without dual OTP</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 Service: any B2C where recipient matches Treasurer's phone triggers dual officer OTP requirement</w:t>
            </w:r>
          </w:p>
        </w:tc>
        <w:tc>
          <w:tcPr>
            <w:tcW w:w="3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Hard block; additional audit event; IWL Admin alert</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Key-Holders cannot be MC officers</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Service: enforced at role assignment; checked at every OTP event</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Hard block at formation and at any attempted role change</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cancellation requires dual officer sign-off</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Service: Chairperson + Treasurer both must provide OTP to cancel</w:t>
            </w:r>
          </w:p>
        </w:tc>
        <w:tc>
          <w:tcPr>
            <w:tcW w:w="3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Hard block; single-officer cancellation attempt logged as security event</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system admins cannot create or modify group financial records</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API Gateway: admin JWT scopes exclude all write paths to group financial data</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403 Forbidden at gateway; audit event logged; IWL security team alerted</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Partner API access is read-only</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API Gateway: partner OAuth2 tokens have no write scopes; all write endpoints return 403 to partner tokens</w:t>
            </w:r>
          </w:p>
        </w:tc>
        <w:tc>
          <w:tcPr>
            <w:tcW w:w="3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403 Forbidden; logged; webhook notification to partner admin on repeated attempts</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Vote anonymity: no user can view individual ballots</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Vote Service: individual votes encrypted client-side with member public key before transmission; server never receives plaintext ballot</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Decryption technically impossible without member's private key</w:t>
            </w:r>
          </w:p>
        </w:tc>
      </w:tr>
    </w:tbl>
    <w:p w:rsidR="003760D7" w:rsidRDefault="003760D7">
      <w:pPr>
        <w:spacing w:before="80"/>
      </w:pPr>
    </w:p>
    <w:p w:rsidR="003760D7" w:rsidRDefault="00CF4C50">
      <w:pPr>
        <w:pStyle w:val="Heading2"/>
        <w:pBdr>
          <w:bottom w:val="single" w:sz="10" w:space="1" w:color="1B6B3A"/>
        </w:pBdr>
      </w:pPr>
      <w:bookmarkStart w:id="28" w:name="_Toc228714412"/>
      <w:r>
        <w:t>9.3 Data Protection &amp; KDPA 2019 Compliance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3760D7">
        <w:tblPrEx>
          <w:tblCellMar>
            <w:top w:w="0" w:type="dxa"/>
            <w:bottom w:w="0" w:type="dxa"/>
          </w:tblCellMar>
        </w:tblPrEx>
        <w:trPr>
          <w:cantSplit/>
          <w:tblHeader/>
        </w:trPr>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Requirement</w:t>
            </w:r>
          </w:p>
        </w:tc>
        <w:tc>
          <w:tcPr>
            <w:tcW w:w="42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Implementation</w:t>
            </w:r>
          </w:p>
        </w:tc>
        <w:tc>
          <w:tcPr>
            <w:tcW w:w="27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Standard / Regulation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Encryption at rest</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AES-256 for all PII fields (phone, national_id, biometric_hash, bank_account_no, sender_phone). Database-level encryption for all tables.</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KDPA 2019 §25; IWL Data Protection Policy</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Encryption in transit</w:t>
            </w:r>
          </w:p>
        </w:tc>
        <w:tc>
          <w:tcPr>
            <w:tcW w:w="4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TLS 1.3 for all API connections; certificate pinning on Mobile App; HSTS on Web Platform.</w:t>
            </w:r>
          </w:p>
        </w:tc>
        <w:tc>
          <w:tcPr>
            <w:tcW w:w="2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KDPA 2019 §25; CBK Cybersecurity Guidelines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Right to erasure</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Anonymisation (not deletion) for transactional integrity. PII replaced with 'ANONYMISED' string. Financial records retained as required. Blockchain hashes remain (no PII on chain).</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KDPA 2019 §26; CBK 7-year financial record retention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Data minimisation</w:t>
            </w:r>
          </w:p>
        </w:tc>
        <w:tc>
          <w:tcPr>
            <w:tcW w:w="4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Only collect fields necessary for VSLA operation. No marketing data. No behavioural analytics on members.</w:t>
            </w:r>
          </w:p>
        </w:tc>
        <w:tc>
          <w:tcPr>
            <w:tcW w:w="2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KDPA 2019 §25(c)</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Consent at registration</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Explicit opt-in consent form at account creation. Language: Kiswahili and English. Consent record stored immutably.</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KDPA 2019 §30</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DPO registration</w:t>
            </w:r>
          </w:p>
        </w:tc>
        <w:tc>
          <w:tcPr>
            <w:tcW w:w="4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IWL-registered Data Protection Officer with ODPC Kenya. Contact displayed in app.</w:t>
            </w:r>
          </w:p>
        </w:tc>
        <w:tc>
          <w:tcPr>
            <w:tcW w:w="2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KDPA 2019 §24</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Breach notification</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Incident Response Plan: system isolation within 1h; ODPC notification within 72h; affected member SMS within 24h of notification.</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KDPA 2019 §43; ODPC Guidelines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Data residency</w:t>
            </w:r>
          </w:p>
        </w:tc>
        <w:tc>
          <w:tcPr>
            <w:tcW w:w="4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operational data stored in AWS regions with at least one Kenya-resident node.</w:t>
            </w:r>
          </w:p>
        </w:tc>
        <w:tc>
          <w:tcPr>
            <w:tcW w:w="2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CBK Data Residency Guidelines 2022</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Access controls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Role-based access control (RBAC) at API Gateway level. Principle of least privilege. IWL staff access audited monthly.</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KDPA 2019 §25; ISO 27001</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Penetration testing</w:t>
            </w:r>
          </w:p>
        </w:tc>
        <w:tc>
          <w:tcPr>
            <w:tcW w:w="4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Bi-annual third-party penetration testing. Results reported to IWL Board. Critical findings resolved within 30 days.</w:t>
            </w:r>
          </w:p>
        </w:tc>
        <w:tc>
          <w:tcPr>
            <w:tcW w:w="2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CBK Cybersecurity Guidelines; IWL Security Policy</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10</w:t>
            </w:r>
          </w:p>
          <w:p w:rsidR="003760D7" w:rsidRDefault="00CF4C50">
            <w:pPr>
              <w:spacing w:after="30"/>
            </w:pPr>
            <w:r>
              <w:rPr>
                <w:b/>
                <w:bCs/>
                <w:color w:val="FFFFFF"/>
                <w:sz w:val="38"/>
                <w:szCs w:val="38"/>
              </w:rPr>
              <w:t>Payments &amp; External Integrations</w:t>
            </w:r>
          </w:p>
          <w:p w:rsidR="003760D7" w:rsidRDefault="00CF4C50">
            <w:pPr>
              <w:spacing w:after="80"/>
            </w:pPr>
            <w:r>
              <w:rPr>
                <w:color w:val="C8E6C9"/>
              </w:rPr>
              <w:t>Payment rails, IWL Paybill, Paystack, and all third-party integrations</w:t>
            </w:r>
          </w:p>
        </w:tc>
      </w:tr>
    </w:tbl>
    <w:p w:rsidR="003760D7" w:rsidRDefault="003760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
        <w:gridCol w:w="9094"/>
      </w:tblGrid>
      <w:tr w:rsidR="003760D7">
        <w:tblPrEx>
          <w:tblCellMar>
            <w:top w:w="0" w:type="dxa"/>
            <w:bottom w:w="0" w:type="dxa"/>
          </w:tblCellMar>
        </w:tblPrEx>
        <w:trPr>
          <w:cantSplit/>
        </w:trPr>
        <w:tc>
          <w:tcPr>
            <w:tcW w:w="180" w:type="dxa"/>
            <w:tcBorders>
              <w:top w:val="single" w:sz="6" w:space="0" w:color="E65100"/>
              <w:left w:val="single" w:sz="6" w:space="0" w:color="E65100"/>
              <w:bottom w:val="single" w:sz="6" w:space="0" w:color="E65100"/>
              <w:right w:val="single" w:sz="6" w:space="0" w:color="E65100"/>
            </w:tcBorders>
            <w:shd w:val="clear" w:color="auto" w:fill="E65100"/>
            <w:tcMar>
              <w:top w:w="80" w:type="dxa"/>
              <w:left w:w="130" w:type="dxa"/>
              <w:bottom w:w="80" w:type="dxa"/>
              <w:right w:w="130" w:type="dxa"/>
            </w:tcMar>
          </w:tcPr>
          <w:p w:rsidR="003760D7" w:rsidRDefault="003760D7">
            <w:pPr>
              <w:spacing w:before="50" w:after="50"/>
            </w:pPr>
          </w:p>
        </w:tc>
        <w:tc>
          <w:tcPr>
            <w:tcW w:w="918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Intellicash is a payment pass-through. The platform never holds member funds as a financial institution. All funds flow through licensed payment providers (M-Pesa, Paystack, KCB Buni) or IWL's Custodian Account under IWL's operating licence. No financial transaction is permitted outside a Three-Key unlocked meeting session, except: Paybill deposits, Paystack repayments, and external loan repayments (which occur on scheduled dates, not meeting dates).</w:t>
            </w:r>
          </w:p>
        </w:tc>
      </w:tr>
    </w:tbl>
    <w:p w:rsidR="003760D7" w:rsidRDefault="003760D7">
      <w:pPr>
        <w:spacing w:before="80"/>
      </w:pPr>
    </w:p>
    <w:p w:rsidR="003760D7" w:rsidRDefault="00CF4C50">
      <w:pPr>
        <w:pStyle w:val="Heading2"/>
        <w:pBdr>
          <w:bottom w:val="single" w:sz="10" w:space="1" w:color="1B6B3A"/>
        </w:pBdr>
      </w:pPr>
      <w:bookmarkStart w:id="29" w:name="_Toc228714413"/>
      <w:r>
        <w:t>10.1 Payment Transaction Map</w:t>
      </w:r>
      <w:bookmarkEnd w:id="2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1834"/>
        <w:gridCol w:w="1031"/>
        <w:gridCol w:w="1327"/>
        <w:gridCol w:w="1285"/>
        <w:gridCol w:w="2721"/>
      </w:tblGrid>
      <w:tr w:rsidR="003760D7">
        <w:tblPrEx>
          <w:tblCellMar>
            <w:top w:w="0" w:type="dxa"/>
            <w:bottom w:w="0" w:type="dxa"/>
          </w:tblCellMar>
        </w:tblPrEx>
        <w:trPr>
          <w:cantSplit/>
          <w:tblHeader/>
        </w:trPr>
        <w:tc>
          <w:tcPr>
            <w:tcW w:w="25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Transaction Type</w:t>
            </w:r>
          </w:p>
        </w:tc>
        <w:tc>
          <w:tcPr>
            <w:tcW w:w="13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Direction</w:t>
            </w:r>
          </w:p>
        </w:tc>
        <w:tc>
          <w:tcPr>
            <w:tcW w:w="1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Rail</w:t>
            </w:r>
          </w:p>
        </w:tc>
        <w:tc>
          <w:tcPr>
            <w:tcW w:w="1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Meeting Step / Trigger</w:t>
            </w:r>
          </w:p>
        </w:tc>
        <w:tc>
          <w:tcPr>
            <w:tcW w:w="12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Member OTP Required?</w:t>
            </w:r>
          </w:p>
        </w:tc>
        <w:tc>
          <w:tcPr>
            <w:tcW w:w="9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Blockchain Event</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Fine collection</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 → Loan Fund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STK Push</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Step 1 — Opening</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Yes</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payment.confirmed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Social Fund contribution</w:t>
            </w:r>
          </w:p>
        </w:tc>
        <w:tc>
          <w:tcPr>
            <w:tcW w:w="1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Member → Social Fund</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M-Pesa STK Push</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Step 3 — Social Fund</w:t>
            </w:r>
          </w:p>
        </w:tc>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Yes</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payment.confirmed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Social Fund grant disbursement</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Social Fund → Member</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B2C</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Step 3 — post-GA vote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Yes (recipient)</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payment.confirmed; grant.disbursed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repayment</w:t>
            </w:r>
          </w:p>
        </w:tc>
        <w:tc>
          <w:tcPr>
            <w:tcW w:w="1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Member → Loan Fund</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M-Pesa STK Push</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Step 4 — Loan Repayments</w:t>
            </w:r>
          </w:p>
        </w:tc>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Yes</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loan.repayment.received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Share purchase</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 → Loan Fund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STK Push</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Step 5 — Share Purchase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Yes</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share.purchased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Internal loan disbursement</w:t>
            </w:r>
          </w:p>
        </w:tc>
        <w:tc>
          <w:tcPr>
            <w:tcW w:w="1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Fund → Member</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M-Pesa B2C</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Step 6 — post-GA vote</w:t>
            </w:r>
          </w:p>
        </w:tc>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Yes (borrower)</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loan.disbursed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External loan repayment (per member)</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 → External Fund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STK Push</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Post-meeting scheduled date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Yes</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extloan.repayment_received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External loan receipt (bank/MFI)</w:t>
            </w:r>
          </w:p>
        </w:tc>
        <w:tc>
          <w:tcPr>
            <w:tcW w:w="1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Bank/MFI → External Fund</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KCB Buni EFT or M-Pesa B2C</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On lender approval</w:t>
            </w:r>
          </w:p>
        </w:tc>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No (automated)</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extloan.disbursed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IWL Direct Loan disbursement</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Lending Fund → Group</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Paystack Transfer</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On IWL Officer approval</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 (automated to registered account)</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iwl_loan.disbursed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 Direct Loan repayment</w:t>
            </w:r>
          </w:p>
        </w:tc>
        <w:tc>
          <w:tcPr>
            <w:tcW w:w="1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 IWL</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Paybill or Paystack link</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Scheduled repayment date</w:t>
            </w:r>
          </w:p>
        </w:tc>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No (Paybill) / optional (Paystack)</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iwl_loan.repayment_received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Paybill deposit (no bank acct groups)</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Member/Treasurer → IWL Custodian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Paybill (522522)</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Any time — not session-locked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paybill.received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Custodian fund allocation</w:t>
            </w:r>
          </w:p>
        </w:tc>
        <w:tc>
          <w:tcPr>
            <w:tcW w:w="1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 Custodian → Group Fund</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Internal ledger transfer</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Treasurer action, any time</w:t>
            </w:r>
          </w:p>
        </w:tc>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No — Treasurer action in app</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fund.credited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Share-out payout</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Loan Fund → Members (batch)</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B2C (batch)</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Action Audit — Step 7 of Wizard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Yes (each member)</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shareout.disbursed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Grant receipt</w:t>
            </w:r>
          </w:p>
        </w:tc>
        <w:tc>
          <w:tcPr>
            <w:tcW w:w="1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Donor/NGO → Grant Fund</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EFT / KCB Buni</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On partner approval — any time</w:t>
            </w:r>
          </w:p>
        </w:tc>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No</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grant.received</w:t>
            </w:r>
          </w:p>
        </w:tc>
      </w:tr>
      <w:tr w:rsidR="003760D7">
        <w:tblPrEx>
          <w:tblCellMar>
            <w:top w:w="0" w:type="dxa"/>
            <w:bottom w:w="0" w:type="dxa"/>
          </w:tblCellMar>
        </w:tblPrEx>
        <w:trPr>
          <w:cantSplit/>
        </w:trPr>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VSLF deposit</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 Federation Pool</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KCB Buni / M-Pesa</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Post-meeting — on VSLF schedule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Treasurer OTP</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payment.confirmed</w:t>
            </w:r>
          </w:p>
        </w:tc>
      </w:tr>
    </w:tbl>
    <w:p w:rsidR="003760D7" w:rsidRDefault="003760D7">
      <w:pPr>
        <w:spacing w:before="80"/>
      </w:pPr>
    </w:p>
    <w:p w:rsidR="003760D7" w:rsidRDefault="00CF4C50">
      <w:pPr>
        <w:pStyle w:val="Heading2"/>
        <w:pBdr>
          <w:bottom w:val="single" w:sz="10" w:space="1" w:color="1B6B3A"/>
        </w:pBdr>
      </w:pPr>
      <w:bookmarkStart w:id="30" w:name="_Toc228714414"/>
      <w:r>
        <w:t>10.2 IWL Paybill — Custodian Account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760D7">
        <w:tblPrEx>
          <w:tblCellMar>
            <w:top w:w="0" w:type="dxa"/>
            <w:bottom w:w="0" w:type="dxa"/>
          </w:tblCellMar>
        </w:tblPrEx>
        <w:trPr>
          <w:cantSplit/>
          <w:tblHeader/>
        </w:trPr>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Attribute</w:t>
            </w:r>
          </w:p>
        </w:tc>
        <w:tc>
          <w:tcPr>
            <w:tcW w:w="69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Detail</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Paybill Business Number</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522522</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Account Reference Format</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GRP-XXXXX (e.g., GRP-00445) — system-generated, unique per group</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Beneficiary</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Custodian Account — ring-fenced sub-ledger per group reference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Who May Deposit</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Any M-Pesa subscriber — members, non-members, external parties on behalf of group</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Fund Allocation</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Treasurer must allocate within 48h to: Loan Fund, Social Fund, External Loan Repayment, or IWL Loan Repayment</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Unmatched Funds</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Held in IWL unmatched holding account. IWL Finance investigates within 24h. Refunded via M-Pesa reversal if unresolvable.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Reversal Handling</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reversal webhook handled by Paybill Service. Custodian balance debited. Treasurer notified. If already allocated: Fund Service reversal triggered.</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Transition to Bank Account</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When group opens a bank account: IWL Finance processes EFT of full custodian balance. Custodian sub-account closed. Future funds route directly to bank.</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Liability</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acts as custodian only. Funds held on trust for the group. IWL may not use custodian funds for its own operations.</w:t>
            </w:r>
          </w:p>
        </w:tc>
      </w:tr>
    </w:tbl>
    <w:p w:rsidR="003760D7" w:rsidRDefault="003760D7">
      <w:pPr>
        <w:spacing w:before="80"/>
      </w:pPr>
    </w:p>
    <w:p w:rsidR="003760D7" w:rsidRDefault="00CF4C50">
      <w:pPr>
        <w:pStyle w:val="Heading2"/>
        <w:pBdr>
          <w:bottom w:val="single" w:sz="10" w:space="1" w:color="1B6B3A"/>
        </w:pBdr>
      </w:pPr>
      <w:bookmarkStart w:id="31" w:name="_Toc228714415"/>
      <w:r>
        <w:t>10.3 Paystack Integration — IWL Direct Loans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3760D7">
        <w:tblPrEx>
          <w:tblCellMar>
            <w:top w:w="0" w:type="dxa"/>
            <w:bottom w:w="0" w:type="dxa"/>
          </w:tblCellMar>
        </w:tblPrEx>
        <w:trPr>
          <w:cantSplit/>
          <w:tblHeader/>
        </w:trPr>
        <w:tc>
          <w:tcPr>
            <w:tcW w:w="2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Paystack API Endpoint</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Purpose</w:t>
            </w:r>
          </w:p>
        </w:tc>
        <w:tc>
          <w:tcPr>
            <w:tcW w:w="43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IWL Business Rule</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POST /transfer/initiate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Disburse IWL Direct Loan to group's registered M-Pesa or bank account</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Only triggered after: (1) GA vote passed, (2) Credit Score ≥80, (3) IWL Loan Officer manual approval on Web Platform, (4) Group has no active IWL loan</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GET /transaction/verify/:ref</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Confirm disbursement status</w:t>
            </w:r>
          </w:p>
        </w:tc>
        <w:tc>
          <w:tcPr>
            <w:tcW w:w="4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Passbook entry and blockchain record created only on 'success' status from Paystack</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POST /refund</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Reverse erroneous disbursement</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Requires dual IWL Officer sign-off. Reversal window: 24 hours. Blockchain records reversal event.</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Webhook: charge.success</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Receive card or bank repayments from groups</w:t>
            </w:r>
          </w:p>
        </w:tc>
        <w:tc>
          <w:tcPr>
            <w:tcW w:w="4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Updates loan_repayments record; triggers Guarantee Service discharge check; credit score recalculated</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Webhook: transfer.failed</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Handle failed outbound disbursement</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Loan Officer notified immediately; loan status = 'disbursement_pending'; IWL initiates M-Pesa B2C fallback or re-initiates Paystack</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POST /subaccount</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Create segregated sub-account per group for fund management</w:t>
            </w:r>
          </w:p>
        </w:tc>
        <w:tc>
          <w:tcPr>
            <w:tcW w:w="4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Sub-account created at IWL loan approval. All IWL loan funds routed through group's Paystack sub-account.</w:t>
            </w:r>
          </w:p>
        </w:tc>
      </w:tr>
    </w:tbl>
    <w:p w:rsidR="003760D7" w:rsidRDefault="003760D7">
      <w:pPr>
        <w:spacing w:before="80"/>
      </w:pPr>
    </w:p>
    <w:p w:rsidR="003760D7" w:rsidRDefault="00CF4C50">
      <w:pPr>
        <w:pStyle w:val="Heading2"/>
        <w:pBdr>
          <w:bottom w:val="single" w:sz="10" w:space="1" w:color="1B6B3A"/>
        </w:pBdr>
      </w:pPr>
      <w:bookmarkStart w:id="32" w:name="_Toc228714416"/>
      <w:r>
        <w:t>10.4 External Integrations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3200"/>
        <w:gridCol w:w="236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lastRenderedPageBreak/>
              <w:t>Integration</w:t>
            </w:r>
          </w:p>
        </w:tc>
        <w:tc>
          <w:tcPr>
            <w:tcW w:w="1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Provider</w:t>
            </w:r>
          </w:p>
        </w:tc>
        <w:tc>
          <w:tcPr>
            <w:tcW w:w="32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Purpose</w:t>
            </w:r>
          </w:p>
        </w:tc>
        <w:tc>
          <w:tcPr>
            <w:tcW w:w="23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Fallback</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Mobile Money (C2B/B2C)</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Safaricom M-Pesa Daraja v3</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STK Push, B2C payout, Paybill webhook, balance check, reversal, transaction status</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Paystack (card payments) for select transactions; Cash Settlement Mode (see §13)</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Payment Gateway</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Paystack</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 Direct Loan disbursements; card/bank repayments; sub-account management</w:t>
            </w:r>
          </w:p>
        </w:tc>
        <w:tc>
          <w:tcPr>
            <w:tcW w:w="2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M-Pesa B2C fallback for disbursements if Paystack unavailable</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Banking API</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KCB Buni API</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bank accounts; bulk disbursement for external loans; account statements; loan application relay to KCB</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EFT via SWIFT if Buni API unavailable; manual confirmation within 24h</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National ID KYC</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IPRS Kenya (Integrated Population Registration System)</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Member National ID number + name verification at registration</w:t>
            </w:r>
          </w:p>
        </w:tc>
        <w:tc>
          <w:tcPr>
            <w:tcW w:w="2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Manual KYC hold: 'Pending Verification' status; document review within 48h by IWL staff</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 Bureau</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TransUnion CRB Africa</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 individual credit history check for external loan eligibility assessment</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Skip check but flag in credit data package: 'CRB data unavailable at assessment'</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SMS / USSD</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Africa's Talking</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OTP delivery, meeting reminders, arrears alerts, USSD fallback for feature phones</w:t>
            </w:r>
          </w:p>
        </w:tc>
        <w:tc>
          <w:tcPr>
            <w:tcW w:w="2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Emergency: IWL staff SMS via backup gateway (Twilio)</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Market Prices</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M-Farm Kenya</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Live commodity prices for SPM+ business module members in agricultural VSLAs</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Cached last-7-day prices served from BigQuery; prices labelled 'as of [date]'</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Monitoring &amp; Alerting</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Grafana + Prometheus + Sentry</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System health dashboards; API latency; payment success rates; error tracking; alerting</w:t>
            </w:r>
          </w:p>
        </w:tc>
        <w:tc>
          <w:tcPr>
            <w:tcW w:w="2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AWS CloudWatch as backup; PagerDuty for on-call escalation</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Cloud Infrastructure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AWS (Africa — Kenya/Cape Town regions)</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compute, storage, networking, KMS key management, CI/CD</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Multi-region within Africa; RTO 4h, RPO 1h</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11</w:t>
            </w:r>
          </w:p>
          <w:p w:rsidR="003760D7" w:rsidRDefault="00CF4C50">
            <w:pPr>
              <w:spacing w:after="30"/>
            </w:pPr>
            <w:r>
              <w:rPr>
                <w:b/>
                <w:bCs/>
                <w:color w:val="FFFFFF"/>
                <w:sz w:val="38"/>
                <w:szCs w:val="38"/>
              </w:rPr>
              <w:t>UI Wireframes</w:t>
            </w:r>
          </w:p>
          <w:p w:rsidR="003760D7" w:rsidRDefault="00CF4C50">
            <w:pPr>
              <w:spacing w:after="80"/>
            </w:pPr>
            <w:r>
              <w:rPr>
                <w:color w:val="C8E6C9"/>
              </w:rPr>
              <w:t>Key screen layouts for developer reference — mobile-first (375px)</w:t>
            </w:r>
          </w:p>
        </w:tc>
      </w:tr>
    </w:tbl>
    <w:p w:rsidR="003760D7" w:rsidRDefault="003760D7">
      <w:pPr>
        <w:spacing w:before="80"/>
      </w:pPr>
    </w:p>
    <w:p w:rsidR="003760D7" w:rsidRDefault="00CF4C50">
      <w:pPr>
        <w:spacing w:before="60" w:after="80"/>
      </w:pPr>
      <w:r>
        <w:rPr>
          <w:color w:val="000000"/>
        </w:rPr>
        <w:t>The wireframes below represent required screen layouts and component hierarchy. They are binding UX specifications, not suggestions. The design system uses IWL Green (#1B6B3A) as primary for all Member and Group Account screens, IWL Blue (#0D47A1) for Agent Accounts, and IWL Purple (#4A148C) for governance screens. All screens must support Kiswahili and English.</w:t>
      </w:r>
    </w:p>
    <w:p w:rsidR="003760D7" w:rsidRDefault="003760D7">
      <w:pPr>
        <w:spacing w:before="60"/>
      </w:pPr>
    </w:p>
    <w:p w:rsidR="003760D7" w:rsidRDefault="00CF4C50">
      <w:pPr>
        <w:pStyle w:val="Heading2"/>
        <w:pBdr>
          <w:bottom w:val="single" w:sz="10" w:space="1" w:color="1B6B3A"/>
        </w:pBdr>
      </w:pPr>
      <w:bookmarkStart w:id="33" w:name="_Toc228714417"/>
      <w:r>
        <w:t>11.1 Onboarding — Account Type Selection</w:t>
      </w:r>
      <w:bookmarkEnd w:id="33"/>
    </w:p>
    <w:p w:rsidR="003760D7" w:rsidRDefault="00CF4C50">
      <w:pPr>
        <w:spacing w:before="80"/>
      </w:pPr>
      <w:r>
        <w:rPr>
          <w:noProof/>
        </w:rPr>
        <w:drawing>
          <wp:inline distT="0" distB="0" distL="0" distR="0">
            <wp:extent cx="6400800" cy="55873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7_tri_account_model.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5587365"/>
                    </a:xfrm>
                    <a:prstGeom prst="rect">
                      <a:avLst/>
                    </a:prstGeom>
                  </pic:spPr>
                </pic:pic>
              </a:graphicData>
            </a:graphic>
          </wp:inline>
        </w:drawing>
      </w:r>
    </w:p>
    <w:p w:rsidR="00CF4C50" w:rsidRDefault="00CF4C50">
      <w:pPr>
        <w:spacing w:before="80"/>
      </w:pPr>
    </w:p>
    <w:p w:rsidR="00CF4C50" w:rsidRDefault="00CF4C50">
      <w:pPr>
        <w:spacing w:before="80"/>
      </w:pPr>
    </w:p>
    <w:p w:rsidR="003760D7" w:rsidRDefault="00CF4C50">
      <w:pPr>
        <w:pStyle w:val="Heading2"/>
        <w:pBdr>
          <w:bottom w:val="single" w:sz="10" w:space="1" w:color="1B6B3A"/>
        </w:pBdr>
      </w:pPr>
      <w:bookmarkStart w:id="34" w:name="_Toc228714418"/>
      <w:r>
        <w:lastRenderedPageBreak/>
        <w:t>11.2 Group Account — OTP Meeting Activation</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3760D7">
        <w:tblPrEx>
          <w:tblCellMar>
            <w:top w:w="0" w:type="dxa"/>
            <w:bottom w:w="0" w:type="dxa"/>
          </w:tblCellMar>
        </w:tblPrEx>
        <w:trPr>
          <w:cantSplit/>
        </w:trPr>
        <w:tc>
          <w:tcPr>
            <w:tcW w:w="0" w:type="auto"/>
            <w:tcBorders>
              <w:top w:val="single" w:sz="6" w:space="0" w:color="E65100"/>
              <w:left w:val="single" w:sz="6" w:space="0" w:color="E65100"/>
              <w:bottom w:val="single" w:sz="6" w:space="0" w:color="E65100"/>
              <w:right w:val="single" w:sz="6" w:space="0" w:color="E65100"/>
            </w:tcBorders>
            <w:shd w:val="clear" w:color="auto" w:fill="E65100"/>
            <w:tcMar>
              <w:top w:w="80" w:type="dxa"/>
              <w:left w:w="130" w:type="dxa"/>
              <w:bottom w:w="80" w:type="dxa"/>
              <w:right w:w="130" w:type="dxa"/>
            </w:tcMar>
          </w:tcPr>
          <w:p w:rsidR="003760D7" w:rsidRDefault="00CF4C50">
            <w:pPr>
              <w:spacing w:before="40" w:after="40"/>
              <w:jc w:val="center"/>
            </w:pPr>
            <w:r>
              <w:rPr>
                <w:b/>
                <w:bCs/>
                <w:color w:val="FFFFFF"/>
                <w:sz w:val="19"/>
                <w:szCs w:val="19"/>
              </w:rPr>
              <w:t>SCREEN: ACTIVATE MEETING  [Group Account → Meetings → Start Meeting]</w:t>
            </w:r>
          </w:p>
        </w:tc>
      </w:tr>
      <w:tr w:rsidR="003760D7">
        <w:tblPrEx>
          <w:tblCellMar>
            <w:top w:w="0" w:type="dxa"/>
            <w:bottom w:w="0" w:type="dxa"/>
          </w:tblCellMar>
        </w:tblPrEx>
        <w:trPr>
          <w:cantSplit/>
        </w:trPr>
        <w:tc>
          <w:tcPr>
            <w:tcW w:w="0" w:type="auto"/>
            <w:tcBorders>
              <w:top w:val="single" w:sz="6" w:space="0" w:color="E65100"/>
              <w:left w:val="single" w:sz="6" w:space="0" w:color="E65100"/>
              <w:bottom w:val="single" w:sz="6" w:space="0" w:color="E65100"/>
              <w:right w:val="single" w:sz="6" w:space="0" w:color="E65100"/>
            </w:tcBorders>
            <w:shd w:val="clear" w:color="auto" w:fill="FFFDE7"/>
            <w:tcMar>
              <w:top w:w="80" w:type="dxa"/>
              <w:left w:w="130" w:type="dxa"/>
              <w:bottom w:w="80" w:type="dxa"/>
              <w:right w:w="130" w:type="dxa"/>
            </w:tcMar>
          </w:tcPr>
          <w:p w:rsidR="003760D7" w:rsidRDefault="003760D7">
            <w:pPr>
              <w:spacing w:before="40"/>
            </w:pPr>
          </w:p>
          <w:p w:rsidR="003760D7" w:rsidRDefault="00CF4C50">
            <w:pPr>
              <w:spacing w:after="20"/>
              <w:jc w:val="center"/>
            </w:pPr>
            <w:proofErr w:type="gramStart"/>
            <w:r>
              <w:rPr>
                <w:b/>
                <w:bCs/>
                <w:color w:val="263238"/>
                <w:sz w:val="24"/>
                <w:szCs w:val="24"/>
              </w:rPr>
              <w:t>🗝  MEETING</w:t>
            </w:r>
            <w:proofErr w:type="gramEnd"/>
            <w:r>
              <w:rPr>
                <w:b/>
                <w:bCs/>
                <w:color w:val="263238"/>
                <w:sz w:val="24"/>
                <w:szCs w:val="24"/>
              </w:rPr>
              <w:t xml:space="preserve"> ACTIVATION</w:t>
            </w:r>
          </w:p>
          <w:p w:rsidR="003760D7" w:rsidRDefault="00CF4C50">
            <w:pPr>
              <w:spacing w:after="60"/>
              <w:jc w:val="center"/>
            </w:pPr>
            <w:r>
              <w:rPr>
                <w:color w:val="546E7A"/>
                <w:sz w:val="19"/>
                <w:szCs w:val="19"/>
              </w:rPr>
              <w:t xml:space="preserve">Unity Chama </w:t>
            </w:r>
            <w:proofErr w:type="gramStart"/>
            <w:r>
              <w:rPr>
                <w:color w:val="546E7A"/>
                <w:sz w:val="19"/>
                <w:szCs w:val="19"/>
              </w:rPr>
              <w:t>VSLA  ·</w:t>
            </w:r>
            <w:proofErr w:type="gramEnd"/>
            <w:r>
              <w:rPr>
                <w:color w:val="546E7A"/>
                <w:sz w:val="19"/>
                <w:szCs w:val="19"/>
              </w:rPr>
              <w:t xml:space="preserve">  Wednesday 7 May 2026  ·  2:00 PM</w:t>
            </w:r>
          </w:p>
          <w:p w:rsidR="003760D7" w:rsidRDefault="00CF4C50">
            <w:pPr>
              <w:spacing w:after="40"/>
            </w:pPr>
            <w:r>
              <w:rPr>
                <w:color w:val="263238"/>
                <w:sz w:val="19"/>
                <w:szCs w:val="19"/>
              </w:rPr>
              <w:t>Each Key-Holder must read their OTP aloud. Secretary enters it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500"/>
              <w:gridCol w:w="1400"/>
              <w:gridCol w:w="2260"/>
            </w:tblGrid>
            <w:tr w:rsidR="003760D7">
              <w:tblPrEx>
                <w:tblCellMar>
                  <w:top w:w="0" w:type="dxa"/>
                  <w:bottom w:w="0" w:type="dxa"/>
                </w:tblCellMar>
              </w:tblPrEx>
              <w:trPr>
                <w:cantSplit/>
                <w:tblHeader/>
              </w:trPr>
              <w:tc>
                <w:tcPr>
                  <w:tcW w:w="12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Key-Holder</w:t>
                  </w:r>
                </w:p>
              </w:tc>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Name</w:t>
                  </w:r>
                </w:p>
              </w:tc>
              <w:tc>
                <w:tcPr>
                  <w:tcW w:w="25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Enter OTP</w:t>
                  </w:r>
                </w:p>
              </w:tc>
              <w:tc>
                <w:tcPr>
                  <w:tcW w:w="1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GPS Status</w:t>
                  </w:r>
                </w:p>
              </w:tc>
              <w:tc>
                <w:tcPr>
                  <w:tcW w:w="22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Result</w:t>
                  </w:r>
                </w:p>
              </w:tc>
            </w:tr>
            <w:tr w:rsidR="003760D7">
              <w:tblPrEx>
                <w:tblCellMar>
                  <w:top w:w="0" w:type="dxa"/>
                  <w:bottom w:w="0" w:type="dxa"/>
                </w:tblCellMar>
              </w:tblPrEx>
              <w:trPr>
                <w:cantSplit/>
              </w:trPr>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Key-Holder 1 🗝</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Daniel Ochieng</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_ _ _ _ _ _ ]  →  [VERIFY]</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18m</w:t>
                  </w:r>
                </w:p>
              </w:tc>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Waiting</w:t>
                  </w:r>
                </w:p>
              </w:tc>
            </w:tr>
            <w:tr w:rsidR="003760D7">
              <w:tblPrEx>
                <w:tblCellMar>
                  <w:top w:w="0" w:type="dxa"/>
                  <w:bottom w:w="0" w:type="dxa"/>
                </w:tblCellMar>
              </w:tblPrEx>
              <w:trPr>
                <w:cantSplit/>
              </w:trPr>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Key-Holder 2 🗝</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Akinyi Otieno</w:t>
                  </w:r>
                </w:p>
              </w:tc>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[ 4 8 2 9 1 7 ]  →  ✅</w:t>
                  </w:r>
                </w:p>
              </w:tc>
              <w:tc>
                <w:tcPr>
                  <w:tcW w:w="1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9m</w:t>
                  </w:r>
                </w:p>
              </w:tc>
              <w:tc>
                <w:tcPr>
                  <w:tcW w:w="22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VERIFIED</w:t>
                  </w:r>
                </w:p>
              </w:tc>
            </w:tr>
            <w:tr w:rsidR="003760D7">
              <w:tblPrEx>
                <w:tblCellMar>
                  <w:top w:w="0" w:type="dxa"/>
                  <w:bottom w:w="0" w:type="dxa"/>
                </w:tblCellMar>
              </w:tblPrEx>
              <w:trPr>
                <w:cantSplit/>
              </w:trPr>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Key-Holder 3 🗝</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Mwangi Kamau</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_ _ _ _ _ _ ]  →  [VERIFY]</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310m</w:t>
                  </w:r>
                </w:p>
              </w:tc>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OUT OF RANGE</w:t>
                  </w:r>
                </w:p>
              </w:tc>
            </w:tr>
          </w:tbl>
          <w:p w:rsidR="003760D7" w:rsidRDefault="003760D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760D7">
              <w:tblPrEx>
                <w:tblCellMar>
                  <w:top w:w="0" w:type="dxa"/>
                  <w:bottom w:w="0" w:type="dxa"/>
                </w:tblCellMar>
              </w:tblPrEx>
              <w:trPr>
                <w:cantSplit/>
              </w:trPr>
              <w:tc>
                <w:tcPr>
                  <w:tcW w:w="468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vAlign w:val="center"/>
                </w:tcPr>
                <w:p w:rsidR="003760D7" w:rsidRDefault="00CF4C50">
                  <w:pPr>
                    <w:spacing w:before="40" w:after="10"/>
                    <w:jc w:val="center"/>
                  </w:pPr>
                  <w:r>
                    <w:rPr>
                      <w:b/>
                      <w:bCs/>
                      <w:color w:val="0D47A1"/>
                      <w:sz w:val="20"/>
                      <w:szCs w:val="20"/>
                    </w:rPr>
                    <w:t>📲  RESEND ALL OTPs</w:t>
                  </w:r>
                </w:p>
              </w:tc>
              <w:tc>
                <w:tcPr>
                  <w:tcW w:w="468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vAlign w:val="center"/>
                </w:tcPr>
                <w:p w:rsidR="003760D7" w:rsidRDefault="00CF4C50">
                  <w:pPr>
                    <w:spacing w:before="40" w:after="10"/>
                    <w:jc w:val="center"/>
                  </w:pPr>
                  <w:r>
                    <w:rPr>
                      <w:b/>
                      <w:bCs/>
                      <w:color w:val="B71C1C"/>
                      <w:sz w:val="20"/>
                      <w:szCs w:val="20"/>
                    </w:rPr>
                    <w:t>✖  CANCEL MEETING</w:t>
                  </w:r>
                </w:p>
              </w:tc>
            </w:tr>
          </w:tbl>
          <w:p w:rsidR="003760D7" w:rsidRDefault="003760D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
              <w:gridCol w:w="9094"/>
            </w:tblGrid>
            <w:tr w:rsidR="003760D7">
              <w:tblPrEx>
                <w:tblCellMar>
                  <w:top w:w="0" w:type="dxa"/>
                  <w:bottom w:w="0" w:type="dxa"/>
                </w:tblCellMar>
              </w:tblPrEx>
              <w:trPr>
                <w:cantSplit/>
              </w:trPr>
              <w:tc>
                <w:tcPr>
                  <w:tcW w:w="18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3760D7">
                  <w:pPr>
                    <w:spacing w:before="50" w:after="50"/>
                  </w:pPr>
                </w:p>
              </w:tc>
              <w:tc>
                <w:tcPr>
                  <w:tcW w:w="918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30" w:type="dxa"/>
                    <w:bottom w:w="80" w:type="dxa"/>
                    <w:right w:w="130" w:type="dxa"/>
                  </w:tcMar>
                </w:tcPr>
                <w:p w:rsidR="003760D7" w:rsidRDefault="00CF4C50">
                  <w:pPr>
                    <w:spacing w:before="50" w:after="50"/>
                  </w:pPr>
                  <w:r>
                    <w:rPr>
                      <w:color w:val="000000"/>
                      <w:sz w:val="19"/>
                      <w:szCs w:val="19"/>
                    </w:rPr>
                    <w:t>Meeting CANNOT start until all 3 OTPs are verified AND all 3 GPS checks pass.</w:t>
                  </w:r>
                </w:p>
              </w:tc>
            </w:tr>
          </w:tbl>
          <w:p w:rsidR="003760D7" w:rsidRDefault="003760D7">
            <w:pPr>
              <w:spacing w:before="40"/>
            </w:pPr>
          </w:p>
        </w:tc>
      </w:tr>
    </w:tbl>
    <w:p w:rsidR="003760D7" w:rsidRDefault="003760D7">
      <w:pPr>
        <w:spacing w:before="80"/>
      </w:pPr>
    </w:p>
    <w:p w:rsidR="003760D7" w:rsidRDefault="00CF4C50">
      <w:pPr>
        <w:pStyle w:val="Heading2"/>
        <w:pBdr>
          <w:bottom w:val="single" w:sz="10" w:space="1" w:color="1B6B3A"/>
        </w:pBdr>
      </w:pPr>
      <w:bookmarkStart w:id="35" w:name="_Toc228714419"/>
      <w:r>
        <w:t>11.3 Member Account — Personal Dashboard</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40" w:after="40"/>
              <w:jc w:val="center"/>
            </w:pPr>
            <w:r>
              <w:rPr>
                <w:b/>
                <w:bCs/>
                <w:color w:val="FFFFFF"/>
                <w:sz w:val="19"/>
                <w:szCs w:val="19"/>
              </w:rPr>
              <w:t>SCREEN: MEMBER DASHBOARD  [Member Account → Home]</w:t>
            </w:r>
          </w:p>
        </w:tc>
      </w:tr>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F9FFF9"/>
            <w:tcMar>
              <w:top w:w="80" w:type="dxa"/>
              <w:left w:w="130" w:type="dxa"/>
              <w:bottom w:w="80" w:type="dxa"/>
              <w:right w:w="130" w:type="dxa"/>
            </w:tcMar>
          </w:tcPr>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3760D7">
              <w:tblPrEx>
                <w:tblCellMar>
                  <w:top w:w="0" w:type="dxa"/>
                  <w:bottom w:w="0" w:type="dxa"/>
                </w:tblCellMar>
              </w:tblPrEx>
              <w:trPr>
                <w:cantSplit/>
              </w:trPr>
              <w:tc>
                <w:tcPr>
                  <w:tcW w:w="72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40" w:after="10"/>
                    <w:jc w:val="center"/>
                  </w:pPr>
                  <w:r>
                    <w:rPr>
                      <w:b/>
                      <w:bCs/>
                      <w:color w:val="1B6B3A"/>
                      <w:sz w:val="20"/>
                      <w:szCs w:val="20"/>
                    </w:rPr>
                    <w:t>👋  Habari Amina!</w:t>
                  </w:r>
                </w:p>
              </w:tc>
              <w:tc>
                <w:tcPr>
                  <w:tcW w:w="2160" w:type="dxa"/>
                  <w:tcBorders>
                    <w:top w:val="single" w:sz="6" w:space="0" w:color="E65100"/>
                    <w:left w:val="single" w:sz="6" w:space="0" w:color="E65100"/>
                    <w:bottom w:val="single" w:sz="6" w:space="0" w:color="E65100"/>
                    <w:right w:val="single" w:sz="6" w:space="0" w:color="E65100"/>
                  </w:tcBorders>
                  <w:shd w:val="clear" w:color="auto" w:fill="E65100"/>
                  <w:tcMar>
                    <w:top w:w="80" w:type="dxa"/>
                    <w:left w:w="130" w:type="dxa"/>
                    <w:bottom w:w="80" w:type="dxa"/>
                    <w:right w:w="130" w:type="dxa"/>
                  </w:tcMar>
                  <w:vAlign w:val="center"/>
                </w:tcPr>
                <w:p w:rsidR="003760D7" w:rsidRDefault="00CF4C50">
                  <w:pPr>
                    <w:spacing w:before="40" w:after="10"/>
                    <w:jc w:val="center"/>
                  </w:pPr>
                  <w:r>
                    <w:rPr>
                      <w:b/>
                      <w:bCs/>
                      <w:color w:val="E65100"/>
                      <w:sz w:val="20"/>
                      <w:szCs w:val="20"/>
                    </w:rPr>
                    <w:t>🔔  2 Arifa</w:t>
                  </w:r>
                </w:p>
              </w:tc>
            </w:tr>
          </w:tbl>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760D7">
              <w:tblPrEx>
                <w:tblCellMar>
                  <w:top w:w="0" w:type="dxa"/>
                  <w:bottom w:w="0" w:type="dxa"/>
                </w:tblCellMar>
              </w:tblPrEx>
              <w:trPr>
                <w:cantSplit/>
                <w:tblHeader/>
              </w:trPr>
              <w:tc>
                <w:tcPr>
                  <w:tcW w:w="312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  My Shares (Total)</w:t>
                  </w:r>
                </w:p>
              </w:tc>
              <w:tc>
                <w:tcPr>
                  <w:tcW w:w="312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  Loan Balance</w:t>
                  </w:r>
                </w:p>
              </w:tc>
              <w:tc>
                <w:tcPr>
                  <w:tcW w:w="312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  Guarantor Liability</w:t>
                  </w:r>
                </w:p>
              </w:tc>
            </w:tr>
            <w:tr w:rsidR="003760D7">
              <w:tblPrEx>
                <w:tblCellMar>
                  <w:top w:w="0" w:type="dxa"/>
                  <w:bottom w:w="0" w:type="dxa"/>
                </w:tblCellMar>
              </w:tblPrEx>
              <w:trPr>
                <w:cantSplit/>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14,400  (36 stamps)</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8,000  due 15 Jun 2026</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5,000  (Wanjiku's loan)</w:t>
                  </w:r>
                </w:p>
              </w:tc>
            </w:tr>
          </w:tbl>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760D7">
              <w:tblPrEx>
                <w:tblCellMar>
                  <w:top w:w="0" w:type="dxa"/>
                  <w:bottom w:w="0" w:type="dxa"/>
                </w:tblCellMar>
              </w:tblPrEx>
              <w:trPr>
                <w:cantSplit/>
              </w:trPr>
              <w:tc>
                <w:tcPr>
                  <w:tcW w:w="234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40" w:after="10"/>
                    <w:jc w:val="center"/>
                  </w:pPr>
                  <w:r>
                    <w:rPr>
                      <w:b/>
                      <w:bCs/>
                      <w:color w:val="1B6B3A"/>
                      <w:sz w:val="20"/>
                      <w:szCs w:val="20"/>
                    </w:rPr>
                    <w:t>💳  Buy Shares</w:t>
                  </w:r>
                </w:p>
              </w:tc>
              <w:tc>
                <w:tcPr>
                  <w:tcW w:w="234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vAlign w:val="center"/>
                </w:tcPr>
                <w:p w:rsidR="003760D7" w:rsidRDefault="00CF4C50">
                  <w:pPr>
                    <w:spacing w:before="40" w:after="10"/>
                    <w:jc w:val="center"/>
                  </w:pPr>
                  <w:r>
                    <w:rPr>
                      <w:b/>
                      <w:bCs/>
                      <w:color w:val="0D47A1"/>
                      <w:sz w:val="20"/>
                      <w:szCs w:val="20"/>
                    </w:rPr>
                    <w:t>📋  Apply for Loan</w:t>
                  </w:r>
                </w:p>
              </w:tc>
              <w:tc>
                <w:tcPr>
                  <w:tcW w:w="2340" w:type="dxa"/>
                  <w:tcBorders>
                    <w:top w:val="single" w:sz="6" w:space="0" w:color="4A148C"/>
                    <w:left w:val="single" w:sz="6" w:space="0" w:color="4A148C"/>
                    <w:bottom w:val="single" w:sz="6" w:space="0" w:color="4A148C"/>
                    <w:right w:val="single" w:sz="6" w:space="0" w:color="4A148C"/>
                  </w:tcBorders>
                  <w:shd w:val="clear" w:color="auto" w:fill="4A148C"/>
                  <w:tcMar>
                    <w:top w:w="80" w:type="dxa"/>
                    <w:left w:w="130" w:type="dxa"/>
                    <w:bottom w:w="80" w:type="dxa"/>
                    <w:right w:w="130" w:type="dxa"/>
                  </w:tcMar>
                  <w:vAlign w:val="center"/>
                </w:tcPr>
                <w:p w:rsidR="003760D7" w:rsidRDefault="00CF4C50">
                  <w:pPr>
                    <w:spacing w:before="40" w:after="10"/>
                    <w:jc w:val="center"/>
                  </w:pPr>
                  <w:r>
                    <w:rPr>
                      <w:b/>
                      <w:bCs/>
                      <w:color w:val="4A148C"/>
                      <w:sz w:val="20"/>
                      <w:szCs w:val="20"/>
                    </w:rPr>
                    <w:t>🗳  Vote</w:t>
                  </w:r>
                </w:p>
              </w:tc>
              <w:tc>
                <w:tcPr>
                  <w:tcW w:w="2340" w:type="dxa"/>
                  <w:tcBorders>
                    <w:top w:val="single" w:sz="6" w:space="0" w:color="006064"/>
                    <w:left w:val="single" w:sz="6" w:space="0" w:color="006064"/>
                    <w:bottom w:val="single" w:sz="6" w:space="0" w:color="006064"/>
                    <w:right w:val="single" w:sz="6" w:space="0" w:color="006064"/>
                  </w:tcBorders>
                  <w:shd w:val="clear" w:color="auto" w:fill="006064"/>
                  <w:tcMar>
                    <w:top w:w="80" w:type="dxa"/>
                    <w:left w:w="130" w:type="dxa"/>
                    <w:bottom w:w="80" w:type="dxa"/>
                    <w:right w:w="130" w:type="dxa"/>
                  </w:tcMar>
                  <w:vAlign w:val="center"/>
                </w:tcPr>
                <w:p w:rsidR="003760D7" w:rsidRDefault="00CF4C50">
                  <w:pPr>
                    <w:spacing w:before="40" w:after="10"/>
                    <w:jc w:val="center"/>
                  </w:pPr>
                  <w:r>
                    <w:rPr>
                      <w:b/>
                      <w:bCs/>
                      <w:color w:val="006064"/>
                      <w:sz w:val="20"/>
                      <w:szCs w:val="20"/>
                    </w:rPr>
                    <w:t>🤝  Guarantee Loan</w:t>
                  </w:r>
                </w:p>
              </w:tc>
            </w:tr>
          </w:tbl>
          <w:p w:rsidR="003760D7" w:rsidRDefault="003760D7">
            <w:pPr>
              <w:spacing w:before="40"/>
            </w:pPr>
          </w:p>
          <w:p w:rsidR="003760D7" w:rsidRDefault="00CF4C50">
            <w:pPr>
              <w:spacing w:after="30"/>
            </w:pPr>
            <w:proofErr w:type="gramStart"/>
            <w:r>
              <w:rPr>
                <w:b/>
                <w:bCs/>
                <w:color w:val="263238"/>
                <w:sz w:val="20"/>
                <w:szCs w:val="20"/>
              </w:rPr>
              <w:t>📖  Recent</w:t>
            </w:r>
            <w:proofErr w:type="gramEnd"/>
            <w:r>
              <w:rPr>
                <w:b/>
                <w:bCs/>
                <w:color w:val="263238"/>
                <w:sz w:val="20"/>
                <w:szCs w:val="20"/>
              </w:rPr>
              <w:t xml:space="preserve">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2000"/>
              <w:gridCol w:w="2960"/>
            </w:tblGrid>
            <w:tr w:rsidR="003760D7">
              <w:tblPrEx>
                <w:tblCellMar>
                  <w:top w:w="0" w:type="dxa"/>
                  <w:bottom w:w="0" w:type="dxa"/>
                </w:tblCellMar>
              </w:tblPrEx>
              <w:trPr>
                <w:cantSplit/>
                <w:tblHeader/>
              </w:trPr>
              <w:tc>
                <w:tcPr>
                  <w:tcW w:w="1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Date</w:t>
                  </w:r>
                </w:p>
              </w:tc>
              <w:tc>
                <w:tcPr>
                  <w:tcW w:w="3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Type</w:t>
                  </w:r>
                </w:p>
              </w:tc>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Amount</w:t>
                  </w:r>
                </w:p>
              </w:tc>
              <w:tc>
                <w:tcPr>
                  <w:tcW w:w="29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Status</w:t>
                  </w:r>
                </w:p>
              </w:tc>
            </w:tr>
            <w:tr w:rsidR="003760D7">
              <w:tblPrEx>
                <w:tblCellMar>
                  <w:top w:w="0" w:type="dxa"/>
                  <w:bottom w:w="0" w:type="dxa"/>
                </w:tblCellMar>
              </w:tblPrEx>
              <w:trPr>
                <w:cantSplit/>
              </w:trPr>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07 May</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Share Purchase ×2</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800</w:t>
                  </w:r>
                </w:p>
              </w:tc>
              <w:tc>
                <w:tcPr>
                  <w:tcW w:w="2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Confirmed</w:t>
                  </w:r>
                </w:p>
              </w:tc>
            </w:tr>
            <w:tr w:rsidR="003760D7">
              <w:tblPrEx>
                <w:tblCellMar>
                  <w:top w:w="0" w:type="dxa"/>
                  <w:bottom w:w="0" w:type="dxa"/>
                </w:tblCellMar>
              </w:tblPrEx>
              <w:trPr>
                <w:cantSplit/>
              </w:trPr>
              <w:tc>
                <w:tcPr>
                  <w:tcW w:w="1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07 May</w:t>
                  </w:r>
                </w:p>
              </w:tc>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Social Fund</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KES 100</w:t>
                  </w:r>
                </w:p>
              </w:tc>
              <w:tc>
                <w:tcPr>
                  <w:tcW w:w="2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Confirmed</w:t>
                  </w:r>
                </w:p>
              </w:tc>
            </w:tr>
            <w:tr w:rsidR="003760D7">
              <w:tblPrEx>
                <w:tblCellMar>
                  <w:top w:w="0" w:type="dxa"/>
                  <w:bottom w:w="0" w:type="dxa"/>
                </w:tblCellMar>
              </w:tblPrEx>
              <w:trPr>
                <w:cantSplit/>
              </w:trPr>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30 Apr</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Loan Repayment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2,000</w:t>
                  </w:r>
                </w:p>
              </w:tc>
              <w:tc>
                <w:tcPr>
                  <w:tcW w:w="2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Confirmed</w:t>
                  </w:r>
                </w:p>
              </w:tc>
            </w:tr>
          </w:tbl>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760D7">
              <w:tblPrEx>
                <w:tblCellMar>
                  <w:top w:w="0" w:type="dxa"/>
                  <w:bottom w:w="0" w:type="dxa"/>
                </w:tblCellMar>
              </w:tblPrEx>
              <w:trPr>
                <w:cantSplit/>
              </w:trPr>
              <w:tc>
                <w:tcPr>
                  <w:tcW w:w="1872"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40" w:after="10"/>
                    <w:jc w:val="center"/>
                  </w:pPr>
                  <w:r>
                    <w:rPr>
                      <w:b/>
                      <w:bCs/>
                      <w:color w:val="1B6B3A"/>
                      <w:sz w:val="20"/>
                      <w:szCs w:val="20"/>
                    </w:rPr>
                    <w:t>🏠 Home</w:t>
                  </w:r>
                </w:p>
              </w:tc>
              <w:tc>
                <w:tcPr>
                  <w:tcW w:w="1872" w:type="dxa"/>
                  <w:tcBorders>
                    <w:top w:val="single" w:sz="6" w:space="0" w:color="ECEFF1"/>
                    <w:left w:val="single" w:sz="6" w:space="0" w:color="ECEFF1"/>
                    <w:bottom w:val="single" w:sz="6" w:space="0" w:color="ECEFF1"/>
                    <w:right w:val="single" w:sz="6" w:space="0" w:color="ECEFF1"/>
                  </w:tcBorders>
                  <w:shd w:val="clear" w:color="auto" w:fill="ECEFF1"/>
                  <w:tcMar>
                    <w:top w:w="80" w:type="dxa"/>
                    <w:left w:w="130" w:type="dxa"/>
                    <w:bottom w:w="80" w:type="dxa"/>
                    <w:right w:w="130" w:type="dxa"/>
                  </w:tcMar>
                  <w:vAlign w:val="center"/>
                </w:tcPr>
                <w:p w:rsidR="003760D7" w:rsidRDefault="00CF4C50">
                  <w:pPr>
                    <w:spacing w:before="40" w:after="10"/>
                    <w:jc w:val="center"/>
                  </w:pPr>
                  <w:r>
                    <w:rPr>
                      <w:b/>
                      <w:bCs/>
                      <w:color w:val="ECEFF1"/>
                      <w:sz w:val="20"/>
                      <w:szCs w:val="20"/>
                    </w:rPr>
                    <w:t>📅 Meetings</w:t>
                  </w:r>
                </w:p>
              </w:tc>
              <w:tc>
                <w:tcPr>
                  <w:tcW w:w="1872" w:type="dxa"/>
                  <w:tcBorders>
                    <w:top w:val="single" w:sz="6" w:space="0" w:color="ECEFF1"/>
                    <w:left w:val="single" w:sz="6" w:space="0" w:color="ECEFF1"/>
                    <w:bottom w:val="single" w:sz="6" w:space="0" w:color="ECEFF1"/>
                    <w:right w:val="single" w:sz="6" w:space="0" w:color="ECEFF1"/>
                  </w:tcBorders>
                  <w:shd w:val="clear" w:color="auto" w:fill="ECEFF1"/>
                  <w:tcMar>
                    <w:top w:w="80" w:type="dxa"/>
                    <w:left w:w="130" w:type="dxa"/>
                    <w:bottom w:w="80" w:type="dxa"/>
                    <w:right w:w="130" w:type="dxa"/>
                  </w:tcMar>
                  <w:vAlign w:val="center"/>
                </w:tcPr>
                <w:p w:rsidR="003760D7" w:rsidRDefault="00CF4C50">
                  <w:pPr>
                    <w:spacing w:before="40" w:after="10"/>
                    <w:jc w:val="center"/>
                  </w:pPr>
                  <w:r>
                    <w:rPr>
                      <w:b/>
                      <w:bCs/>
                      <w:color w:val="ECEFF1"/>
                      <w:sz w:val="20"/>
                      <w:szCs w:val="20"/>
                    </w:rPr>
                    <w:t>👥 Members</w:t>
                  </w:r>
                </w:p>
              </w:tc>
              <w:tc>
                <w:tcPr>
                  <w:tcW w:w="1872" w:type="dxa"/>
                  <w:tcBorders>
                    <w:top w:val="single" w:sz="6" w:space="0" w:color="ECEFF1"/>
                    <w:left w:val="single" w:sz="6" w:space="0" w:color="ECEFF1"/>
                    <w:bottom w:val="single" w:sz="6" w:space="0" w:color="ECEFF1"/>
                    <w:right w:val="single" w:sz="6" w:space="0" w:color="ECEFF1"/>
                  </w:tcBorders>
                  <w:shd w:val="clear" w:color="auto" w:fill="ECEFF1"/>
                  <w:tcMar>
                    <w:top w:w="80" w:type="dxa"/>
                    <w:left w:w="130" w:type="dxa"/>
                    <w:bottom w:w="80" w:type="dxa"/>
                    <w:right w:w="130" w:type="dxa"/>
                  </w:tcMar>
                  <w:vAlign w:val="center"/>
                </w:tcPr>
                <w:p w:rsidR="003760D7" w:rsidRDefault="00CF4C50">
                  <w:pPr>
                    <w:spacing w:before="40" w:after="10"/>
                    <w:jc w:val="center"/>
                  </w:pPr>
                  <w:r>
                    <w:rPr>
                      <w:b/>
                      <w:bCs/>
                      <w:color w:val="ECEFF1"/>
                      <w:sz w:val="20"/>
                      <w:szCs w:val="20"/>
                    </w:rPr>
                    <w:t>💰 Loans</w:t>
                  </w:r>
                </w:p>
              </w:tc>
              <w:tc>
                <w:tcPr>
                  <w:tcW w:w="1872" w:type="dxa"/>
                  <w:tcBorders>
                    <w:top w:val="single" w:sz="6" w:space="0" w:color="ECEFF1"/>
                    <w:left w:val="single" w:sz="6" w:space="0" w:color="ECEFF1"/>
                    <w:bottom w:val="single" w:sz="6" w:space="0" w:color="ECEFF1"/>
                    <w:right w:val="single" w:sz="6" w:space="0" w:color="ECEFF1"/>
                  </w:tcBorders>
                  <w:shd w:val="clear" w:color="auto" w:fill="ECEFF1"/>
                  <w:tcMar>
                    <w:top w:w="80" w:type="dxa"/>
                    <w:left w:w="130" w:type="dxa"/>
                    <w:bottom w:w="80" w:type="dxa"/>
                    <w:right w:w="130" w:type="dxa"/>
                  </w:tcMar>
                  <w:vAlign w:val="center"/>
                </w:tcPr>
                <w:p w:rsidR="003760D7" w:rsidRDefault="00CF4C50">
                  <w:pPr>
                    <w:spacing w:before="40" w:after="10"/>
                    <w:jc w:val="center"/>
                  </w:pPr>
                  <w:r>
                    <w:rPr>
                      <w:b/>
                      <w:bCs/>
                      <w:color w:val="ECEFF1"/>
                      <w:sz w:val="20"/>
                      <w:szCs w:val="20"/>
                    </w:rPr>
                    <w:t>⋯ More</w:t>
                  </w:r>
                </w:p>
              </w:tc>
            </w:tr>
          </w:tbl>
          <w:p w:rsidR="003760D7" w:rsidRDefault="003760D7">
            <w:pPr>
              <w:spacing w:before="20"/>
            </w:pPr>
          </w:p>
        </w:tc>
      </w:tr>
    </w:tbl>
    <w:p w:rsidR="003760D7" w:rsidRDefault="003760D7">
      <w:pPr>
        <w:spacing w:before="80"/>
      </w:pPr>
    </w:p>
    <w:p w:rsidR="003760D7" w:rsidRDefault="00CF4C50">
      <w:pPr>
        <w:pStyle w:val="Heading2"/>
        <w:pBdr>
          <w:bottom w:val="single" w:sz="10" w:space="1" w:color="1B6B3A"/>
        </w:pBdr>
      </w:pPr>
      <w:bookmarkStart w:id="36" w:name="_Toc228714420"/>
      <w:r>
        <w:t>11.4 Group Account — External &amp; IWL Loans Panel</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3760D7">
        <w:tblPrEx>
          <w:tblCellMar>
            <w:top w:w="0" w:type="dxa"/>
            <w:bottom w:w="0" w:type="dxa"/>
          </w:tblCellMar>
        </w:tblPrEx>
        <w:trPr>
          <w:cantSplit/>
        </w:trPr>
        <w:tc>
          <w:tcPr>
            <w:tcW w:w="0" w:type="auto"/>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40" w:after="40"/>
              <w:jc w:val="center"/>
            </w:pPr>
            <w:r>
              <w:rPr>
                <w:b/>
                <w:bCs/>
                <w:color w:val="FFFFFF"/>
                <w:sz w:val="19"/>
                <w:szCs w:val="19"/>
              </w:rPr>
              <w:t>SCREEN: GROUP FINANCE — EXTERNAL LOANS  [Group Account → Group Finance → Loans]</w:t>
            </w:r>
          </w:p>
        </w:tc>
      </w:tr>
      <w:tr w:rsidR="003760D7">
        <w:tblPrEx>
          <w:tblCellMar>
            <w:top w:w="0" w:type="dxa"/>
            <w:bottom w:w="0" w:type="dxa"/>
          </w:tblCellMar>
        </w:tblPrEx>
        <w:trPr>
          <w:cantSplit/>
        </w:trPr>
        <w:tc>
          <w:tcPr>
            <w:tcW w:w="0" w:type="auto"/>
            <w:tcBorders>
              <w:top w:val="single" w:sz="6" w:space="0" w:color="0D47A1"/>
              <w:left w:val="single" w:sz="6" w:space="0" w:color="0D47A1"/>
              <w:bottom w:val="single" w:sz="6" w:space="0" w:color="0D47A1"/>
              <w:right w:val="single" w:sz="6" w:space="0" w:color="0D47A1"/>
            </w:tcBorders>
            <w:shd w:val="clear" w:color="auto" w:fill="E3F2FD"/>
            <w:tcMar>
              <w:top w:w="80" w:type="dxa"/>
              <w:left w:w="130" w:type="dxa"/>
              <w:bottom w:w="80" w:type="dxa"/>
              <w:right w:w="130" w:type="dxa"/>
            </w:tcMar>
          </w:tcPr>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760D7">
              <w:tblPrEx>
                <w:tblCellMar>
                  <w:top w:w="0" w:type="dxa"/>
                  <w:bottom w:w="0" w:type="dxa"/>
                </w:tblCellMar>
              </w:tblPrEx>
              <w:trPr>
                <w:cantSplit/>
              </w:trPr>
              <w:tc>
                <w:tcPr>
                  <w:tcW w:w="234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vAlign w:val="center"/>
                </w:tcPr>
                <w:p w:rsidR="003760D7" w:rsidRDefault="00CF4C50">
                  <w:pPr>
                    <w:spacing w:before="40" w:after="10"/>
                    <w:jc w:val="center"/>
                  </w:pPr>
                  <w:r>
                    <w:rPr>
                      <w:b/>
                      <w:bCs/>
                      <w:color w:val="0D47A1"/>
                      <w:sz w:val="20"/>
                      <w:szCs w:val="20"/>
                    </w:rPr>
                    <w:t>🏦  Bank / MFI Loans</w:t>
                  </w:r>
                </w:p>
              </w:tc>
              <w:tc>
                <w:tcPr>
                  <w:tcW w:w="234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40" w:after="10"/>
                    <w:jc w:val="center"/>
                  </w:pPr>
                  <w:r>
                    <w:rPr>
                      <w:b/>
                      <w:bCs/>
                      <w:color w:val="1B6B3A"/>
                      <w:sz w:val="20"/>
                      <w:szCs w:val="20"/>
                    </w:rPr>
                    <w:t>🏢  IWL Direct Loans</w:t>
                  </w:r>
                </w:p>
              </w:tc>
              <w:tc>
                <w:tcPr>
                  <w:tcW w:w="2340" w:type="dxa"/>
                  <w:tcBorders>
                    <w:top w:val="single" w:sz="6" w:space="0" w:color="006064"/>
                    <w:left w:val="single" w:sz="6" w:space="0" w:color="006064"/>
                    <w:bottom w:val="single" w:sz="6" w:space="0" w:color="006064"/>
                    <w:right w:val="single" w:sz="6" w:space="0" w:color="006064"/>
                  </w:tcBorders>
                  <w:shd w:val="clear" w:color="auto" w:fill="006064"/>
                  <w:tcMar>
                    <w:top w:w="80" w:type="dxa"/>
                    <w:left w:w="130" w:type="dxa"/>
                    <w:bottom w:w="80" w:type="dxa"/>
                    <w:right w:w="130" w:type="dxa"/>
                  </w:tcMar>
                  <w:vAlign w:val="center"/>
                </w:tcPr>
                <w:p w:rsidR="003760D7" w:rsidRDefault="00CF4C50">
                  <w:pPr>
                    <w:spacing w:before="40" w:after="10"/>
                    <w:jc w:val="center"/>
                  </w:pPr>
                  <w:r>
                    <w:rPr>
                      <w:b/>
                      <w:bCs/>
                      <w:color w:val="006064"/>
                      <w:sz w:val="20"/>
                      <w:szCs w:val="20"/>
                    </w:rPr>
                    <w:t>📋  Active Loans</w:t>
                  </w:r>
                </w:p>
              </w:tc>
              <w:tc>
                <w:tcPr>
                  <w:tcW w:w="2340" w:type="dxa"/>
                  <w:tcBorders>
                    <w:top w:val="single" w:sz="6" w:space="0" w:color="263238"/>
                    <w:left w:val="single" w:sz="6" w:space="0" w:color="263238"/>
                    <w:bottom w:val="single" w:sz="6" w:space="0" w:color="263238"/>
                    <w:right w:val="single" w:sz="6" w:space="0" w:color="263238"/>
                  </w:tcBorders>
                  <w:shd w:val="clear" w:color="auto" w:fill="263238"/>
                  <w:tcMar>
                    <w:top w:w="80" w:type="dxa"/>
                    <w:left w:w="130" w:type="dxa"/>
                    <w:bottom w:w="80" w:type="dxa"/>
                    <w:right w:w="130" w:type="dxa"/>
                  </w:tcMar>
                  <w:vAlign w:val="center"/>
                </w:tcPr>
                <w:p w:rsidR="003760D7" w:rsidRDefault="00CF4C50">
                  <w:pPr>
                    <w:spacing w:before="40" w:after="10"/>
                    <w:jc w:val="center"/>
                  </w:pPr>
                  <w:r>
                    <w:rPr>
                      <w:b/>
                      <w:bCs/>
                      <w:color w:val="263238"/>
                      <w:sz w:val="20"/>
                      <w:szCs w:val="20"/>
                    </w:rPr>
                    <w:t>📊  History</w:t>
                  </w:r>
                </w:p>
              </w:tc>
            </w:tr>
          </w:tbl>
          <w:p w:rsidR="003760D7" w:rsidRDefault="003760D7">
            <w:pPr>
              <w:spacing w:before="40"/>
            </w:pPr>
          </w:p>
          <w:p w:rsidR="003760D7" w:rsidRDefault="00CF4C50">
            <w:pPr>
              <w:spacing w:after="20"/>
            </w:pPr>
            <w:proofErr w:type="gramStart"/>
            <w:r>
              <w:rPr>
                <w:b/>
                <w:bCs/>
                <w:color w:val="1B6B3A"/>
                <w:sz w:val="21"/>
                <w:szCs w:val="21"/>
              </w:rPr>
              <w:t>📊  IWL</w:t>
            </w:r>
            <w:proofErr w:type="gramEnd"/>
            <w:r>
              <w:rPr>
                <w:b/>
                <w:bCs/>
                <w:color w:val="1B6B3A"/>
                <w:sz w:val="21"/>
                <w:szCs w:val="21"/>
              </w:rPr>
              <w:t xml:space="preserve"> Credit Score: 84 / 100  ·  Status: Credit Eligible ✅</w:t>
            </w:r>
          </w:p>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000"/>
              <w:gridCol w:w="800"/>
              <w:gridCol w:w="2760"/>
            </w:tblGrid>
            <w:tr w:rsidR="003760D7">
              <w:tblPrEx>
                <w:tblCellMar>
                  <w:top w:w="0" w:type="dxa"/>
                  <w:bottom w:w="0" w:type="dxa"/>
                </w:tblCellMar>
              </w:tblPrEx>
              <w:trPr>
                <w:cantSplit/>
                <w:tblHeader/>
              </w:trPr>
              <w:tc>
                <w:tcPr>
                  <w:tcW w:w="1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Lender</w:t>
                  </w:r>
                </w:p>
              </w:tc>
              <w:tc>
                <w:tcPr>
                  <w:tcW w:w="1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Product</w:t>
                  </w:r>
                </w:p>
              </w:tc>
              <w:tc>
                <w:tcPr>
                  <w:tcW w:w="1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Max Amount</w:t>
                  </w:r>
                </w:p>
              </w:tc>
              <w:tc>
                <w:tcPr>
                  <w:tcW w:w="1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Rate</w:t>
                  </w:r>
                </w:p>
              </w:tc>
              <w:tc>
                <w:tcPr>
                  <w:tcW w:w="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Term</w:t>
                  </w:r>
                </w:p>
              </w:tc>
              <w:tc>
                <w:tcPr>
                  <w:tcW w:w="27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Action</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KCB Bank</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VSLA Credit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500,000</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14% p.a.</w:t>
                  </w:r>
                </w:p>
              </w:tc>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12 mo</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APPLY ]</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Equity MFI</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Loan</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KES 300,000</w:t>
                  </w: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18% p.a.</w:t>
                  </w:r>
                </w:p>
              </w:tc>
              <w:tc>
                <w:tcPr>
                  <w:tcW w:w="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6 mo</w:t>
                  </w:r>
                </w:p>
              </w:tc>
              <w:tc>
                <w:tcPr>
                  <w:tcW w:w="2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APPLY ]</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IWL Direct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VSLA Loan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200,000</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12% p.a.</w:t>
                  </w:r>
                </w:p>
              </w:tc>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9 mo</w:t>
                  </w:r>
                </w:p>
              </w:tc>
              <w:tc>
                <w:tcPr>
                  <w:tcW w:w="2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APPLY ]</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AMREF MFI</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Agri-Group</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KES 150,000</w:t>
                  </w: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16% p.a.</w:t>
                  </w:r>
                </w:p>
              </w:tc>
              <w:tc>
                <w:tcPr>
                  <w:tcW w:w="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6 mo</w:t>
                  </w:r>
                </w:p>
              </w:tc>
              <w:tc>
                <w:tcPr>
                  <w:tcW w:w="2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APPLY ]</w:t>
                  </w:r>
                </w:p>
              </w:tc>
            </w:tr>
          </w:tbl>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
              <w:gridCol w:w="9094"/>
            </w:tblGrid>
            <w:tr w:rsidR="003760D7">
              <w:tblPrEx>
                <w:tblCellMar>
                  <w:top w:w="0" w:type="dxa"/>
                  <w:bottom w:w="0" w:type="dxa"/>
                </w:tblCellMar>
              </w:tblPrEx>
              <w:trPr>
                <w:cantSplit/>
              </w:trPr>
              <w:tc>
                <w:tcPr>
                  <w:tcW w:w="180" w:type="dxa"/>
                  <w:tcBorders>
                    <w:top w:val="single" w:sz="6" w:space="0" w:color="E65100"/>
                    <w:left w:val="single" w:sz="6" w:space="0" w:color="E65100"/>
                    <w:bottom w:val="single" w:sz="6" w:space="0" w:color="E65100"/>
                    <w:right w:val="single" w:sz="6" w:space="0" w:color="E65100"/>
                  </w:tcBorders>
                  <w:shd w:val="clear" w:color="auto" w:fill="E65100"/>
                  <w:tcMar>
                    <w:top w:w="80" w:type="dxa"/>
                    <w:left w:w="130" w:type="dxa"/>
                    <w:bottom w:w="80" w:type="dxa"/>
                    <w:right w:w="130" w:type="dxa"/>
                  </w:tcMar>
                </w:tcPr>
                <w:p w:rsidR="003760D7" w:rsidRDefault="003760D7">
                  <w:pPr>
                    <w:spacing w:before="50" w:after="50"/>
                  </w:pPr>
                </w:p>
              </w:tc>
              <w:tc>
                <w:tcPr>
                  <w:tcW w:w="918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 xml:space="preserve">Applying </w:t>
                  </w:r>
                  <w:proofErr w:type="gramStart"/>
                  <w:r>
                    <w:rPr>
                      <w:color w:val="000000"/>
                      <w:sz w:val="19"/>
                      <w:szCs w:val="19"/>
                    </w:rPr>
                    <w:t>triggers</w:t>
                  </w:r>
                  <w:proofErr w:type="gramEnd"/>
                  <w:r>
                    <w:rPr>
                      <w:color w:val="000000"/>
                      <w:sz w:val="19"/>
                      <w:szCs w:val="19"/>
                    </w:rPr>
                    <w:t xml:space="preserve"> a GA vote (75% Yes required). Application cannot proceed without a successful vote.</w:t>
                  </w:r>
                </w:p>
              </w:tc>
            </w:tr>
          </w:tbl>
          <w:p w:rsidR="003760D7" w:rsidRDefault="003760D7">
            <w:pPr>
              <w:spacing w:before="40"/>
            </w:pPr>
          </w:p>
        </w:tc>
      </w:tr>
    </w:tbl>
    <w:p w:rsidR="003760D7" w:rsidRDefault="003760D7">
      <w:pPr>
        <w:spacing w:before="80"/>
      </w:pPr>
    </w:p>
    <w:p w:rsidR="003760D7" w:rsidRDefault="00CF4C50">
      <w:pPr>
        <w:pStyle w:val="Heading2"/>
        <w:pBdr>
          <w:bottom w:val="single" w:sz="10" w:space="1" w:color="1B6B3A"/>
        </w:pBdr>
      </w:pPr>
      <w:bookmarkStart w:id="37" w:name="_Toc228714421"/>
      <w:r>
        <w:t>11.5 Group Account — Paybill Savings Screen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3760D7">
        <w:tblPrEx>
          <w:tblCellMar>
            <w:top w:w="0" w:type="dxa"/>
            <w:bottom w:w="0" w:type="dxa"/>
          </w:tblCellMar>
        </w:tblPrEx>
        <w:trPr>
          <w:cantSplit/>
        </w:trPr>
        <w:tc>
          <w:tcPr>
            <w:tcW w:w="0" w:type="auto"/>
            <w:tcBorders>
              <w:top w:val="single" w:sz="6" w:space="0" w:color="006064"/>
              <w:left w:val="single" w:sz="6" w:space="0" w:color="006064"/>
              <w:bottom w:val="single" w:sz="6" w:space="0" w:color="006064"/>
              <w:right w:val="single" w:sz="6" w:space="0" w:color="006064"/>
            </w:tcBorders>
            <w:shd w:val="clear" w:color="auto" w:fill="006064"/>
            <w:tcMar>
              <w:top w:w="80" w:type="dxa"/>
              <w:left w:w="130" w:type="dxa"/>
              <w:bottom w:w="80" w:type="dxa"/>
              <w:right w:w="130" w:type="dxa"/>
            </w:tcMar>
          </w:tcPr>
          <w:p w:rsidR="003760D7" w:rsidRDefault="00CF4C50">
            <w:pPr>
              <w:spacing w:before="40" w:after="40"/>
              <w:jc w:val="center"/>
            </w:pPr>
            <w:r>
              <w:rPr>
                <w:b/>
                <w:bCs/>
                <w:color w:val="FFFFFF"/>
                <w:sz w:val="19"/>
                <w:szCs w:val="19"/>
              </w:rPr>
              <w:t>SCREEN: PAYBILL SAVINGS  [Group Account → Finance → Paybill Deposits]</w:t>
            </w:r>
          </w:p>
        </w:tc>
      </w:tr>
      <w:tr w:rsidR="003760D7">
        <w:tblPrEx>
          <w:tblCellMar>
            <w:top w:w="0" w:type="dxa"/>
            <w:bottom w:w="0" w:type="dxa"/>
          </w:tblCellMar>
        </w:tblPrEx>
        <w:trPr>
          <w:cantSplit/>
        </w:trPr>
        <w:tc>
          <w:tcPr>
            <w:tcW w:w="0" w:type="auto"/>
            <w:tcBorders>
              <w:top w:val="single" w:sz="6" w:space="0" w:color="006064"/>
              <w:left w:val="single" w:sz="6" w:space="0" w:color="006064"/>
              <w:bottom w:val="single" w:sz="6" w:space="0" w:color="006064"/>
              <w:right w:val="single" w:sz="6" w:space="0" w:color="006064"/>
            </w:tcBorders>
            <w:shd w:val="clear" w:color="auto" w:fill="E0F7FA"/>
            <w:tcMar>
              <w:top w:w="80" w:type="dxa"/>
              <w:left w:w="130" w:type="dxa"/>
              <w:bottom w:w="80" w:type="dxa"/>
              <w:right w:w="130" w:type="dxa"/>
            </w:tcMar>
          </w:tcPr>
          <w:p w:rsidR="003760D7" w:rsidRDefault="003760D7">
            <w:pPr>
              <w:spacing w:before="40"/>
            </w:pPr>
          </w:p>
          <w:p w:rsidR="003760D7" w:rsidRDefault="00CF4C50">
            <w:pPr>
              <w:spacing w:after="20"/>
              <w:jc w:val="center"/>
            </w:pPr>
            <w:proofErr w:type="gramStart"/>
            <w:r>
              <w:rPr>
                <w:b/>
                <w:bCs/>
                <w:color w:val="006064"/>
                <w:sz w:val="24"/>
                <w:szCs w:val="24"/>
              </w:rPr>
              <w:t>📱  Save</w:t>
            </w:r>
            <w:proofErr w:type="gramEnd"/>
            <w:r>
              <w:rPr>
                <w:b/>
                <w:bCs/>
                <w:color w:val="006064"/>
                <w:sz w:val="24"/>
                <w:szCs w:val="24"/>
              </w:rPr>
              <w:t xml:space="preserve"> via M-Pesa Paybill</w:t>
            </w:r>
          </w:p>
          <w:p w:rsidR="003760D7" w:rsidRDefault="00CF4C50">
            <w:pPr>
              <w:spacing w:after="60"/>
              <w:jc w:val="center"/>
            </w:pPr>
            <w:r>
              <w:rPr>
                <w:i/>
                <w:iCs/>
                <w:color w:val="546E7A"/>
                <w:sz w:val="19"/>
                <w:szCs w:val="19"/>
              </w:rPr>
              <w:t>For groups without a bank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3760D7">
              <w:tblPrEx>
                <w:tblCellMar>
                  <w:top w:w="0" w:type="dxa"/>
                  <w:bottom w:w="0" w:type="dxa"/>
                </w:tblCellMar>
              </w:tblPrEx>
              <w:trPr>
                <w:cantSplit/>
                <w:tblHeader/>
              </w:trPr>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Paybill Business Number</w:t>
                  </w:r>
                </w:p>
              </w:tc>
              <w:tc>
                <w:tcPr>
                  <w:tcW w:w="3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Your Group Account Reference</w:t>
                  </w:r>
                </w:p>
              </w:tc>
              <w:tc>
                <w:tcPr>
                  <w:tcW w:w="33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Group Name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522522</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GRP-00445</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Unity Chama VSLA</w:t>
                  </w:r>
                </w:p>
              </w:tc>
            </w:tr>
          </w:tbl>
          <w:p w:rsidR="003760D7" w:rsidRDefault="003760D7">
            <w:pPr>
              <w:spacing w:before="40"/>
            </w:pPr>
          </w:p>
          <w:p w:rsidR="003760D7" w:rsidRDefault="00CF4C50">
            <w:pPr>
              <w:spacing w:after="20"/>
            </w:pPr>
            <w:r>
              <w:rPr>
                <w:b/>
                <w:bCs/>
                <w:color w:val="263238"/>
                <w:sz w:val="20"/>
                <w:szCs w:val="20"/>
              </w:rPr>
              <w:t xml:space="preserve">How to </w:t>
            </w:r>
            <w:proofErr w:type="gramStart"/>
            <w:r>
              <w:rPr>
                <w:b/>
                <w:bCs/>
                <w:color w:val="263238"/>
                <w:sz w:val="20"/>
                <w:szCs w:val="20"/>
              </w:rPr>
              <w:t>Pay  (</w:t>
            </w:r>
            <w:proofErr w:type="gramEnd"/>
            <w:r>
              <w:rPr>
                <w:b/>
                <w:bCs/>
                <w:color w:val="263238"/>
                <w:sz w:val="20"/>
                <w:szCs w:val="20"/>
              </w:rPr>
              <w:t>Jinsi ya Kulipa):</w:t>
            </w:r>
          </w:p>
          <w:p w:rsidR="003760D7" w:rsidRDefault="00CF4C50">
            <w:pPr>
              <w:pStyle w:val="ListParagraph"/>
              <w:numPr>
                <w:ilvl w:val="0"/>
                <w:numId w:val="3"/>
              </w:numPr>
              <w:spacing w:before="30" w:after="30"/>
            </w:pPr>
            <w:r>
              <w:rPr>
                <w:color w:val="000000"/>
                <w:sz w:val="21"/>
                <w:szCs w:val="21"/>
              </w:rPr>
              <w:t>Open M-Pesa → Lipa Na M-Pesa → Pay Bill</w:t>
            </w:r>
          </w:p>
          <w:p w:rsidR="003760D7" w:rsidRDefault="00CF4C50">
            <w:pPr>
              <w:pStyle w:val="ListParagraph"/>
              <w:numPr>
                <w:ilvl w:val="0"/>
                <w:numId w:val="3"/>
              </w:numPr>
              <w:spacing w:before="30" w:after="30"/>
            </w:pPr>
            <w:r>
              <w:rPr>
                <w:color w:val="000000"/>
                <w:sz w:val="21"/>
                <w:szCs w:val="21"/>
              </w:rPr>
              <w:t>Business No: 522522</w:t>
            </w:r>
          </w:p>
          <w:p w:rsidR="003760D7" w:rsidRDefault="00CF4C50">
            <w:pPr>
              <w:pStyle w:val="ListParagraph"/>
              <w:numPr>
                <w:ilvl w:val="0"/>
                <w:numId w:val="3"/>
              </w:numPr>
              <w:spacing w:before="30" w:after="30"/>
            </w:pPr>
            <w:r>
              <w:rPr>
                <w:color w:val="000000"/>
                <w:sz w:val="21"/>
                <w:szCs w:val="21"/>
              </w:rPr>
              <w:t>Account No: GRP-00445</w:t>
            </w:r>
          </w:p>
          <w:p w:rsidR="003760D7" w:rsidRDefault="00CF4C50">
            <w:pPr>
              <w:pStyle w:val="ListParagraph"/>
              <w:numPr>
                <w:ilvl w:val="0"/>
                <w:numId w:val="3"/>
              </w:numPr>
              <w:spacing w:before="30" w:after="30"/>
            </w:pPr>
            <w:r>
              <w:rPr>
                <w:color w:val="000000"/>
                <w:sz w:val="21"/>
                <w:szCs w:val="21"/>
              </w:rPr>
              <w:t>Enter amount and confirm with M-Pesa PIN</w:t>
            </w:r>
          </w:p>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760D7">
              <w:tblPrEx>
                <w:tblCellMar>
                  <w:top w:w="0" w:type="dxa"/>
                  <w:bottom w:w="0" w:type="dxa"/>
                </w:tblCellMar>
              </w:tblPrEx>
              <w:trPr>
                <w:cantSplit/>
                <w:tblHeader/>
              </w:trPr>
              <w:tc>
                <w:tcPr>
                  <w:tcW w:w="312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  Custodian Balance</w:t>
                  </w:r>
                </w:p>
              </w:tc>
              <w:tc>
                <w:tcPr>
                  <w:tcW w:w="312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  Unallocated Deposits</w:t>
                  </w:r>
                </w:p>
              </w:tc>
              <w:tc>
                <w:tcPr>
                  <w:tcW w:w="312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  Last Deposit</w:t>
                  </w:r>
                </w:p>
              </w:tc>
            </w:tr>
            <w:tr w:rsidR="003760D7">
              <w:tblPrEx>
                <w:tblCellMar>
                  <w:top w:w="0" w:type="dxa"/>
                  <w:bottom w:w="0" w:type="dxa"/>
                </w:tblCellMar>
              </w:tblPrEx>
              <w:trPr>
                <w:cantSplit/>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47,200</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5,000  (needs allocation)</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07 May 2026 — KES 2,000</w:t>
                  </w:r>
                </w:p>
              </w:tc>
            </w:tr>
          </w:tbl>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760D7">
              <w:tblPrEx>
                <w:tblCellMar>
                  <w:top w:w="0" w:type="dxa"/>
                  <w:bottom w:w="0" w:type="dxa"/>
                </w:tblCellMar>
              </w:tblPrEx>
              <w:trPr>
                <w:cantSplit/>
              </w:trPr>
              <w:tc>
                <w:tcPr>
                  <w:tcW w:w="312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40" w:after="10"/>
                    <w:jc w:val="center"/>
                  </w:pPr>
                  <w:r>
                    <w:rPr>
                      <w:b/>
                      <w:bCs/>
                      <w:color w:val="1B6B3A"/>
                      <w:sz w:val="20"/>
                      <w:szCs w:val="20"/>
                    </w:rPr>
                    <w:t>📂  Allocate to Loan Fund</w:t>
                  </w:r>
                </w:p>
              </w:tc>
              <w:tc>
                <w:tcPr>
                  <w:tcW w:w="312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vAlign w:val="center"/>
                </w:tcPr>
                <w:p w:rsidR="003760D7" w:rsidRDefault="00CF4C50">
                  <w:pPr>
                    <w:spacing w:before="40" w:after="10"/>
                    <w:jc w:val="center"/>
                  </w:pPr>
                  <w:r>
                    <w:rPr>
                      <w:b/>
                      <w:bCs/>
                      <w:color w:val="0D47A1"/>
                      <w:sz w:val="20"/>
                      <w:szCs w:val="20"/>
                    </w:rPr>
                    <w:t>📂  Allocate to Social Fund</w:t>
                  </w:r>
                </w:p>
              </w:tc>
              <w:tc>
                <w:tcPr>
                  <w:tcW w:w="3120" w:type="dxa"/>
                  <w:tcBorders>
                    <w:top w:val="single" w:sz="6" w:space="0" w:color="4A148C"/>
                    <w:left w:val="single" w:sz="6" w:space="0" w:color="4A148C"/>
                    <w:bottom w:val="single" w:sz="6" w:space="0" w:color="4A148C"/>
                    <w:right w:val="single" w:sz="6" w:space="0" w:color="4A148C"/>
                  </w:tcBorders>
                  <w:shd w:val="clear" w:color="auto" w:fill="4A148C"/>
                  <w:tcMar>
                    <w:top w:w="80" w:type="dxa"/>
                    <w:left w:w="130" w:type="dxa"/>
                    <w:bottom w:w="80" w:type="dxa"/>
                    <w:right w:w="130" w:type="dxa"/>
                  </w:tcMar>
                  <w:vAlign w:val="center"/>
                </w:tcPr>
                <w:p w:rsidR="003760D7" w:rsidRDefault="00CF4C50">
                  <w:pPr>
                    <w:spacing w:before="40" w:after="10"/>
                    <w:jc w:val="center"/>
                  </w:pPr>
                  <w:r>
                    <w:rPr>
                      <w:b/>
                      <w:bCs/>
                      <w:color w:val="4A148C"/>
                      <w:sz w:val="20"/>
                      <w:szCs w:val="20"/>
                    </w:rPr>
                    <w:t>📂  Repay External Loan</w:t>
                  </w:r>
                </w:p>
              </w:tc>
            </w:tr>
          </w:tbl>
          <w:p w:rsidR="003760D7" w:rsidRDefault="003760D7">
            <w:pPr>
              <w:spacing w:before="40"/>
            </w:pPr>
          </w:p>
        </w:tc>
      </w:tr>
    </w:tbl>
    <w:p w:rsidR="003760D7" w:rsidRDefault="003760D7">
      <w:pPr>
        <w:spacing w:before="80"/>
      </w:pPr>
    </w:p>
    <w:p w:rsidR="003760D7" w:rsidRDefault="00CF4C50">
      <w:pPr>
        <w:pStyle w:val="Heading2"/>
        <w:pBdr>
          <w:bottom w:val="single" w:sz="10" w:space="1" w:color="1B6B3A"/>
        </w:pBdr>
      </w:pPr>
      <w:bookmarkStart w:id="38" w:name="_Toc228714422"/>
      <w:r>
        <w:t>11.6 Member Account — Credit Guarantee Request</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6"/>
      </w:tblGrid>
      <w:tr w:rsidR="003760D7">
        <w:tblPrEx>
          <w:tblCellMar>
            <w:top w:w="0" w:type="dxa"/>
            <w:bottom w:w="0" w:type="dxa"/>
          </w:tblCellMar>
        </w:tblPrEx>
        <w:trPr>
          <w:cantSplit/>
        </w:trPr>
        <w:tc>
          <w:tcPr>
            <w:tcW w:w="0" w:type="auto"/>
            <w:tcBorders>
              <w:top w:val="single" w:sz="6" w:space="0" w:color="4A148C"/>
              <w:left w:val="single" w:sz="6" w:space="0" w:color="4A148C"/>
              <w:bottom w:val="single" w:sz="6" w:space="0" w:color="4A148C"/>
              <w:right w:val="single" w:sz="6" w:space="0" w:color="4A148C"/>
            </w:tcBorders>
            <w:shd w:val="clear" w:color="auto" w:fill="4A148C"/>
            <w:tcMar>
              <w:top w:w="80" w:type="dxa"/>
              <w:left w:w="130" w:type="dxa"/>
              <w:bottom w:w="80" w:type="dxa"/>
              <w:right w:w="130" w:type="dxa"/>
            </w:tcMar>
          </w:tcPr>
          <w:p w:rsidR="003760D7" w:rsidRDefault="00CF4C50">
            <w:pPr>
              <w:spacing w:before="40" w:after="40"/>
              <w:jc w:val="center"/>
            </w:pPr>
            <w:r>
              <w:rPr>
                <w:b/>
                <w:bCs/>
                <w:color w:val="FFFFFF"/>
                <w:sz w:val="19"/>
                <w:szCs w:val="19"/>
              </w:rPr>
              <w:t>SCREEN: LOAN GUARANTEE REQUEST  [Member Account → 🔔 Notification → Guarantee Request]</w:t>
            </w:r>
          </w:p>
        </w:tc>
      </w:tr>
      <w:tr w:rsidR="003760D7">
        <w:tblPrEx>
          <w:tblCellMar>
            <w:top w:w="0" w:type="dxa"/>
            <w:bottom w:w="0" w:type="dxa"/>
          </w:tblCellMar>
        </w:tblPrEx>
        <w:trPr>
          <w:cantSplit/>
        </w:trPr>
        <w:tc>
          <w:tcPr>
            <w:tcW w:w="0" w:type="auto"/>
            <w:tcBorders>
              <w:top w:val="single" w:sz="6" w:space="0" w:color="4A148C"/>
              <w:left w:val="single" w:sz="6" w:space="0" w:color="4A148C"/>
              <w:bottom w:val="single" w:sz="6" w:space="0" w:color="4A148C"/>
              <w:right w:val="single" w:sz="6" w:space="0" w:color="4A148C"/>
            </w:tcBorders>
            <w:shd w:val="clear" w:color="auto" w:fill="F3E5F5"/>
            <w:tcMar>
              <w:top w:w="80" w:type="dxa"/>
              <w:left w:w="130" w:type="dxa"/>
              <w:bottom w:w="80" w:type="dxa"/>
              <w:right w:w="130" w:type="dxa"/>
            </w:tcMar>
          </w:tcPr>
          <w:p w:rsidR="003760D7" w:rsidRDefault="003760D7">
            <w:pPr>
              <w:spacing w:before="40"/>
            </w:pPr>
          </w:p>
          <w:p w:rsidR="003760D7" w:rsidRDefault="00CF4C50">
            <w:pPr>
              <w:spacing w:after="20"/>
              <w:jc w:val="center"/>
            </w:pPr>
            <w:proofErr w:type="gramStart"/>
            <w:r>
              <w:rPr>
                <w:b/>
                <w:bCs/>
                <w:color w:val="4A148C"/>
              </w:rPr>
              <w:t>🤝  You</w:t>
            </w:r>
            <w:proofErr w:type="gramEnd"/>
            <w:r>
              <w:rPr>
                <w:b/>
                <w:bCs/>
                <w:color w:val="4A148C"/>
              </w:rPr>
              <w:t xml:space="preserve"> Have Been Asked to Guarantee a Loan</w:t>
            </w:r>
          </w:p>
          <w:p w:rsidR="003760D7" w:rsidRDefault="003760D7">
            <w:pPr>
              <w:spacing w:before="4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000"/>
              <w:gridCol w:w="1200"/>
              <w:gridCol w:w="3160"/>
            </w:tblGrid>
            <w:tr w:rsidR="003760D7">
              <w:tblPrEx>
                <w:tblCellMar>
                  <w:top w:w="0" w:type="dxa"/>
                  <w:bottom w:w="0" w:type="dxa"/>
                </w:tblCellMar>
              </w:tblPrEx>
              <w:trPr>
                <w:cantSplit/>
                <w:tblHeader/>
              </w:trPr>
              <w:tc>
                <w:tcPr>
                  <w:tcW w:w="1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Borrower</w:t>
                  </w:r>
                </w:p>
              </w:tc>
              <w:tc>
                <w:tcPr>
                  <w:tcW w:w="1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Loan Amount</w:t>
                  </w:r>
                </w:p>
              </w:tc>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Purpose</w:t>
                  </w:r>
                </w:p>
              </w:tc>
              <w:tc>
                <w:tcPr>
                  <w:tcW w:w="12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Term</w:t>
                  </w:r>
                </w:p>
              </w:tc>
              <w:tc>
                <w:tcPr>
                  <w:tcW w:w="31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Your Liability if Default</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Amina Wanjiku</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12,000</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Secondary school fees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3 months</w:t>
                  </w:r>
                </w:p>
              </w:tc>
              <w:tc>
                <w:tcPr>
                  <w:tcW w:w="31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12,000 (full — you are sole guarantor)</w:t>
                  </w:r>
                </w:p>
              </w:tc>
            </w:tr>
          </w:tbl>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
              <w:gridCol w:w="9094"/>
            </w:tblGrid>
            <w:tr w:rsidR="003760D7">
              <w:tblPrEx>
                <w:tblCellMar>
                  <w:top w:w="0" w:type="dxa"/>
                  <w:bottom w:w="0" w:type="dxa"/>
                </w:tblCellMar>
              </w:tblPrEx>
              <w:trPr>
                <w:cantSplit/>
              </w:trPr>
              <w:tc>
                <w:tcPr>
                  <w:tcW w:w="18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3760D7">
                  <w:pPr>
                    <w:spacing w:before="50" w:after="50"/>
                  </w:pPr>
                </w:p>
              </w:tc>
              <w:tc>
                <w:tcPr>
                  <w:tcW w:w="918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30" w:type="dxa"/>
                    <w:bottom w:w="80" w:type="dxa"/>
                    <w:right w:w="130" w:type="dxa"/>
                  </w:tcMar>
                </w:tcPr>
                <w:p w:rsidR="003760D7" w:rsidRDefault="00CF4C50">
                  <w:pPr>
                    <w:spacing w:before="50" w:after="50"/>
                  </w:pPr>
                  <w:proofErr w:type="gramStart"/>
                  <w:r>
                    <w:rPr>
                      <w:color w:val="000000"/>
                      <w:sz w:val="19"/>
                      <w:szCs w:val="19"/>
                    </w:rPr>
                    <w:t>⚠  If</w:t>
                  </w:r>
                  <w:proofErr w:type="gramEnd"/>
                  <w:r>
                    <w:rPr>
                      <w:color w:val="000000"/>
                      <w:sz w:val="19"/>
                      <w:szCs w:val="19"/>
                    </w:rPr>
                    <w:t xml:space="preserve"> Amina defaults on this loan, KES 12,000 will be deducted from your share balance at Share-Out. This commitment is recorded permanently on the blockchain.</w:t>
                  </w:r>
                </w:p>
              </w:tc>
            </w:tr>
          </w:tbl>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760D7">
              <w:tblPrEx>
                <w:tblCellMar>
                  <w:top w:w="0" w:type="dxa"/>
                  <w:bottom w:w="0" w:type="dxa"/>
                </w:tblCellMar>
              </w:tblPrEx>
              <w:trPr>
                <w:cantSplit/>
              </w:trPr>
              <w:tc>
                <w:tcPr>
                  <w:tcW w:w="468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40" w:after="10"/>
                    <w:jc w:val="center"/>
                  </w:pPr>
                  <w:r>
                    <w:rPr>
                      <w:b/>
                      <w:bCs/>
                      <w:color w:val="1B6B3A"/>
                      <w:sz w:val="20"/>
                      <w:szCs w:val="20"/>
                    </w:rPr>
                    <w:t>✅  ACCEPT GUARANTEE</w:t>
                  </w:r>
                </w:p>
              </w:tc>
              <w:tc>
                <w:tcPr>
                  <w:tcW w:w="468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vAlign w:val="center"/>
                </w:tcPr>
                <w:p w:rsidR="003760D7" w:rsidRDefault="00CF4C50">
                  <w:pPr>
                    <w:spacing w:before="40" w:after="10"/>
                    <w:jc w:val="center"/>
                  </w:pPr>
                  <w:r>
                    <w:rPr>
                      <w:b/>
                      <w:bCs/>
                      <w:color w:val="B71C1C"/>
                      <w:sz w:val="20"/>
                      <w:szCs w:val="20"/>
                    </w:rPr>
                    <w:t>❌  DECLINE</w:t>
                  </w:r>
                </w:p>
              </w:tc>
            </w:tr>
          </w:tbl>
          <w:p w:rsidR="003760D7" w:rsidRDefault="003760D7">
            <w:pPr>
              <w:spacing w:before="60"/>
            </w:pPr>
          </w:p>
          <w:p w:rsidR="003760D7" w:rsidRDefault="00CF4C50">
            <w:pPr>
              <w:spacing w:after="40"/>
            </w:pPr>
            <w:r>
              <w:rPr>
                <w:b/>
                <w:bCs/>
                <w:color w:val="263238"/>
                <w:sz w:val="20"/>
                <w:szCs w:val="20"/>
              </w:rPr>
              <w:t>Active Guarantees I 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160"/>
            </w:tblGrid>
            <w:tr w:rsidR="003760D7">
              <w:tblPrEx>
                <w:tblCellMar>
                  <w:top w:w="0" w:type="dxa"/>
                  <w:bottom w:w="0" w:type="dxa"/>
                </w:tblCellMar>
              </w:tblPrEx>
              <w:trPr>
                <w:cantSplit/>
                <w:tblHeader/>
              </w:trPr>
              <w:tc>
                <w:tcPr>
                  <w:tcW w:w="2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Borrower</w:t>
                  </w:r>
                </w:p>
              </w:tc>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Amount</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Status</w:t>
                  </w:r>
                </w:p>
              </w:tc>
              <w:tc>
                <w:tcPr>
                  <w:tcW w:w="21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Due</w:t>
                  </w:r>
                </w:p>
              </w:tc>
            </w:tr>
            <w:tr w:rsidR="003760D7">
              <w:tblPrEx>
                <w:tblCellMar>
                  <w:top w:w="0" w:type="dxa"/>
                  <w:bottom w:w="0" w:type="dxa"/>
                </w:tblCellMar>
              </w:tblPrEx>
              <w:trPr>
                <w:cantSplit/>
              </w:trPr>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Wanjiku Njoroge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KES 5,000</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Active — repaying</w:t>
                  </w:r>
                </w:p>
              </w:tc>
              <w:tc>
                <w:tcPr>
                  <w:tcW w:w="21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June 2026</w:t>
                  </w:r>
                </w:p>
              </w:tc>
            </w:tr>
          </w:tbl>
          <w:p w:rsidR="003760D7" w:rsidRDefault="003760D7">
            <w:pPr>
              <w:spacing w:before="40"/>
            </w:pPr>
          </w:p>
        </w:tc>
      </w:tr>
    </w:tbl>
    <w:p w:rsidR="003760D7" w:rsidRDefault="003760D7">
      <w:pPr>
        <w:spacing w:before="80"/>
      </w:pPr>
    </w:p>
    <w:p w:rsidR="003760D7" w:rsidRDefault="00CF4C50">
      <w:pPr>
        <w:pStyle w:val="Heading2"/>
        <w:pBdr>
          <w:bottom w:val="single" w:sz="10" w:space="1" w:color="1B6B3A"/>
        </w:pBdr>
      </w:pPr>
      <w:bookmarkStart w:id="39" w:name="_Toc228714423"/>
      <w:r>
        <w:t>11.7 Agent Account — CBT Caseload Dashboard</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3760D7">
        <w:tblPrEx>
          <w:tblCellMar>
            <w:top w:w="0" w:type="dxa"/>
            <w:bottom w:w="0" w:type="dxa"/>
          </w:tblCellMar>
        </w:tblPrEx>
        <w:trPr>
          <w:cantSplit/>
        </w:trPr>
        <w:tc>
          <w:tcPr>
            <w:tcW w:w="0" w:type="auto"/>
            <w:tcBorders>
              <w:top w:val="single" w:sz="6" w:space="0" w:color="006064"/>
              <w:left w:val="single" w:sz="6" w:space="0" w:color="006064"/>
              <w:bottom w:val="single" w:sz="6" w:space="0" w:color="006064"/>
              <w:right w:val="single" w:sz="6" w:space="0" w:color="006064"/>
            </w:tcBorders>
            <w:shd w:val="clear" w:color="auto" w:fill="006064"/>
            <w:tcMar>
              <w:top w:w="80" w:type="dxa"/>
              <w:left w:w="130" w:type="dxa"/>
              <w:bottom w:w="80" w:type="dxa"/>
              <w:right w:w="130" w:type="dxa"/>
            </w:tcMar>
          </w:tcPr>
          <w:p w:rsidR="003760D7" w:rsidRDefault="00CF4C50">
            <w:pPr>
              <w:spacing w:before="40" w:after="40"/>
              <w:jc w:val="center"/>
            </w:pPr>
            <w:r>
              <w:rPr>
                <w:b/>
                <w:bCs/>
                <w:color w:val="FFFFFF"/>
                <w:sz w:val="19"/>
                <w:szCs w:val="19"/>
              </w:rPr>
              <w:t>SCREEN: AGENT DASHBOARD  [Agent Account → CBT Module → Caseload]</w:t>
            </w:r>
          </w:p>
        </w:tc>
      </w:tr>
      <w:tr w:rsidR="003760D7">
        <w:tblPrEx>
          <w:tblCellMar>
            <w:top w:w="0" w:type="dxa"/>
            <w:bottom w:w="0" w:type="dxa"/>
          </w:tblCellMar>
        </w:tblPrEx>
        <w:trPr>
          <w:cantSplit/>
        </w:trPr>
        <w:tc>
          <w:tcPr>
            <w:tcW w:w="0" w:type="auto"/>
            <w:tcBorders>
              <w:top w:val="single" w:sz="6" w:space="0" w:color="006064"/>
              <w:left w:val="single" w:sz="6" w:space="0" w:color="006064"/>
              <w:bottom w:val="single" w:sz="6" w:space="0" w:color="006064"/>
              <w:right w:val="single" w:sz="6" w:space="0" w:color="006064"/>
            </w:tcBorders>
            <w:shd w:val="clear" w:color="auto" w:fill="E0F7FA"/>
            <w:tcMar>
              <w:top w:w="80" w:type="dxa"/>
              <w:left w:w="130" w:type="dxa"/>
              <w:bottom w:w="80" w:type="dxa"/>
              <w:right w:w="130" w:type="dxa"/>
            </w:tcMar>
          </w:tcPr>
          <w:p w:rsidR="003760D7" w:rsidRDefault="003760D7">
            <w:pPr>
              <w:spacing w:before="40"/>
            </w:pPr>
          </w:p>
          <w:p w:rsidR="003760D7" w:rsidRDefault="00CF4C50">
            <w:pPr>
              <w:spacing w:after="20"/>
            </w:pPr>
            <w:proofErr w:type="gramStart"/>
            <w:r>
              <w:rPr>
                <w:b/>
                <w:bCs/>
                <w:color w:val="006064"/>
                <w:sz w:val="21"/>
                <w:szCs w:val="21"/>
              </w:rPr>
              <w:t>🤝  Peter</w:t>
            </w:r>
            <w:proofErr w:type="gramEnd"/>
            <w:r>
              <w:rPr>
                <w:b/>
                <w:bCs/>
                <w:color w:val="006064"/>
                <w:sz w:val="21"/>
                <w:szCs w:val="21"/>
              </w:rPr>
              <w:t xml:space="preserve"> Kamau  ·  Village Agent  ·  Embu North Sub-County</w:t>
            </w:r>
          </w:p>
          <w:p w:rsidR="003760D7" w:rsidRDefault="00CF4C50">
            <w:pPr>
              <w:spacing w:after="40"/>
            </w:pPr>
            <w:proofErr w:type="gramStart"/>
            <w:r>
              <w:rPr>
                <w:color w:val="546E7A"/>
                <w:sz w:val="19"/>
                <w:szCs w:val="19"/>
              </w:rPr>
              <w:t>📋  Caseload</w:t>
            </w:r>
            <w:proofErr w:type="gramEnd"/>
            <w:r>
              <w:rPr>
                <w:color w:val="546E7A"/>
                <w:sz w:val="19"/>
                <w:szCs w:val="19"/>
              </w:rPr>
              <w:t>: 14 Groups  ·  3 overdue visits  ·  1 pending phase advancement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1400"/>
              <w:gridCol w:w="1000"/>
              <w:gridCol w:w="2300"/>
              <w:gridCol w:w="2160"/>
            </w:tblGrid>
            <w:tr w:rsidR="003760D7">
              <w:tblPrEx>
                <w:tblCellMar>
                  <w:top w:w="0" w:type="dxa"/>
                  <w:bottom w:w="0" w:type="dxa"/>
                </w:tblCellMar>
              </w:tblPrEx>
              <w:trPr>
                <w:cantSplit/>
                <w:tblHeader/>
              </w:trPr>
              <w:tc>
                <w:tcPr>
                  <w:tcW w:w="1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Group</w:t>
                  </w:r>
                </w:p>
              </w:tc>
              <w:tc>
                <w:tcPr>
                  <w:tcW w:w="15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Phase</w:t>
                  </w:r>
                </w:p>
              </w:tc>
              <w:tc>
                <w:tcPr>
                  <w:tcW w:w="1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Last Visit</w:t>
                  </w:r>
                </w:p>
              </w:tc>
              <w:tc>
                <w:tcPr>
                  <w:tcW w:w="1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Quality</w:t>
                  </w:r>
                </w:p>
              </w:tc>
              <w:tc>
                <w:tcPr>
                  <w:tcW w:w="23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Next Visit Due</w:t>
                  </w:r>
                </w:p>
              </w:tc>
              <w:tc>
                <w:tcPr>
                  <w:tcW w:w="21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Action</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Unity Chama</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Intensive</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07 May</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87%</w:t>
                  </w:r>
                </w:p>
              </w:tc>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14 May</w:t>
                  </w:r>
                </w:p>
              </w:tc>
              <w:tc>
                <w:tcPr>
                  <w:tcW w:w="21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LOG VISIT ]</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Imani VSLA</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Development</w:t>
                  </w:r>
                </w:p>
              </w:tc>
              <w:tc>
                <w:tcPr>
                  <w:tcW w:w="1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22 Apr</w:t>
                  </w: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91%</w:t>
                  </w:r>
                </w:p>
              </w:tc>
              <w:tc>
                <w:tcPr>
                  <w:tcW w:w="2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20 May</w:t>
                  </w:r>
                </w:p>
              </w:tc>
              <w:tc>
                <w:tcPr>
                  <w:tcW w:w="21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LOG VISIT ]</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Tumaini Chama</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Mobilisation</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07 May</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N/A</w:t>
                  </w:r>
                </w:p>
              </w:tc>
              <w:tc>
                <w:tcPr>
                  <w:tcW w:w="2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08 May</w:t>
                  </w:r>
                </w:p>
              </w:tc>
              <w:tc>
                <w:tcPr>
                  <w:tcW w:w="21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FORMATION ]</w:t>
                  </w:r>
                </w:p>
              </w:tc>
            </w:tr>
            <w:tr w:rsidR="003760D7">
              <w:tblPrEx>
                <w:tblCellMar>
                  <w:top w:w="0" w:type="dxa"/>
                  <w:bottom w:w="0" w:type="dxa"/>
                </w:tblCellMar>
              </w:tblPrEx>
              <w:trPr>
                <w:cantSplit/>
              </w:trPr>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Umoja Group</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Maturity</w:t>
                  </w:r>
                </w:p>
              </w:tc>
              <w:tc>
                <w:tcPr>
                  <w:tcW w:w="1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01 Apr</w:t>
                  </w: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78% ⚠</w:t>
                  </w:r>
                </w:p>
              </w:tc>
              <w:tc>
                <w:tcPr>
                  <w:tcW w:w="23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01 May ❌ OVERDUE</w:t>
                  </w:r>
                </w:p>
              </w:tc>
              <w:tc>
                <w:tcPr>
                  <w:tcW w:w="21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VISIT NOW ]</w:t>
                  </w:r>
                </w:p>
              </w:tc>
            </w:tr>
          </w:tbl>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760D7">
              <w:tblPrEx>
                <w:tblCellMar>
                  <w:top w:w="0" w:type="dxa"/>
                  <w:bottom w:w="0" w:type="dxa"/>
                </w:tblCellMar>
              </w:tblPrEx>
              <w:trPr>
                <w:cantSplit/>
              </w:trPr>
              <w:tc>
                <w:tcPr>
                  <w:tcW w:w="2340" w:type="dxa"/>
                  <w:tcBorders>
                    <w:top w:val="single" w:sz="6" w:space="0" w:color="006064"/>
                    <w:left w:val="single" w:sz="6" w:space="0" w:color="006064"/>
                    <w:bottom w:val="single" w:sz="6" w:space="0" w:color="006064"/>
                    <w:right w:val="single" w:sz="6" w:space="0" w:color="006064"/>
                  </w:tcBorders>
                  <w:shd w:val="clear" w:color="auto" w:fill="006064"/>
                  <w:tcMar>
                    <w:top w:w="80" w:type="dxa"/>
                    <w:left w:w="130" w:type="dxa"/>
                    <w:bottom w:w="80" w:type="dxa"/>
                    <w:right w:w="130" w:type="dxa"/>
                  </w:tcMar>
                  <w:vAlign w:val="center"/>
                </w:tcPr>
                <w:p w:rsidR="003760D7" w:rsidRDefault="00CF4C50">
                  <w:pPr>
                    <w:spacing w:before="40" w:after="10"/>
                    <w:jc w:val="center"/>
                  </w:pPr>
                  <w:r>
                    <w:rPr>
                      <w:b/>
                      <w:bCs/>
                      <w:color w:val="006064"/>
                      <w:sz w:val="20"/>
                      <w:szCs w:val="20"/>
                    </w:rPr>
                    <w:t>➕  Form New Group</w:t>
                  </w:r>
                </w:p>
              </w:tc>
              <w:tc>
                <w:tcPr>
                  <w:tcW w:w="234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vAlign w:val="center"/>
                </w:tcPr>
                <w:p w:rsidR="003760D7" w:rsidRDefault="00CF4C50">
                  <w:pPr>
                    <w:spacing w:before="40" w:after="10"/>
                    <w:jc w:val="center"/>
                  </w:pPr>
                  <w:r>
                    <w:rPr>
                      <w:b/>
                      <w:bCs/>
                      <w:color w:val="0D47A1"/>
                      <w:sz w:val="20"/>
                      <w:szCs w:val="20"/>
                    </w:rPr>
                    <w:t>📋  Training Modules</w:t>
                  </w:r>
                </w:p>
              </w:tc>
              <w:tc>
                <w:tcPr>
                  <w:tcW w:w="234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40" w:after="10"/>
                    <w:jc w:val="center"/>
                  </w:pPr>
                  <w:r>
                    <w:rPr>
                      <w:b/>
                      <w:bCs/>
                      <w:color w:val="1B6B3A"/>
                      <w:sz w:val="20"/>
                      <w:szCs w:val="20"/>
                    </w:rPr>
                    <w:t>🌐  VAN Network</w:t>
                  </w:r>
                </w:p>
              </w:tc>
              <w:tc>
                <w:tcPr>
                  <w:tcW w:w="2340" w:type="dxa"/>
                  <w:tcBorders>
                    <w:top w:val="single" w:sz="6" w:space="0" w:color="263238"/>
                    <w:left w:val="single" w:sz="6" w:space="0" w:color="263238"/>
                    <w:bottom w:val="single" w:sz="6" w:space="0" w:color="263238"/>
                    <w:right w:val="single" w:sz="6" w:space="0" w:color="263238"/>
                  </w:tcBorders>
                  <w:shd w:val="clear" w:color="auto" w:fill="263238"/>
                  <w:tcMar>
                    <w:top w:w="80" w:type="dxa"/>
                    <w:left w:w="130" w:type="dxa"/>
                    <w:bottom w:w="80" w:type="dxa"/>
                    <w:right w:w="130" w:type="dxa"/>
                  </w:tcMar>
                  <w:vAlign w:val="center"/>
                </w:tcPr>
                <w:p w:rsidR="003760D7" w:rsidRDefault="00CF4C50">
                  <w:pPr>
                    <w:spacing w:before="40" w:after="10"/>
                    <w:jc w:val="center"/>
                  </w:pPr>
                  <w:r>
                    <w:rPr>
                      <w:b/>
                      <w:bCs/>
                      <w:color w:val="263238"/>
                      <w:sz w:val="20"/>
                      <w:szCs w:val="20"/>
                    </w:rPr>
                    <w:t>📊  My Performance</w:t>
                  </w:r>
                </w:p>
              </w:tc>
            </w:tr>
          </w:tbl>
          <w:p w:rsidR="003760D7" w:rsidRDefault="003760D7">
            <w:pPr>
              <w:spacing w:before="40"/>
            </w:pPr>
          </w:p>
        </w:tc>
      </w:tr>
    </w:tbl>
    <w:p w:rsidR="003760D7" w:rsidRDefault="003760D7">
      <w:pPr>
        <w:spacing w:before="80"/>
      </w:pPr>
    </w:p>
    <w:p w:rsidR="003760D7" w:rsidRDefault="00CF4C50">
      <w:pPr>
        <w:pStyle w:val="Heading2"/>
        <w:pBdr>
          <w:bottom w:val="single" w:sz="10" w:space="1" w:color="1B6B3A"/>
        </w:pBdr>
      </w:pPr>
      <w:bookmarkStart w:id="40" w:name="_Toc228714424"/>
      <w:r>
        <w:lastRenderedPageBreak/>
        <w:t>11.8 Web Platform — Partner Portfolio Dashboard</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3760D7">
        <w:tblPrEx>
          <w:tblCellMar>
            <w:top w:w="0" w:type="dxa"/>
            <w:bottom w:w="0" w:type="dxa"/>
          </w:tblCellMar>
        </w:tblPrEx>
        <w:trPr>
          <w:cantSplit/>
        </w:trPr>
        <w:tc>
          <w:tcPr>
            <w:tcW w:w="0" w:type="auto"/>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40" w:after="40"/>
              <w:jc w:val="center"/>
            </w:pPr>
            <w:r>
              <w:rPr>
                <w:b/>
                <w:bCs/>
                <w:color w:val="FFFFFF"/>
                <w:sz w:val="19"/>
                <w:szCs w:val="19"/>
              </w:rPr>
              <w:t>WEB SCREEN: PARTNER PORTFOLIO  [Web Platform → Portfolio Overview]</w:t>
            </w:r>
          </w:p>
        </w:tc>
      </w:tr>
      <w:tr w:rsidR="003760D7">
        <w:tblPrEx>
          <w:tblCellMar>
            <w:top w:w="0" w:type="dxa"/>
            <w:bottom w:w="0" w:type="dxa"/>
          </w:tblCellMar>
        </w:tblPrEx>
        <w:trPr>
          <w:cantSplit/>
        </w:trPr>
        <w:tc>
          <w:tcPr>
            <w:tcW w:w="0" w:type="auto"/>
            <w:tcBorders>
              <w:top w:val="single" w:sz="6" w:space="0" w:color="0D47A1"/>
              <w:left w:val="single" w:sz="6" w:space="0" w:color="0D47A1"/>
              <w:bottom w:val="single" w:sz="6" w:space="0" w:color="0D47A1"/>
              <w:right w:val="single" w:sz="6" w:space="0" w:color="0D47A1"/>
            </w:tcBorders>
            <w:shd w:val="clear" w:color="auto" w:fill="E3F2FD"/>
            <w:tcMar>
              <w:top w:w="80" w:type="dxa"/>
              <w:left w:w="130" w:type="dxa"/>
              <w:bottom w:w="80" w:type="dxa"/>
              <w:right w:w="130" w:type="dxa"/>
            </w:tcMar>
          </w:tcPr>
          <w:p w:rsidR="003760D7" w:rsidRDefault="003760D7">
            <w:pPr>
              <w:spacing w:before="40"/>
            </w:pPr>
          </w:p>
          <w:p w:rsidR="003760D7" w:rsidRDefault="00CF4C50">
            <w:pPr>
              <w:spacing w:after="20"/>
            </w:pPr>
            <w:proofErr w:type="gramStart"/>
            <w:r>
              <w:rPr>
                <w:b/>
                <w:bCs/>
                <w:color w:val="0D47A1"/>
                <w:sz w:val="20"/>
                <w:szCs w:val="20"/>
              </w:rPr>
              <w:t>📊  AMREF</w:t>
            </w:r>
            <w:proofErr w:type="gramEnd"/>
            <w:r>
              <w:rPr>
                <w:b/>
                <w:bCs/>
                <w:color w:val="0D47A1"/>
                <w:sz w:val="20"/>
                <w:szCs w:val="20"/>
              </w:rPr>
              <w:t xml:space="preserve"> Programme Portfolio  ·  Embu &amp; Kirinyaga Counties  ·  Live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000"/>
              <w:gridCol w:w="1860"/>
            </w:tblGrid>
            <w:tr w:rsidR="003760D7">
              <w:tblPrEx>
                <w:tblCellMar>
                  <w:top w:w="0" w:type="dxa"/>
                  <w:bottom w:w="0" w:type="dxa"/>
                </w:tblCellMar>
              </w:tblPrEx>
              <w:trPr>
                <w:cantSplit/>
                <w:tblHeader/>
              </w:trPr>
              <w:tc>
                <w:tcPr>
                  <w:tcW w:w="3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KPI</w:t>
                  </w:r>
                </w:p>
              </w:tc>
              <w:tc>
                <w:tcPr>
                  <w:tcW w:w="25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Value</w:t>
                  </w:r>
                </w:p>
              </w:tc>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vs. Last Month</w:t>
                  </w:r>
                </w:p>
              </w:tc>
              <w:tc>
                <w:tcPr>
                  <w:tcW w:w="18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Status</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Total Groups</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47</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+2</w:t>
                  </w:r>
                </w:p>
              </w:tc>
              <w:tc>
                <w:tcPr>
                  <w:tcW w:w="18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Total Members</w:t>
                  </w:r>
                </w:p>
              </w:tc>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1,128</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+51</w:t>
                  </w:r>
                </w:p>
              </w:tc>
              <w:tc>
                <w:tcPr>
                  <w:tcW w:w="18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Total Savings (KES)</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3,842,000</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+12%</w:t>
                  </w:r>
                </w:p>
              </w:tc>
              <w:tc>
                <w:tcPr>
                  <w:tcW w:w="18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Active External Loans</w:t>
                  </w:r>
                </w:p>
              </w:tc>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8 groups</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No change</w:t>
                  </w:r>
                </w:p>
              </w:tc>
              <w:tc>
                <w:tcPr>
                  <w:tcW w:w="18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Average Repayment Rate</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94.2%</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+1.3%</w:t>
                  </w:r>
                </w:p>
              </w:tc>
              <w:tc>
                <w:tcPr>
                  <w:tcW w:w="18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Groups with Credit Score ≥75</w:t>
                  </w:r>
                </w:p>
              </w:tc>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31</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 +3</w:t>
                  </w:r>
                </w:p>
              </w:tc>
              <w:tc>
                <w:tcPr>
                  <w:tcW w:w="18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Groups Currently in Meeting</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3</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Live now</w:t>
                  </w:r>
                </w:p>
              </w:tc>
              <w:tc>
                <w:tcPr>
                  <w:tcW w:w="18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Live</w:t>
                  </w:r>
                </w:p>
              </w:tc>
            </w:tr>
          </w:tbl>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760D7">
              <w:tblPrEx>
                <w:tblCellMar>
                  <w:top w:w="0" w:type="dxa"/>
                  <w:bottom w:w="0" w:type="dxa"/>
                </w:tblCellMar>
              </w:tblPrEx>
              <w:trPr>
                <w:cantSplit/>
              </w:trPr>
              <w:tc>
                <w:tcPr>
                  <w:tcW w:w="1872"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vAlign w:val="center"/>
                </w:tcPr>
                <w:p w:rsidR="003760D7" w:rsidRDefault="00CF4C50">
                  <w:pPr>
                    <w:spacing w:before="40" w:after="10"/>
                    <w:jc w:val="center"/>
                  </w:pPr>
                  <w:r>
                    <w:rPr>
                      <w:b/>
                      <w:bCs/>
                      <w:color w:val="0D47A1"/>
                      <w:sz w:val="20"/>
                      <w:szCs w:val="20"/>
                    </w:rPr>
                    <w:t>📋  Group Intelligence</w:t>
                  </w:r>
                </w:p>
              </w:tc>
              <w:tc>
                <w:tcPr>
                  <w:tcW w:w="1872"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40" w:after="10"/>
                    <w:jc w:val="center"/>
                  </w:pPr>
                  <w:r>
                    <w:rPr>
                      <w:b/>
                      <w:bCs/>
                      <w:color w:val="1B6B3A"/>
                      <w:sz w:val="20"/>
                      <w:szCs w:val="20"/>
                    </w:rPr>
                    <w:t>📡  Live Meetings</w:t>
                  </w:r>
                </w:p>
              </w:tc>
              <w:tc>
                <w:tcPr>
                  <w:tcW w:w="1872" w:type="dxa"/>
                  <w:tcBorders>
                    <w:top w:val="single" w:sz="6" w:space="0" w:color="4A148C"/>
                    <w:left w:val="single" w:sz="6" w:space="0" w:color="4A148C"/>
                    <w:bottom w:val="single" w:sz="6" w:space="0" w:color="4A148C"/>
                    <w:right w:val="single" w:sz="6" w:space="0" w:color="4A148C"/>
                  </w:tcBorders>
                  <w:shd w:val="clear" w:color="auto" w:fill="4A148C"/>
                  <w:tcMar>
                    <w:top w:w="80" w:type="dxa"/>
                    <w:left w:w="130" w:type="dxa"/>
                    <w:bottom w:w="80" w:type="dxa"/>
                    <w:right w:w="130" w:type="dxa"/>
                  </w:tcMar>
                  <w:vAlign w:val="center"/>
                </w:tcPr>
                <w:p w:rsidR="003760D7" w:rsidRDefault="00CF4C50">
                  <w:pPr>
                    <w:spacing w:before="40" w:after="10"/>
                    <w:jc w:val="center"/>
                  </w:pPr>
                  <w:r>
                    <w:rPr>
                      <w:b/>
                      <w:bCs/>
                      <w:color w:val="4A148C"/>
                      <w:sz w:val="20"/>
                      <w:szCs w:val="20"/>
                    </w:rPr>
                    <w:t>💳  Credit Pipeline</w:t>
                  </w:r>
                </w:p>
              </w:tc>
              <w:tc>
                <w:tcPr>
                  <w:tcW w:w="1872" w:type="dxa"/>
                  <w:tcBorders>
                    <w:top w:val="single" w:sz="6" w:space="0" w:color="006064"/>
                    <w:left w:val="single" w:sz="6" w:space="0" w:color="006064"/>
                    <w:bottom w:val="single" w:sz="6" w:space="0" w:color="006064"/>
                    <w:right w:val="single" w:sz="6" w:space="0" w:color="006064"/>
                  </w:tcBorders>
                  <w:shd w:val="clear" w:color="auto" w:fill="006064"/>
                  <w:tcMar>
                    <w:top w:w="80" w:type="dxa"/>
                    <w:left w:w="130" w:type="dxa"/>
                    <w:bottom w:w="80" w:type="dxa"/>
                    <w:right w:w="130" w:type="dxa"/>
                  </w:tcMar>
                  <w:vAlign w:val="center"/>
                </w:tcPr>
                <w:p w:rsidR="003760D7" w:rsidRDefault="00CF4C50">
                  <w:pPr>
                    <w:spacing w:before="40" w:after="10"/>
                    <w:jc w:val="center"/>
                  </w:pPr>
                  <w:r>
                    <w:rPr>
                      <w:b/>
                      <w:bCs/>
                      <w:color w:val="006064"/>
                      <w:sz w:val="20"/>
                      <w:szCs w:val="20"/>
                    </w:rPr>
                    <w:t>📈  MEL Reports</w:t>
                  </w:r>
                </w:p>
              </w:tc>
              <w:tc>
                <w:tcPr>
                  <w:tcW w:w="1872" w:type="dxa"/>
                  <w:tcBorders>
                    <w:top w:val="single" w:sz="6" w:space="0" w:color="263238"/>
                    <w:left w:val="single" w:sz="6" w:space="0" w:color="263238"/>
                    <w:bottom w:val="single" w:sz="6" w:space="0" w:color="263238"/>
                    <w:right w:val="single" w:sz="6" w:space="0" w:color="263238"/>
                  </w:tcBorders>
                  <w:shd w:val="clear" w:color="auto" w:fill="263238"/>
                  <w:tcMar>
                    <w:top w:w="80" w:type="dxa"/>
                    <w:left w:w="130" w:type="dxa"/>
                    <w:bottom w:w="80" w:type="dxa"/>
                    <w:right w:w="130" w:type="dxa"/>
                  </w:tcMar>
                  <w:vAlign w:val="center"/>
                </w:tcPr>
                <w:p w:rsidR="003760D7" w:rsidRDefault="00CF4C50">
                  <w:pPr>
                    <w:spacing w:before="40" w:after="10"/>
                    <w:jc w:val="center"/>
                  </w:pPr>
                  <w:r>
                    <w:rPr>
                      <w:b/>
                      <w:bCs/>
                      <w:color w:val="263238"/>
                      <w:sz w:val="20"/>
                      <w:szCs w:val="20"/>
                    </w:rPr>
                    <w:t>⚙  Settings</w:t>
                  </w:r>
                </w:p>
              </w:tc>
            </w:tr>
          </w:tbl>
          <w:p w:rsidR="003760D7" w:rsidRDefault="003760D7">
            <w:pPr>
              <w:spacing w:before="40"/>
            </w:pP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12</w:t>
            </w:r>
          </w:p>
          <w:p w:rsidR="003760D7" w:rsidRDefault="00CF4C50">
            <w:pPr>
              <w:spacing w:after="30"/>
            </w:pPr>
            <w:r>
              <w:rPr>
                <w:b/>
                <w:bCs/>
                <w:color w:val="FFFFFF"/>
                <w:sz w:val="38"/>
                <w:szCs w:val="38"/>
              </w:rPr>
              <w:t>IWL Credit Score &amp; External Finance</w:t>
            </w:r>
          </w:p>
          <w:p w:rsidR="003760D7" w:rsidRDefault="00CF4C50">
            <w:pPr>
              <w:spacing w:after="80"/>
            </w:pPr>
            <w:r>
              <w:rPr>
                <w:color w:val="C8E6C9"/>
              </w:rPr>
              <w:t>Group creditworthiness model, external loan pipeline, and VSLF federation</w:t>
            </w:r>
          </w:p>
        </w:tc>
      </w:tr>
    </w:tbl>
    <w:p w:rsidR="003760D7" w:rsidRDefault="003760D7">
      <w:pPr>
        <w:spacing w:before="80"/>
      </w:pPr>
    </w:p>
    <w:p w:rsidR="003760D7" w:rsidRDefault="00CF4C50">
      <w:pPr>
        <w:pStyle w:val="Heading2"/>
        <w:pBdr>
          <w:bottom w:val="single" w:sz="10" w:space="1" w:color="1B6B3A"/>
        </w:pBdr>
      </w:pPr>
      <w:bookmarkStart w:id="41" w:name="_Toc228714425"/>
      <w:r>
        <w:t>12.1 IWL Credit Score Algorithm</w:t>
      </w:r>
      <w:bookmarkEnd w:id="41"/>
    </w:p>
    <w:p w:rsidR="003760D7" w:rsidRDefault="00CF4C50">
      <w:pPr>
        <w:spacing w:before="60" w:after="80"/>
        <w:rPr>
          <w:color w:val="000000"/>
        </w:rPr>
      </w:pPr>
      <w:r>
        <w:rPr>
          <w:color w:val="000000"/>
        </w:rPr>
        <w:t xml:space="preserve">The IWL Credit Score is a proprietary creditworthiness metric computed for every VSLA group after every </w:t>
      </w:r>
      <w:proofErr w:type="gramStart"/>
      <w:r>
        <w:rPr>
          <w:color w:val="000000"/>
        </w:rPr>
        <w:t>meeting.closed</w:t>
      </w:r>
      <w:proofErr w:type="gramEnd"/>
      <w:r>
        <w:rPr>
          <w:color w:val="000000"/>
        </w:rPr>
        <w:t xml:space="preserve"> event. It ranges from 0 to 100. The score is the primary gateway to external credit access and VSLF federation. It is computed entirely from data generated within Intellicash — no manual input, no subjective assessment.</w:t>
      </w:r>
    </w:p>
    <w:p w:rsidR="00CF4C50" w:rsidRDefault="00CF4C50">
      <w:pPr>
        <w:spacing w:before="60" w:after="80"/>
      </w:pPr>
      <w:r>
        <w:rPr>
          <w:noProof/>
        </w:rPr>
        <w:drawing>
          <wp:inline distT="0" distB="0" distL="0" distR="0">
            <wp:extent cx="6400800" cy="5738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6_credit_scor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5738495"/>
                    </a:xfrm>
                    <a:prstGeom prst="rect">
                      <a:avLst/>
                    </a:prstGeom>
                  </pic:spPr>
                </pic:pic>
              </a:graphicData>
            </a:graphic>
          </wp:inline>
        </w:drawing>
      </w:r>
    </w:p>
    <w:p w:rsidR="003760D7" w:rsidRDefault="003760D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6"/>
        <w:gridCol w:w="894"/>
        <w:gridCol w:w="2746"/>
        <w:gridCol w:w="3174"/>
      </w:tblGrid>
      <w:tr w:rsidR="003760D7">
        <w:tblPrEx>
          <w:tblCellMar>
            <w:top w:w="0" w:type="dxa"/>
            <w:bottom w:w="0" w:type="dxa"/>
          </w:tblCellMar>
        </w:tblPrEx>
        <w:trPr>
          <w:cantSplit/>
          <w:tblHeader/>
        </w:trPr>
        <w:tc>
          <w:tcPr>
            <w:tcW w:w="26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lastRenderedPageBreak/>
              <w:t>Factor</w:t>
            </w:r>
          </w:p>
        </w:tc>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Weight</w:t>
            </w:r>
          </w:p>
        </w:tc>
        <w:tc>
          <w:tcPr>
            <w:tcW w:w="2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Data Source</w:t>
            </w:r>
          </w:p>
        </w:tc>
        <w:tc>
          <w:tcPr>
            <w:tcW w:w="32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What a High Score Means</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Internal Loan Repayment Rate</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25%</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Loan Service — repayment schedule vs. actuals</w:t>
            </w:r>
          </w:p>
        </w:tc>
        <w:tc>
          <w:tcPr>
            <w:tcW w:w="32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≥90% of loans repaid on or before due date in last 3 cycles</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Savings Consistency</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20%</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Passbook Service — share stamps per meeting per member</w:t>
            </w:r>
          </w:p>
        </w:tc>
        <w:tc>
          <w:tcPr>
            <w:tcW w:w="32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Every active member buys at least 1 share every meeting</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 Attendance Rate</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15%</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 Service — attendance records per session</w:t>
            </w:r>
          </w:p>
        </w:tc>
        <w:tc>
          <w:tcPr>
            <w:tcW w:w="32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≥80% of members present at every meeting</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Constitution Compliance</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15%</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Key-Holder Service + Meeting Service — OTP success rate, GPS compliance, step completion</w:t>
            </w:r>
          </w:p>
        </w:tc>
        <w:tc>
          <w:tcPr>
            <w:tcW w:w="32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3 OTPs verified at every meeting; all 8 steps completed; no bypasses</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Social Fund Health</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10%</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Fund Service — Social Fund balance; grant disbursements</w:t>
            </w:r>
          </w:p>
        </w:tc>
        <w:tc>
          <w:tcPr>
            <w:tcW w:w="32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Social Fund never depleted; grants disbursed by GA vote only</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Cycle Age &amp; Maturity</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10%</w:t>
            </w:r>
          </w:p>
        </w:tc>
        <w:tc>
          <w:tcPr>
            <w:tcW w:w="2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Service — number of completed operating cycles</w:t>
            </w:r>
          </w:p>
        </w:tc>
        <w:tc>
          <w:tcPr>
            <w:tcW w:w="32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has completed ≥2 full 12-month cycles</w:t>
            </w:r>
          </w:p>
        </w:tc>
      </w:tr>
      <w:tr w:rsidR="003760D7">
        <w:tblPrEx>
          <w:tblCellMar>
            <w:top w:w="0" w:type="dxa"/>
            <w:bottom w:w="0" w:type="dxa"/>
          </w:tblCellMar>
        </w:tblPrEx>
        <w:trPr>
          <w:cantSplit/>
        </w:trPr>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Security Compliance</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5%</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Audit Service — OTP failures, GPS violations, anomaly flags</w:t>
            </w:r>
          </w:p>
        </w:tc>
        <w:tc>
          <w:tcPr>
            <w:tcW w:w="32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Zero security incidents or anomaly flags in last 3 meetings</w:t>
            </w:r>
          </w:p>
        </w:tc>
      </w:tr>
    </w:tbl>
    <w:p w:rsidR="003760D7" w:rsidRDefault="003760D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3760D7">
        <w:tblPrEx>
          <w:tblCellMar>
            <w:top w:w="0" w:type="dxa"/>
            <w:bottom w:w="0" w:type="dxa"/>
          </w:tblCellMar>
        </w:tblPrEx>
        <w:trPr>
          <w:cantSplit/>
          <w:tblHeader/>
        </w:trPr>
        <w:tc>
          <w:tcPr>
            <w:tcW w:w="18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Score Range</w:t>
            </w:r>
          </w:p>
        </w:tc>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Credit Eligibility</w:t>
            </w:r>
          </w:p>
        </w:tc>
        <w:tc>
          <w:tcPr>
            <w:tcW w:w="55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Available Products</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0–49</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Not eligible</w:t>
            </w:r>
          </w:p>
        </w:tc>
        <w:tc>
          <w:tcPr>
            <w:tcW w:w="5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Internal group operations only; no external credit access</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50–74</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Building credit</w:t>
            </w:r>
          </w:p>
        </w:tc>
        <w:tc>
          <w:tcPr>
            <w:tcW w:w="5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Eligible for IWL Credit Score report; may receive partner grant support</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75–84</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 eligible</w:t>
            </w:r>
          </w:p>
        </w:tc>
        <w:tc>
          <w:tcPr>
            <w:tcW w:w="5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Bank and MFI external loan applications; standard IWL programme credit products</w:t>
            </w:r>
          </w:p>
        </w:tc>
      </w:tr>
      <w:tr w:rsidR="003760D7">
        <w:tblPrEx>
          <w:tblCellMar>
            <w:top w:w="0" w:type="dxa"/>
            <w:bottom w:w="0" w:type="dxa"/>
          </w:tblCellMar>
        </w:tblPrEx>
        <w:trPr>
          <w:cantSplit/>
        </w:trPr>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85–100</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Premium credit</w:t>
            </w:r>
          </w:p>
        </w:tc>
        <w:tc>
          <w:tcPr>
            <w:tcW w:w="55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 Direct Loans at preferential rate; VSLF federation eligibility; priority lender pipeline</w:t>
            </w:r>
          </w:p>
        </w:tc>
      </w:tr>
    </w:tbl>
    <w:p w:rsidR="003760D7" w:rsidRDefault="003760D7">
      <w:pPr>
        <w:spacing w:before="80"/>
      </w:pPr>
    </w:p>
    <w:p w:rsidR="003760D7" w:rsidRDefault="00CF4C50">
      <w:pPr>
        <w:pStyle w:val="Heading2"/>
        <w:pBdr>
          <w:bottom w:val="single" w:sz="10" w:space="1" w:color="1B6B3A"/>
        </w:pBdr>
      </w:pPr>
      <w:bookmarkStart w:id="42" w:name="_Toc228714426"/>
      <w:r>
        <w:t>12.2 External Loan Pipeline (Web Platform)</w:t>
      </w:r>
      <w:bookmarkEnd w:id="42"/>
    </w:p>
    <w:p w:rsidR="003760D7" w:rsidRDefault="00CF4C50">
      <w:pPr>
        <w:spacing w:before="60" w:after="80"/>
      </w:pPr>
      <w:r>
        <w:rPr>
          <w:color w:val="000000"/>
        </w:rPr>
        <w:t>The Credit Pipeline module on the Web Platform allows authorised banks and MFIs to view credit-eligible groups, filter by score, phase, county, and loan history, and access a one-click credit data package. This is a read-only, API-driven view — the platform never exposes group-level write actions to lenders.</w:t>
      </w:r>
    </w:p>
    <w:p w:rsidR="003760D7" w:rsidRDefault="003760D7">
      <w:pPr>
        <w:spacing w:before="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000"/>
      </w:tblGrid>
      <w:tr w:rsidR="003760D7">
        <w:tblPrEx>
          <w:tblCellMar>
            <w:top w:w="0" w:type="dxa"/>
            <w:bottom w:w="0" w:type="dxa"/>
          </w:tblCellMar>
        </w:tblPrEx>
        <w:trPr>
          <w:cantSplit/>
          <w:tblHeader/>
        </w:trPr>
        <w:tc>
          <w:tcPr>
            <w:tcW w:w="3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lastRenderedPageBreak/>
              <w:t>Data in Credit Package</w:t>
            </w:r>
          </w:p>
        </w:tc>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Source</w:t>
            </w:r>
          </w:p>
        </w:tc>
        <w:tc>
          <w:tcPr>
            <w:tcW w:w="4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Immutability</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Credit Score (current + 12-month trend)</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 Score Service</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Computed from blockchain-verified data; cannot be manually inflated</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Meeting attendance history (last 12 meetings)</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Meeting Service passbook</w:t>
            </w:r>
          </w:p>
        </w:tc>
        <w:tc>
          <w:tcPr>
            <w:tcW w:w="4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Blockchain-verified timestamps and GPS compliance</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Savings trend (12-month aggregate)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Passbook Service</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Append-only passbook; blockchain-backed</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Internal loan repayment record (all cycles)</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Service</w:t>
            </w:r>
          </w:p>
        </w:tc>
        <w:tc>
          <w:tcPr>
            <w:tcW w:w="4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Append-only; defaulted loans visible — cannot be hidden</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Constitution (current version with amendment history)</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Service</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SHA-256 hashed at each version; immutable</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phase and cycle count</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Service</w:t>
            </w:r>
          </w:p>
        </w:tc>
        <w:tc>
          <w:tcPr>
            <w:tcW w:w="4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Agent sign-off and Admin counter-sign required for phase changes</w:t>
            </w:r>
          </w:p>
        </w:tc>
      </w:tr>
      <w:tr w:rsidR="003760D7">
        <w:tblPrEx>
          <w:tblCellMar>
            <w:top w:w="0" w:type="dxa"/>
            <w:bottom w:w="0" w:type="dxa"/>
          </w:tblCellMar>
        </w:tblPrEx>
        <w:trPr>
          <w:cantSplit/>
        </w:trPr>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External loan repayment history</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External Finance Service</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Blockchain-backed; all defaults visible to all authorised lenders</w:t>
            </w:r>
          </w:p>
        </w:tc>
      </w:tr>
    </w:tbl>
    <w:p w:rsidR="003760D7" w:rsidRDefault="003760D7">
      <w:pPr>
        <w:spacing w:before="80"/>
      </w:pPr>
    </w:p>
    <w:p w:rsidR="003760D7" w:rsidRDefault="00CF4C50">
      <w:pPr>
        <w:pStyle w:val="Heading2"/>
        <w:pBdr>
          <w:bottom w:val="single" w:sz="10" w:space="1" w:color="1B6B3A"/>
        </w:pBdr>
      </w:pPr>
      <w:bookmarkStart w:id="43" w:name="_Toc228714427"/>
      <w:r>
        <w:t>12.3 VSLA Federation (VSLF)</w:t>
      </w:r>
      <w:bookmarkEnd w:id="43"/>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306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VSLF Feature</w:t>
            </w:r>
          </w:p>
        </w:tc>
        <w:tc>
          <w:tcPr>
            <w:tcW w:w="45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Description</w:t>
            </w:r>
          </w:p>
        </w:tc>
        <w:tc>
          <w:tcPr>
            <w:tcW w:w="30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Eligibility</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VSLF Membership</w:t>
            </w:r>
          </w:p>
        </w:tc>
        <w:tc>
          <w:tcPr>
            <w:tcW w:w="4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Groups join a federation pool to access larger collective credit tranches</w:t>
            </w:r>
          </w:p>
        </w:tc>
        <w:tc>
          <w:tcPr>
            <w:tcW w:w="30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 Score ≥85; ≥2 completed cycles; GA vote (75%); IWL Admin approval</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Collective Loan Access</w:t>
            </w:r>
          </w:p>
        </w:tc>
        <w:tc>
          <w:tcPr>
            <w:tcW w:w="4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Federation applies as a collective to banks/MFIs; risk spread across member groups</w:t>
            </w:r>
          </w:p>
        </w:tc>
        <w:tc>
          <w:tcPr>
            <w:tcW w:w="30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member groups must be Credit Score ≥75 at time of collective application</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VSLF Deposit</w:t>
            </w:r>
          </w:p>
        </w:tc>
        <w:tc>
          <w:tcPr>
            <w:tcW w:w="4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Groups deposit a portion of their Loan Fund into the VSLF pooled account via KCB Buni</w:t>
            </w:r>
          </w:p>
        </w:tc>
        <w:tc>
          <w:tcPr>
            <w:tcW w:w="30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Minimum deposit: 10% of Loan Fund balance; maximum: 50%</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Inter-Group Lending</w:t>
            </w:r>
          </w:p>
        </w:tc>
        <w:tc>
          <w:tcPr>
            <w:tcW w:w="4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Federation may on-lend to member groups from the pooled account at VSLF rates</w:t>
            </w:r>
          </w:p>
        </w:tc>
        <w:tc>
          <w:tcPr>
            <w:tcW w:w="30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Governed by VSLF constitution; requires VSLF committee vote; tracked in External Finance Service</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13</w:t>
            </w:r>
          </w:p>
          <w:p w:rsidR="003760D7" w:rsidRDefault="00CF4C50">
            <w:pPr>
              <w:spacing w:after="30"/>
            </w:pPr>
            <w:r>
              <w:rPr>
                <w:b/>
                <w:bCs/>
                <w:color w:val="FFFFFF"/>
                <w:sz w:val="38"/>
                <w:szCs w:val="38"/>
              </w:rPr>
              <w:t>Risk Register &amp; Contingency Plans</w:t>
            </w:r>
          </w:p>
          <w:p w:rsidR="003760D7" w:rsidRDefault="00CF4C50">
            <w:pPr>
              <w:spacing w:after="80"/>
            </w:pPr>
            <w:r>
              <w:rPr>
                <w:color w:val="C8E6C9"/>
              </w:rPr>
              <w:t>All known platform risks with mitigation strategies and fallback protocols</w:t>
            </w:r>
          </w:p>
        </w:tc>
      </w:tr>
    </w:tbl>
    <w:p w:rsidR="003760D7" w:rsidRDefault="003760D7">
      <w:pPr>
        <w:spacing w:before="80"/>
      </w:pPr>
    </w:p>
    <w:p w:rsidR="003760D7" w:rsidRDefault="00CF4C50">
      <w:pPr>
        <w:spacing w:before="60" w:after="80"/>
      </w:pPr>
      <w:r>
        <w:rPr>
          <w:color w:val="000000"/>
        </w:rPr>
        <w:t xml:space="preserve">Every risk below has two responses: </w:t>
      </w:r>
      <w:proofErr w:type="gramStart"/>
      <w:r>
        <w:rPr>
          <w:color w:val="000000"/>
        </w:rPr>
        <w:t>a</w:t>
      </w:r>
      <w:proofErr w:type="gramEnd"/>
      <w:r>
        <w:rPr>
          <w:color w:val="000000"/>
        </w:rPr>
        <w:t xml:space="preserve"> Primary Mitigation (what the platform does to prevent or reduce the risk) and a Contingency Plan (the fallback protocol to be activated if mitigation fails or is insufficient). The contingency plans are binding operational procedures — they must be implemented in the platform and in IWL operational protocols. Risk ratings: Likelihood H=High M=Medium L=Low. Impact C=Critical H=High M=Medium.</w:t>
      </w:r>
    </w:p>
    <w:p w:rsidR="003760D7" w:rsidRDefault="003760D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1031"/>
        <w:gridCol w:w="810"/>
        <w:gridCol w:w="873"/>
        <w:gridCol w:w="2260"/>
        <w:gridCol w:w="2349"/>
      </w:tblGrid>
      <w:tr w:rsidR="003760D7">
        <w:tblPrEx>
          <w:tblCellMar>
            <w:top w:w="0" w:type="dxa"/>
            <w:bottom w:w="0" w:type="dxa"/>
          </w:tblCellMar>
        </w:tblPrEx>
        <w:trPr>
          <w:cantSplit/>
          <w:tblHeader/>
        </w:trPr>
        <w:tc>
          <w:tcPr>
            <w:tcW w:w="220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CF4C50">
            <w:pPr>
              <w:spacing w:before="50" w:after="50"/>
            </w:pPr>
            <w:r>
              <w:rPr>
                <w:b/>
                <w:bCs/>
                <w:color w:val="FFFFFF"/>
                <w:sz w:val="19"/>
                <w:szCs w:val="19"/>
              </w:rPr>
              <w:t>Risk</w:t>
            </w:r>
          </w:p>
        </w:tc>
        <w:tc>
          <w:tcPr>
            <w:tcW w:w="90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CF4C50">
            <w:pPr>
              <w:spacing w:before="50" w:after="50"/>
            </w:pPr>
            <w:r>
              <w:rPr>
                <w:b/>
                <w:bCs/>
                <w:color w:val="FFFFFF"/>
                <w:sz w:val="19"/>
                <w:szCs w:val="19"/>
              </w:rPr>
              <w:t>Platform</w:t>
            </w:r>
          </w:p>
        </w:tc>
        <w:tc>
          <w:tcPr>
            <w:tcW w:w="60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CF4C50">
            <w:pPr>
              <w:spacing w:before="50" w:after="50"/>
            </w:pPr>
            <w:r>
              <w:rPr>
                <w:b/>
                <w:bCs/>
                <w:color w:val="FFFFFF"/>
                <w:sz w:val="19"/>
                <w:szCs w:val="19"/>
              </w:rPr>
              <w:t>Likeli-hood</w:t>
            </w:r>
          </w:p>
        </w:tc>
        <w:tc>
          <w:tcPr>
            <w:tcW w:w="60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CF4C50">
            <w:pPr>
              <w:spacing w:before="50" w:after="50"/>
            </w:pPr>
            <w:r>
              <w:rPr>
                <w:b/>
                <w:bCs/>
                <w:color w:val="FFFFFF"/>
                <w:sz w:val="19"/>
                <w:szCs w:val="19"/>
              </w:rPr>
              <w:t>Impact</w:t>
            </w:r>
          </w:p>
        </w:tc>
        <w:tc>
          <w:tcPr>
            <w:tcW w:w="250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CF4C50">
            <w:pPr>
              <w:spacing w:before="50" w:after="50"/>
            </w:pPr>
            <w:r>
              <w:rPr>
                <w:b/>
                <w:bCs/>
                <w:color w:val="FFFFFF"/>
                <w:sz w:val="19"/>
                <w:szCs w:val="19"/>
              </w:rPr>
              <w:t>Primary Mitigation</w:t>
            </w:r>
          </w:p>
        </w:tc>
        <w:tc>
          <w:tcPr>
            <w:tcW w:w="256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CF4C50">
            <w:pPr>
              <w:spacing w:before="50" w:after="50"/>
            </w:pPr>
            <w:r>
              <w:rPr>
                <w:b/>
                <w:bCs/>
                <w:color w:val="FFFFFF"/>
                <w:sz w:val="19"/>
                <w:szCs w:val="19"/>
              </w:rPr>
              <w:t>Contingency Plan (Fallback)</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methodology drift — platform features contradict IWLSGS</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Both</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C</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Monthly methodology compliance audit; IWLSGS clauses encoded and locked in platform logic; cannot be disabled by any user role</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Emergency feature flag disables offending function; IWLSGS review board convened within 48h; rollback deployed via forced app update to all devices</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Low smartphone penetration — members cannot access Mobile App</w:t>
            </w:r>
          </w:p>
        </w:tc>
        <w:tc>
          <w:tcPr>
            <w:tcW w:w="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25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USSD channel (Phase 6); shared-device group model; CBT/VA acts as proxy device holder during meetings</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Accelerate USSD delivery to Phase 3; negotiate device financing with Safaricom/KCB; paper-to-digital bridge mode retains paper passbooks alongside digital ledger</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No mobile connectivity at meeting location — offline meeting needed</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Sync Engine: full offline capability for all 8 steps; OTPs pre-cached; M-Pesa payment queue on reconnect</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Manual Override Protocol: meeting recorded on paper; Secretary digitises within 24h; dual officer OTP signs off manual entry; anomaly logged to audit trail</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Member distrust of digital system vs. physical cashbox</w:t>
            </w:r>
          </w:p>
        </w:tc>
        <w:tc>
          <w:tcPr>
            <w:tcW w:w="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600" w:type="dxa"/>
            <w:tcBorders>
              <w:top w:val="single" w:sz="6" w:space="0" w:color="CCCCCC"/>
              <w:left w:val="single" w:sz="6" w:space="0" w:color="CCCCCC"/>
              <w:bottom w:val="single" w:sz="6" w:space="0" w:color="CCCCCC"/>
              <w:right w:val="single" w:sz="6" w:space="0" w:color="CCCCCC"/>
            </w:tcBorders>
            <w:shd w:val="clear" w:color="auto" w:fill="F57F17"/>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25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CBT training programme; demo mode; gradual paper-to-digital transition; parallel paper + digital running period</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Extend parallel period from 1 to 3 months; VA escalates persistent trust issues to IWL Admin; group may petition for extended hybrid mode via GA vote</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OTP SMS delay or non-delivery in rural areas</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USSD OTP fallback delivery via Africa's Talking; OTPs pre-cached when device has signal</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If both SMS and USSD fail: IWL Admin activates Manual Override Protocol with mandatory audit note; session_id created manually; blockchain entry includes override flag</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Three Key-Holder collusion to open meeting fraudulently</w:t>
            </w:r>
          </w:p>
        </w:tc>
        <w:tc>
          <w:tcPr>
            <w:tcW w:w="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L</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25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All-member real-time ledger visibility during meeting; GPS independent verification; anomaly detection in Audit Service; partner dashboard alerts</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Automatic meeting freeze on anomaly detection; IWL Admin and partner alerted via Web Platform; forensic audit of session logs; group placed on Enhanced Monitoring; key-holders replaced via emergency GA vote</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M-Pesa API downtime during active meeting</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Payment queue + retry engine; meeting continues with manual recording in app; auto-reconciliation on reconnect</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If downtime &gt;2h: Treasurer activates Cash Settlement Mode — transactions recorded digitally with 'Pending Payment' status; members acknowledge in-app; all payments processed within 24h on reconnect; reconciliation report generated and partner-visible</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External loan group default cascading to members</w:t>
            </w:r>
          </w:p>
        </w:tc>
        <w:tc>
          <w:tcPr>
            <w:tcW w:w="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Both</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25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Conservative IWL credit threshold (≥75 required); lender holds credit risk, not IWL; external fund completely segregated from internal fund</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Default Early Warning System: repayment rate &lt;70% triggers auto-alert to IWL Admin, partner, and VA; escalation visit within 5 days; loan restructuring workflow offered; if default confirmed, share-out suspended; legal protocol per IWL constitution</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IWL Direct Loan default — Paystack disbursement unrecoverable</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Both</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 score ≥80 gate; GA vote required; IWL Officer manual review; Guarantee Service calls guarantees on default</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Arrears flag at Day 7; credit score penalised from Day 1; IWL Loan Officer initiates restructuring; legal debt recovery per IWL Loan Agreement if restructuring fails; write-off requires IWL Board approval and audit log entry</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Paybill unmatched deposits — wrong account reference</w:t>
            </w:r>
          </w:p>
        </w:tc>
        <w:tc>
          <w:tcPr>
            <w:tcW w:w="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Both</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600" w:type="dxa"/>
            <w:tcBorders>
              <w:top w:val="single" w:sz="6" w:space="0" w:color="CCCCCC"/>
              <w:left w:val="single" w:sz="6" w:space="0" w:color="CCCCCC"/>
              <w:bottom w:val="single" w:sz="6" w:space="0" w:color="CCCCCC"/>
              <w:right w:val="single" w:sz="6" w:space="0" w:color="CCCCCC"/>
            </w:tcBorders>
            <w:shd w:val="clear" w:color="auto" w:fill="F57F17"/>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25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Clear paybill reference format (GRP-XXXXX) displayed prominently; confirmation SMS with group name</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Unmatched funds held in IWL holding account; IWL Finance investigates within 24h; refunded via M-Pesa reversal if unresolvable within 72h; all unmatched events reported to IWL CFO weekly</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Guarantor cannot cover called guarantee at share-out</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Guarantor passbook flagged immediately on acceptance; guarantor cannot receive own share-out until guarantee resolved</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Guarantor's share-out held in escrow; borrower given 30-day cure period; if uncured: guarantor's escrow applied; any residual written off with GA vote and documented in audit log; credit score impact for both borrower and guarantor</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Vote manipulation via social pressure despite anonymity</w:t>
            </w:r>
          </w:p>
        </w:tc>
        <w:tc>
          <w:tcPr>
            <w:tcW w:w="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L</w:t>
            </w:r>
          </w:p>
        </w:tc>
        <w:tc>
          <w:tcPr>
            <w:tcW w:w="600" w:type="dxa"/>
            <w:tcBorders>
              <w:top w:val="single" w:sz="6" w:space="0" w:color="CCCCCC"/>
              <w:left w:val="single" w:sz="6" w:space="0" w:color="CCCCCC"/>
              <w:bottom w:val="single" w:sz="6" w:space="0" w:color="CCCCCC"/>
              <w:right w:val="single" w:sz="6" w:space="0" w:color="CCCCCC"/>
            </w:tcBorders>
            <w:shd w:val="clear" w:color="auto" w:fill="F57F17"/>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25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Ballot encryption enforced; no officer can view individual votes; result hashed immediately</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If result disputed: any member can raise formal objection in-app within 24h; anonymised audit (counts only) reviewed by IWL Admin; if irregularity confirmed, re-vote within 7 days facilitated by VA</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CBK regulatory non-compliance (PSSP licensing)</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Both</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C</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Early CBK engagement; sandbox licence in process; pass-through model (IWL never holds funds as financial institution); CBK-aligned transaction reporting</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Platform operates in restricted mode: no direct M-Pesa B2C; all disbursements via KCB Buni as licensed intermediary; operations paused for non-compliant types until licence confirmed; compliance counsel engaged</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lastRenderedPageBreak/>
              <w:t>Blockchain node failure or compromise</w:t>
            </w:r>
          </w:p>
        </w:tc>
        <w:tc>
          <w:tcPr>
            <w:tcW w:w="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Both</w:t>
            </w:r>
          </w:p>
        </w:tc>
        <w:tc>
          <w:tcPr>
            <w:tcW w:w="600" w:type="dxa"/>
            <w:tcBorders>
              <w:top w:val="single" w:sz="6" w:space="0" w:color="CCCCCC"/>
              <w:left w:val="single" w:sz="6" w:space="0" w:color="CCCCCC"/>
              <w:bottom w:val="single" w:sz="6" w:space="0" w:color="CCCCCC"/>
              <w:right w:val="single" w:sz="6" w:space="0" w:color="CCCCCC"/>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L</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C</w:t>
            </w:r>
          </w:p>
        </w:tc>
        <w:tc>
          <w:tcPr>
            <w:tcW w:w="25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3-node Raft consensus with 2-of-3 endorsement; geographic node separation; bi-annual penetration testing</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If 1 node compromised: 2-of-3 endorsement maintains operation; compromised node isolated; IWL security team forensic review within 4h; node rebuilt from backup; all transactions validated against remaining nodes; CBK notified if data integrity at risk</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Member personal data breach</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Both</w:t>
            </w:r>
          </w:p>
        </w:tc>
        <w:tc>
          <w:tcPr>
            <w:tcW w:w="600" w:type="dxa"/>
            <w:tcBorders>
              <w:top w:val="single" w:sz="6" w:space="0" w:color="CCCCCC"/>
              <w:left w:val="single" w:sz="6" w:space="0" w:color="CCCCCC"/>
              <w:bottom w:val="single" w:sz="6" w:space="0" w:color="CCCCCC"/>
              <w:right w:val="single" w:sz="6" w:space="0" w:color="CCCCCC"/>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L</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C</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AES-256 encryption; bi-annual penetration testing; KDPA compliance; minimal PII collection; IWL DPO oversight</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Breach Response Plan: system isolation within 1h; IWL DPO notified immediately; ODPC notified within 72h; affected members notified via SMS; forensic audit within 48h; partner notification via Web Platform; affected credentials reset; public disclosure per KDPA Article 43 if threshold breached</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Sync conflict corrupting group ledger after offline meeting</w:t>
            </w:r>
          </w:p>
        </w:tc>
        <w:tc>
          <w:tcPr>
            <w:tcW w:w="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L</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C</w:t>
            </w:r>
          </w:p>
        </w:tc>
        <w:tc>
          <w:tcPr>
            <w:tcW w:w="25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CRDTs ensure conflict-free merge; append-only ledger; server always authoritative for blockchain-signed entries</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If conflict detected: affected meeting record flagged 'Conflict Detected'; IWL Admin alerted on Web Platform; conflicting entries presented to Treasurer + Chairperson for manual adjudication within 48h; dual officer OTP required to resolve; passbooks locked read-only until resolved</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 digital literacy gap — agent cannot operate CBT Module</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600" w:type="dxa"/>
            <w:tcBorders>
              <w:top w:val="single" w:sz="6" w:space="0" w:color="CCCCCC"/>
              <w:left w:val="single" w:sz="6" w:space="0" w:color="CCCCCC"/>
              <w:bottom w:val="single" w:sz="6" w:space="0" w:color="CCCCCC"/>
              <w:right w:val="single" w:sz="6" w:space="0" w:color="CCCCCC"/>
            </w:tcBorders>
            <w:shd w:val="clear" w:color="auto" w:fill="F57F17"/>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CBT App icon-first design; audio prompts; Kiswahili; IWL VA digital training before field deployment</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If VA fails digital literacy threshold: 2-week hands-on coaching by IWL Master Trainer; VA shadowing experienced VA for first 3 groups; minimum score gate enforced before VA can advance groups to Intensive Phase</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lastRenderedPageBreak/>
              <w:t>Key third-party API failure (M-Pesa / IPRS / KCB)</w:t>
            </w:r>
          </w:p>
        </w:tc>
        <w:tc>
          <w:tcPr>
            <w:tcW w:w="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Mobile</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M</w:t>
            </w:r>
          </w:p>
        </w:tc>
        <w:tc>
          <w:tcPr>
            <w:tcW w:w="600" w:type="dxa"/>
            <w:tcBorders>
              <w:top w:val="single" w:sz="6" w:space="0" w:color="CCCCCC"/>
              <w:left w:val="single" w:sz="6" w:space="0" w:color="CCCCCC"/>
              <w:bottom w:val="single" w:sz="6" w:space="0" w:color="CCCCCC"/>
              <w:right w:val="single" w:sz="6" w:space="0" w:color="CCCCCC"/>
            </w:tcBorders>
            <w:shd w:val="clear" w:color="auto" w:fill="E65100"/>
            <w:tcMar>
              <w:top w:w="80" w:type="dxa"/>
              <w:left w:w="130" w:type="dxa"/>
              <w:bottom w:w="80" w:type="dxa"/>
              <w:right w:w="130" w:type="dxa"/>
            </w:tcMar>
          </w:tcPr>
          <w:p w:rsidR="003760D7" w:rsidRDefault="00CF4C50">
            <w:pPr>
              <w:spacing w:before="50" w:after="50"/>
              <w:jc w:val="center"/>
            </w:pPr>
            <w:r>
              <w:rPr>
                <w:b/>
                <w:bCs/>
                <w:color w:val="FFFFFF"/>
                <w:sz w:val="19"/>
                <w:szCs w:val="19"/>
              </w:rPr>
              <w:t>H</w:t>
            </w:r>
          </w:p>
        </w:tc>
        <w:tc>
          <w:tcPr>
            <w:tcW w:w="25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Redundant API providers; Paystack as M-Pesa fallback for card payments; retry logic with exponential backoff</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M-Pesa outage → Paystack; IPRS outage → manual KYC hold ('Pending Verification', full access within 48h); KCB outage → defer external disbursements; all fallback states logged and partner-visible on Web Platform status page</w:t>
            </w:r>
          </w:p>
        </w:tc>
      </w:tr>
      <w:tr w:rsidR="003760D7">
        <w:tblPrEx>
          <w:tblCellMar>
            <w:top w:w="0" w:type="dxa"/>
            <w:bottom w:w="0" w:type="dxa"/>
          </w:tblCellMar>
        </w:tblPrEx>
        <w:trPr>
          <w:cantSplit/>
        </w:trPr>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Custodian account misused by IWL for own purposes</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Both</w:t>
            </w:r>
          </w:p>
        </w:tc>
        <w:tc>
          <w:tcPr>
            <w:tcW w:w="600" w:type="dxa"/>
            <w:tcBorders>
              <w:top w:val="single" w:sz="6" w:space="0" w:color="CCCCCC"/>
              <w:left w:val="single" w:sz="6" w:space="0" w:color="CCCCCC"/>
              <w:bottom w:val="single" w:sz="6" w:space="0" w:color="CCCCCC"/>
              <w:right w:val="single" w:sz="6" w:space="0" w:color="CCCCCC"/>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L</w:t>
            </w:r>
          </w:p>
        </w:tc>
        <w:tc>
          <w:tcPr>
            <w:tcW w:w="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C</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Fund ring-fencing enforced at DB and service level; custodian balance tracked separately; monthly independent audit; partner-visible on Web Platform</w:t>
            </w:r>
          </w:p>
        </w:tc>
        <w:tc>
          <w:tcPr>
            <w:tcW w:w="2560" w:type="dxa"/>
            <w:tcBorders>
              <w:top w:val="single" w:sz="6" w:space="0" w:color="CCCCCC"/>
              <w:left w:val="single" w:sz="6" w:space="0" w:color="CCCCCC"/>
              <w:bottom w:val="single" w:sz="6" w:space="0" w:color="CCCCCC"/>
              <w:right w:val="single" w:sz="6" w:space="0" w:color="CCCCCC"/>
            </w:tcBorders>
            <w:shd w:val="clear" w:color="auto" w:fill="FFF3E0"/>
            <w:tcMar>
              <w:top w:w="80" w:type="dxa"/>
              <w:left w:w="130" w:type="dxa"/>
              <w:bottom w:w="80" w:type="dxa"/>
              <w:right w:w="130" w:type="dxa"/>
            </w:tcMar>
          </w:tcPr>
          <w:p w:rsidR="003760D7" w:rsidRDefault="00CF4C50">
            <w:pPr>
              <w:spacing w:before="50" w:after="50"/>
            </w:pPr>
            <w:r>
              <w:rPr>
                <w:color w:val="000000"/>
                <w:sz w:val="19"/>
                <w:szCs w:val="19"/>
              </w:rPr>
              <w:t>If misuse suspected: immediate forensic audit by IWL Board; external auditor engaged; custodian balance verified against M-Pesa transaction history; affected groups notified; regulatory report to CBK if confirmed</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14</w:t>
            </w:r>
          </w:p>
          <w:p w:rsidR="003760D7" w:rsidRDefault="00CF4C50">
            <w:pPr>
              <w:spacing w:after="30"/>
            </w:pPr>
            <w:r>
              <w:rPr>
                <w:b/>
                <w:bCs/>
                <w:color w:val="FFFFFF"/>
                <w:sz w:val="38"/>
                <w:szCs w:val="38"/>
              </w:rPr>
              <w:t>REST API Specification</w:t>
            </w:r>
          </w:p>
          <w:p w:rsidR="003760D7" w:rsidRDefault="00CF4C50">
            <w:pPr>
              <w:spacing w:after="80"/>
            </w:pPr>
            <w:r>
              <w:rPr>
                <w:color w:val="C8E6C9"/>
              </w:rPr>
              <w:t>OpenAPI 3.0 endpoint reference for partners, banks, and integrators</w:t>
            </w:r>
          </w:p>
        </w:tc>
      </w:tr>
    </w:tbl>
    <w:p w:rsidR="003760D7" w:rsidRDefault="003760D7">
      <w:pPr>
        <w:spacing w:before="80"/>
      </w:pPr>
    </w:p>
    <w:p w:rsidR="003760D7" w:rsidRDefault="00CF4C50">
      <w:pPr>
        <w:spacing w:before="60" w:after="80"/>
      </w:pPr>
      <w:r>
        <w:rPr>
          <w:color w:val="000000"/>
        </w:rPr>
        <w:t xml:space="preserve">Intellicash exposes a REST API v1 (OpenAPI 3.0) documented at </w:t>
      </w:r>
      <w:r>
        <w:rPr>
          <w:b/>
          <w:bCs/>
          <w:color w:val="0D47A1"/>
        </w:rPr>
        <w:t>api.intellicash.co.ke</w:t>
      </w:r>
      <w:r>
        <w:rPr>
          <w:color w:val="000000"/>
        </w:rPr>
        <w:t>. All partner access is via OAuth2 client credentials scoped to their programme groups. All endpoints are read-only for external partners. Write access is reserved for the Mobile App and Web Platform. IWL owns and controls the specification.</w:t>
      </w:r>
    </w:p>
    <w:p w:rsidR="003760D7" w:rsidRDefault="003760D7">
      <w:pPr>
        <w:spacing w:before="60"/>
      </w:pPr>
    </w:p>
    <w:p w:rsidR="003760D7" w:rsidRDefault="00CF4C50">
      <w:pPr>
        <w:pStyle w:val="Heading2"/>
        <w:pBdr>
          <w:bottom w:val="single" w:sz="10" w:space="1" w:color="1B6B3A"/>
        </w:pBdr>
      </w:pPr>
      <w:bookmarkStart w:id="44" w:name="_Toc228714428"/>
      <w:r>
        <w:t>14.1 Groups &amp; Portfolio Endpoints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376"/>
        <w:gridCol w:w="2651"/>
        <w:gridCol w:w="2397"/>
      </w:tblGrid>
      <w:tr w:rsidR="003760D7">
        <w:tblPrEx>
          <w:tblCellMar>
            <w:top w:w="0" w:type="dxa"/>
            <w:bottom w:w="0" w:type="dxa"/>
          </w:tblCellMar>
        </w:tblPrEx>
        <w:trPr>
          <w:cantSplit/>
          <w:tblHeader/>
        </w:trPr>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Method</w:t>
            </w:r>
          </w:p>
        </w:tc>
        <w:tc>
          <w:tcPr>
            <w:tcW w:w="28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Endpoint</w:t>
            </w:r>
          </w:p>
        </w:tc>
        <w:tc>
          <w:tcPr>
            <w:tcW w:w="2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c>
          <w:tcPr>
            <w:tcW w:w="29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Auth /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/v1/groups</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List all VSLAs in partner scope; filter by phase, credit_score, county, GPS compliance, VSLF, external_loan_status</w:t>
            </w:r>
          </w:p>
        </w:tc>
        <w:tc>
          <w:tcPr>
            <w:tcW w:w="2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OAuth2 — partner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/v1/groups/{id}</w:t>
            </w:r>
          </w:p>
        </w:tc>
        <w:tc>
          <w:tcPr>
            <w:tcW w:w="2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Full group profile: constitution, member count, phase, GPS, VA, IWL credit score, cycle</w:t>
            </w:r>
          </w:p>
        </w:tc>
        <w:tc>
          <w:tcPr>
            <w:tcW w:w="29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OAuth2 — partner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/v1/groups/{id}/meetings</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 history: dates, attendance, 3-key status, step completion, transaction totals</w:t>
            </w:r>
          </w:p>
        </w:tc>
        <w:tc>
          <w:tcPr>
            <w:tcW w:w="2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OAuth2 — partner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/v1/groups/{id}/ledger</w:t>
            </w:r>
          </w:p>
        </w:tc>
        <w:tc>
          <w:tcPr>
            <w:tcW w:w="2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Aggregate ledger: savings, loan book, Social Fund, External Fund, repayment rate</w:t>
            </w:r>
          </w:p>
        </w:tc>
        <w:tc>
          <w:tcPr>
            <w:tcW w:w="29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OAuth2 — partner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/v1/groups/{id}/passbook/{memberId}</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Individual passbook: stamps, loans, Social Fund history, share-out (scoped — partner must have member consent)</w:t>
            </w:r>
          </w:p>
        </w:tc>
        <w:tc>
          <w:tcPr>
            <w:tcW w:w="2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OAuth2 — partner scope + member consent</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/v1/groups/{id}/credit-score</w:t>
            </w:r>
          </w:p>
        </w:tc>
        <w:tc>
          <w:tcPr>
            <w:tcW w:w="2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IWL Credit Score (0–100), factor breakdown, 6-month trend, eligibility flags</w:t>
            </w:r>
          </w:p>
        </w:tc>
        <w:tc>
          <w:tcPr>
            <w:tcW w:w="29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OAuth2 — lender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/v1/groups/{id}/external-finance</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External loans, IWL direct loans, grants, VSLF status, repayment records</w:t>
            </w:r>
          </w:p>
        </w:tc>
        <w:tc>
          <w:tcPr>
            <w:tcW w:w="2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OAuth2 — lender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/v1/groups/{id}/votes</w:t>
            </w:r>
          </w:p>
        </w:tc>
        <w:tc>
          <w:tcPr>
            <w:tcW w:w="2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All resolutions: motion, type, result, quorum compliance, blockchain hash, date</w:t>
            </w:r>
          </w:p>
        </w:tc>
        <w:tc>
          <w:tcPr>
            <w:tcW w:w="29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OAuth2 — partner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lastRenderedPageBreak/>
              <w:t>GET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/v1/portfolio</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Aggregate portfolio KPIs: total savings, members, repayment rate, phase distribution, security compliance for partner scope</w:t>
            </w:r>
          </w:p>
        </w:tc>
        <w:tc>
          <w:tcPr>
            <w:tcW w:w="2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OAuth2 — partner scope</w:t>
            </w:r>
          </w:p>
        </w:tc>
      </w:tr>
    </w:tbl>
    <w:p w:rsidR="003760D7" w:rsidRDefault="003760D7">
      <w:pPr>
        <w:spacing w:before="60"/>
      </w:pPr>
    </w:p>
    <w:p w:rsidR="003760D7" w:rsidRDefault="00CF4C50">
      <w:pPr>
        <w:pStyle w:val="Heading2"/>
        <w:pBdr>
          <w:bottom w:val="single" w:sz="10" w:space="1" w:color="1B6B3A"/>
        </w:pBdr>
      </w:pPr>
      <w:bookmarkStart w:id="45" w:name="_Toc228714429"/>
      <w:r>
        <w:t>14.2 MEL &amp; Reporting Endpoints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2761"/>
        <w:gridCol w:w="2785"/>
        <w:gridCol w:w="2804"/>
      </w:tblGrid>
      <w:tr w:rsidR="003760D7">
        <w:tblPrEx>
          <w:tblCellMar>
            <w:top w:w="0" w:type="dxa"/>
            <w:bottom w:w="0" w:type="dxa"/>
          </w:tblCellMar>
        </w:tblPrEx>
        <w:trPr>
          <w:cantSplit/>
          <w:tblHeader/>
        </w:trPr>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Method</w:t>
            </w:r>
          </w:p>
        </w:tc>
        <w:tc>
          <w:tcPr>
            <w:tcW w:w="28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Endpoint</w:t>
            </w:r>
          </w:p>
        </w:tc>
        <w:tc>
          <w:tcPr>
            <w:tcW w:w="29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Description</w:t>
            </w:r>
          </w:p>
        </w:tc>
        <w:tc>
          <w:tcPr>
            <w:tcW w:w="296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pPr>
            <w:r>
              <w:rPr>
                <w:b/>
                <w:bCs/>
                <w:color w:val="FFFFFF"/>
                <w:sz w:val="19"/>
                <w:szCs w:val="19"/>
              </w:rPr>
              <w:t>Auth /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/v1/analytics/mel-report</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MEL export with 47 indicators; filterable by date range, county, phase</w:t>
            </w:r>
          </w:p>
        </w:tc>
        <w:tc>
          <w:tcPr>
            <w:tcW w:w="2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OAuth2 — partner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/v1/analytics/cbts</w:t>
            </w:r>
          </w:p>
        </w:tc>
        <w:tc>
          <w:tcPr>
            <w:tcW w:w="2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VA performance: visit compliance, quality scores, group phase distribution, VAN activity</w:t>
            </w:r>
          </w:p>
        </w:tc>
        <w:tc>
          <w:tcPr>
            <w:tcW w:w="29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OAuth2 — partner scope / IWL Admin</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/v1/analytics/credit-pipeline</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Groups eligible for external lending; filterable by score threshold, phase, county</w:t>
            </w:r>
          </w:p>
        </w:tc>
        <w:tc>
          <w:tcPr>
            <w:tcW w:w="2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OAuth2 — lender scope</w:t>
            </w:r>
          </w:p>
        </w:tc>
      </w:tr>
      <w:tr w:rsidR="003760D7">
        <w:tblPrEx>
          <w:tblCellMar>
            <w:top w:w="0" w:type="dxa"/>
            <w:bottom w:w="0" w:type="dxa"/>
          </w:tblCellMar>
        </w:tblPrEx>
        <w:trPr>
          <w:cantSplit/>
        </w:trPr>
        <w:tc>
          <w:tcPr>
            <w:tcW w:w="7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jc w:val="center"/>
            </w:pPr>
            <w:r>
              <w:rPr>
                <w:b/>
                <w:bCs/>
                <w:color w:val="FFFFFF"/>
                <w:sz w:val="19"/>
                <w:szCs w:val="19"/>
              </w:rPr>
              <w:t>GET</w:t>
            </w:r>
          </w:p>
        </w:tc>
        <w:tc>
          <w:tcPr>
            <w:tcW w:w="28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/v1/audit/events</w:t>
            </w:r>
          </w:p>
        </w:tc>
        <w:tc>
          <w:tcPr>
            <w:tcW w:w="2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Security audit log: OTP failures, GPS violations, anomaly flags (IWL Admin only)</w:t>
            </w:r>
          </w:p>
        </w:tc>
        <w:tc>
          <w:tcPr>
            <w:tcW w:w="29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OAuth2 — IWL Admin scope</w:t>
            </w:r>
          </w:p>
        </w:tc>
      </w:tr>
      <w:tr w:rsidR="003760D7">
        <w:tblPrEx>
          <w:tblCellMar>
            <w:top w:w="0" w:type="dxa"/>
            <w:bottom w:w="0" w:type="dxa"/>
          </w:tblCellMar>
        </w:tblPrEx>
        <w:trPr>
          <w:cantSplit/>
        </w:trPr>
        <w:tc>
          <w:tcPr>
            <w:tcW w:w="700" w:type="dxa"/>
            <w:tcBorders>
              <w:top w:val="single" w:sz="6" w:space="0" w:color="0D47A1"/>
              <w:left w:val="single" w:sz="6" w:space="0" w:color="0D47A1"/>
              <w:bottom w:val="single" w:sz="6" w:space="0" w:color="0D47A1"/>
              <w:right w:val="single" w:sz="6" w:space="0" w:color="0D47A1"/>
            </w:tcBorders>
            <w:shd w:val="clear" w:color="auto" w:fill="0D47A1"/>
            <w:tcMar>
              <w:top w:w="80" w:type="dxa"/>
              <w:left w:w="130" w:type="dxa"/>
              <w:bottom w:w="80" w:type="dxa"/>
              <w:right w:w="130" w:type="dxa"/>
            </w:tcMar>
          </w:tcPr>
          <w:p w:rsidR="003760D7" w:rsidRDefault="00CF4C50">
            <w:pPr>
              <w:spacing w:before="50" w:after="50"/>
              <w:jc w:val="center"/>
            </w:pPr>
            <w:r>
              <w:rPr>
                <w:b/>
                <w:bCs/>
                <w:color w:val="FFFFFF"/>
                <w:sz w:val="19"/>
                <w:szCs w:val="19"/>
              </w:rPr>
              <w:t>POST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/v1/webhooks/subscribe</w:t>
            </w:r>
          </w:p>
        </w:tc>
        <w:tc>
          <w:tcPr>
            <w:tcW w:w="2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Register webhook URL for VSLA lifecycle event push notifications</w:t>
            </w:r>
          </w:p>
        </w:tc>
        <w:tc>
          <w:tcPr>
            <w:tcW w:w="2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OAuth2 — partner scope</w:t>
            </w:r>
          </w:p>
        </w:tc>
      </w:tr>
      <w:tr w:rsidR="003760D7">
        <w:tblPrEx>
          <w:tblCellMar>
            <w:top w:w="0" w:type="dxa"/>
            <w:bottom w:w="0" w:type="dxa"/>
          </w:tblCellMar>
        </w:tblPrEx>
        <w:trPr>
          <w:cantSplit/>
        </w:trPr>
        <w:tc>
          <w:tcPr>
            <w:tcW w:w="70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CF4C50">
            <w:pPr>
              <w:spacing w:before="50" w:after="50"/>
              <w:jc w:val="center"/>
            </w:pPr>
            <w:r>
              <w:rPr>
                <w:b/>
                <w:bCs/>
                <w:color w:val="FFFFFF"/>
                <w:sz w:val="19"/>
                <w:szCs w:val="19"/>
              </w:rPr>
              <w:t>DELETE</w:t>
            </w:r>
          </w:p>
        </w:tc>
        <w:tc>
          <w:tcPr>
            <w:tcW w:w="28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/v1/webhooks/{id}</w:t>
            </w:r>
          </w:p>
        </w:tc>
        <w:tc>
          <w:tcPr>
            <w:tcW w:w="290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Unsubscribe a webhook endpoint</w:t>
            </w:r>
          </w:p>
        </w:tc>
        <w:tc>
          <w:tcPr>
            <w:tcW w:w="2960" w:type="dxa"/>
            <w:tcBorders>
              <w:top w:val="single" w:sz="6" w:space="0" w:color="CCCCCC"/>
              <w:left w:val="single" w:sz="6" w:space="0" w:color="CCCCCC"/>
              <w:bottom w:val="single" w:sz="6" w:space="0" w:color="CCCCCC"/>
              <w:right w:val="single" w:sz="6" w:space="0" w:color="CCCCCC"/>
            </w:tcBorders>
            <w:shd w:val="clear" w:color="auto" w:fill="ECEFF1"/>
            <w:tcMar>
              <w:top w:w="80" w:type="dxa"/>
              <w:left w:w="130" w:type="dxa"/>
              <w:bottom w:w="80" w:type="dxa"/>
              <w:right w:w="130" w:type="dxa"/>
            </w:tcMar>
          </w:tcPr>
          <w:p w:rsidR="003760D7" w:rsidRDefault="00CF4C50">
            <w:pPr>
              <w:spacing w:before="50" w:after="50"/>
            </w:pPr>
            <w:r>
              <w:rPr>
                <w:color w:val="000000"/>
                <w:sz w:val="19"/>
                <w:szCs w:val="19"/>
              </w:rPr>
              <w:t>OAuth2 — partner scope</w:t>
            </w:r>
          </w:p>
        </w:tc>
      </w:tr>
    </w:tbl>
    <w:p w:rsidR="003760D7" w:rsidRDefault="003760D7">
      <w:pPr>
        <w:spacing w:before="60"/>
      </w:pPr>
    </w:p>
    <w:p w:rsidR="003760D7" w:rsidRDefault="00CF4C50">
      <w:pPr>
        <w:pStyle w:val="Heading2"/>
        <w:pBdr>
          <w:bottom w:val="single" w:sz="10" w:space="1" w:color="1B6B3A"/>
        </w:pBdr>
      </w:pPr>
      <w:bookmarkStart w:id="46" w:name="_Toc228714430"/>
      <w:r>
        <w:t>14.3 Webhook Events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1"/>
        <w:gridCol w:w="1719"/>
        <w:gridCol w:w="2710"/>
        <w:gridCol w:w="2030"/>
      </w:tblGrid>
      <w:tr w:rsidR="003760D7">
        <w:tblPrEx>
          <w:tblCellMar>
            <w:top w:w="0" w:type="dxa"/>
            <w:bottom w:w="0" w:type="dxa"/>
          </w:tblCellMar>
        </w:tblPrEx>
        <w:trPr>
          <w:cantSplit/>
          <w:tblHeader/>
        </w:trPr>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Event</w:t>
            </w:r>
          </w:p>
        </w:tc>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Trigger</w:t>
            </w:r>
          </w:p>
        </w:tc>
        <w:tc>
          <w:tcPr>
            <w:tcW w:w="3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Payload Fields</w:t>
            </w:r>
          </w:p>
        </w:tc>
        <w:tc>
          <w:tcPr>
            <w:tcW w:w="23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Partner Use Case</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group.phase_advanced</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 lifecycle phase changes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group_id, old_phase, new_phase, timestamp</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NGO monitoring; programme milestone reporting</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meeting.closed</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Meeting Step 8 completed</w:t>
            </w:r>
          </w:p>
        </w:tc>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group_id, session_id, attendance_count, total_savings, total_loans, timestamp</w:t>
            </w:r>
          </w:p>
        </w:tc>
        <w:tc>
          <w:tcPr>
            <w:tcW w:w="2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Real-time portfolio dashboard updates</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loan.disbursed</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Internal loan M-Pesa B2C confirmed</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group_id, loan_id, amount, vote_hash, timestamp</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Partner loan portfolio monitoring</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extloan.disbursed</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External loan or IWL loan disbursed</w:t>
            </w:r>
          </w:p>
        </w:tc>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group_id, application_id, lender_type, amount, timestamp</w:t>
            </w:r>
          </w:p>
        </w:tc>
        <w:tc>
          <w:tcPr>
            <w:tcW w:w="2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Bank/MFI loan confirmation; IWL Finance alert</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credit_score.threshold_crossed</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 Score crosses 75 or 85</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group_id, old_score, new_score, threshold_crossed, timestamp</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Bank/MFI eligibility notifications</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loan.defaulted</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marked as defaulted by arrears engine</w:t>
            </w:r>
          </w:p>
        </w:tc>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group_id, loan_id, principal_outstanding, guarantors_count, timestamp</w:t>
            </w:r>
          </w:p>
        </w:tc>
        <w:tc>
          <w:tcPr>
            <w:tcW w:w="2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Partner early warning; lender alert</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share_out.completed</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Action Audit Share-Out finalised</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group_id, cycle_number, total_disbursed_kes, member_count, timestamp</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Programme cycle completion reporting</w:t>
            </w:r>
          </w:p>
        </w:tc>
      </w:tr>
      <w:tr w:rsidR="003760D7">
        <w:tblPrEx>
          <w:tblCellMar>
            <w:top w:w="0" w:type="dxa"/>
            <w:bottom w:w="0" w:type="dxa"/>
          </w:tblCellMar>
        </w:tblPrEx>
        <w:trPr>
          <w:cantSplit/>
        </w:trPr>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group.created</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New VSLA group activated by IWL Admin</w:t>
            </w:r>
          </w:p>
        </w:tc>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group_id, county, phase, agent_id, timestamp</w:t>
            </w:r>
          </w:p>
        </w:tc>
        <w:tc>
          <w:tcPr>
            <w:tcW w:w="23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Portfolio growth tracking; MEL baselines</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15</w:t>
            </w:r>
          </w:p>
          <w:p w:rsidR="003760D7" w:rsidRDefault="00CF4C50">
            <w:pPr>
              <w:spacing w:after="30"/>
            </w:pPr>
            <w:r>
              <w:rPr>
                <w:b/>
                <w:bCs/>
                <w:color w:val="FFFFFF"/>
                <w:sz w:val="38"/>
                <w:szCs w:val="38"/>
              </w:rPr>
              <w:t>Implementation Roadmap</w:t>
            </w:r>
          </w:p>
          <w:p w:rsidR="003760D7" w:rsidRDefault="00CF4C50">
            <w:pPr>
              <w:spacing w:after="80"/>
            </w:pPr>
            <w:r>
              <w:rPr>
                <w:color w:val="C8E6C9"/>
              </w:rPr>
              <w:t>Phased build plan — Month 0 to Month 30</w:t>
            </w:r>
          </w:p>
        </w:tc>
      </w:tr>
    </w:tbl>
    <w:p w:rsidR="003760D7" w:rsidRDefault="003760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
        <w:gridCol w:w="9094"/>
      </w:tblGrid>
      <w:tr w:rsidR="003760D7">
        <w:tblPrEx>
          <w:tblCellMar>
            <w:top w:w="0" w:type="dxa"/>
            <w:bottom w:w="0" w:type="dxa"/>
          </w:tblCellMar>
        </w:tblPrEx>
        <w:trPr>
          <w:cantSplit/>
        </w:trPr>
        <w:tc>
          <w:tcPr>
            <w:tcW w:w="180" w:type="dxa"/>
            <w:tcBorders>
              <w:top w:val="single" w:sz="6" w:space="0" w:color="B71C1C"/>
              <w:left w:val="single" w:sz="6" w:space="0" w:color="B71C1C"/>
              <w:bottom w:val="single" w:sz="6" w:space="0" w:color="B71C1C"/>
              <w:right w:val="single" w:sz="6" w:space="0" w:color="B71C1C"/>
            </w:tcBorders>
            <w:shd w:val="clear" w:color="auto" w:fill="B71C1C"/>
            <w:tcMar>
              <w:top w:w="80" w:type="dxa"/>
              <w:left w:w="130" w:type="dxa"/>
              <w:bottom w:w="80" w:type="dxa"/>
              <w:right w:w="130" w:type="dxa"/>
            </w:tcMar>
          </w:tcPr>
          <w:p w:rsidR="003760D7" w:rsidRDefault="003760D7">
            <w:pPr>
              <w:spacing w:before="50" w:after="50"/>
            </w:pPr>
          </w:p>
        </w:tc>
        <w:tc>
          <w:tcPr>
            <w:tcW w:w="918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30" w:type="dxa"/>
              <w:bottom w:w="80" w:type="dxa"/>
              <w:right w:w="130" w:type="dxa"/>
            </w:tcMar>
          </w:tcPr>
          <w:p w:rsidR="003760D7" w:rsidRDefault="00CF4C50">
            <w:pPr>
              <w:spacing w:before="50" w:after="50"/>
            </w:pPr>
            <w:r>
              <w:rPr>
                <w:color w:val="000000"/>
                <w:sz w:val="19"/>
                <w:szCs w:val="19"/>
              </w:rPr>
              <w:t>This roadmap is binding. All features listed in a phase must be delivered and tested before the next phase begins. No phase may be skipped. IWL Executive Director must formally sign off each phase before development on the subsequent phase commences.</w:t>
            </w:r>
          </w:p>
        </w:tc>
      </w:tr>
    </w:tbl>
    <w:p w:rsidR="003760D7" w:rsidRDefault="003760D7">
      <w:pPr>
        <w:spacing w:before="60"/>
      </w:pPr>
    </w:p>
    <w:tbl>
      <w:tblPr>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3408"/>
        <w:gridCol w:w="2170"/>
        <w:gridCol w:w="1655"/>
      </w:tblGrid>
      <w:tr w:rsidR="00F90E30" w:rsidTr="00F90E30">
        <w:tblPrEx>
          <w:tblCellMar>
            <w:top w:w="0" w:type="dxa"/>
            <w:bottom w:w="0" w:type="dxa"/>
          </w:tblCellMar>
        </w:tblPrEx>
        <w:trPr>
          <w:cantSplit/>
          <w:tblHeader/>
        </w:trPr>
        <w:tc>
          <w:tcPr>
            <w:tcW w:w="1296"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F90E30" w:rsidRDefault="00F90E30">
            <w:pPr>
              <w:spacing w:before="50" w:after="50"/>
            </w:pPr>
            <w:r>
              <w:rPr>
                <w:b/>
                <w:bCs/>
                <w:color w:val="FFFFFF"/>
                <w:sz w:val="19"/>
                <w:szCs w:val="19"/>
              </w:rPr>
              <w:t>Phase</w:t>
            </w:r>
          </w:p>
        </w:tc>
        <w:tc>
          <w:tcPr>
            <w:tcW w:w="3408"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F90E30" w:rsidRDefault="00F90E30">
            <w:pPr>
              <w:spacing w:before="50" w:after="50"/>
            </w:pPr>
            <w:bookmarkStart w:id="47" w:name="_GoBack"/>
            <w:bookmarkEnd w:id="47"/>
            <w:r>
              <w:rPr>
                <w:b/>
                <w:bCs/>
                <w:color w:val="FFFFFF"/>
                <w:sz w:val="19"/>
                <w:szCs w:val="19"/>
              </w:rPr>
              <w:t>Scope</w:t>
            </w:r>
          </w:p>
        </w:tc>
        <w:tc>
          <w:tcPr>
            <w:tcW w:w="217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F90E30" w:rsidRDefault="00F90E30">
            <w:pPr>
              <w:spacing w:before="50" w:after="50"/>
            </w:pPr>
            <w:r>
              <w:rPr>
                <w:b/>
                <w:bCs/>
                <w:color w:val="FFFFFF"/>
                <w:sz w:val="19"/>
                <w:szCs w:val="19"/>
              </w:rPr>
              <w:t>Key Milestone</w:t>
            </w:r>
          </w:p>
        </w:tc>
        <w:tc>
          <w:tcPr>
            <w:tcW w:w="1655"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F90E30" w:rsidRDefault="00F90E30">
            <w:pPr>
              <w:spacing w:before="50" w:after="50"/>
            </w:pPr>
            <w:r>
              <w:rPr>
                <w:b/>
                <w:bCs/>
                <w:color w:val="FFFFFF"/>
                <w:sz w:val="19"/>
                <w:szCs w:val="19"/>
              </w:rPr>
              <w:t>Dependencies</w:t>
            </w:r>
          </w:p>
        </w:tc>
      </w:tr>
      <w:tr w:rsidR="00F90E30" w:rsidTr="00F90E30">
        <w:tblPrEx>
          <w:tblCellMar>
            <w:top w:w="0" w:type="dxa"/>
            <w:bottom w:w="0" w:type="dxa"/>
          </w:tblCellMar>
        </w:tblPrEx>
        <w:trPr>
          <w:cantSplit/>
        </w:trPr>
        <w:tc>
          <w:tcPr>
            <w:tcW w:w="12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Phase 0 Foundation</w:t>
            </w:r>
          </w:p>
        </w:tc>
        <w:tc>
          <w:tcPr>
            <w:tcW w:w="34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IWLSGS v1.0 finalisation; tri-account onboarding architecture sign-off; Hyperledger Fabric network setup (3 nodes); PostgreSQL schema design; API Gateway configuration; AWS Kenya Region provisioning; GitHub Actions CI/CD pipeline</w:t>
            </w:r>
          </w:p>
        </w:tc>
        <w:tc>
          <w:tcPr>
            <w:tcW w:w="2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Architecture, spec, and infrastructure signed off by IWL Executive Director</w:t>
            </w:r>
          </w:p>
        </w:tc>
        <w:tc>
          <w:tcPr>
            <w:tcW w:w="165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None — this is the foundation</w:t>
            </w:r>
          </w:p>
        </w:tc>
      </w:tr>
      <w:tr w:rsidR="00F90E30" w:rsidTr="00F90E30">
        <w:tblPrEx>
          <w:tblCellMar>
            <w:top w:w="0" w:type="dxa"/>
            <w:bottom w:w="0" w:type="dxa"/>
          </w:tblCellMar>
        </w:tblPrEx>
        <w:trPr>
          <w:cantSplit/>
        </w:trPr>
        <w:tc>
          <w:tcPr>
            <w:tcW w:w="129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Phase 1 Core Group &amp; Identity</w:t>
            </w:r>
          </w:p>
        </w:tc>
        <w:tc>
          <w:tcPr>
            <w:tcW w:w="3408"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Identity Service; Group Service; Group Formation Wizard (Agent Account); Member Registration + IPRS KYC; IWL Sync Engine (offline SQLite + CRDT merge); CBT Module — Formation phase; Blockchain Service (meeting_cc + passbook_cc chaincodes)</w:t>
            </w:r>
          </w:p>
        </w:tc>
        <w:tc>
          <w:tcPr>
            <w:tcW w:w="217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First IWL VSLA group registered digitally; first member passbook created</w:t>
            </w:r>
          </w:p>
        </w:tc>
        <w:tc>
          <w:tcPr>
            <w:tcW w:w="1655"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Phase 0 infrastructure live; IPRS API access confirmed; Africa's Talking SMS</w:t>
            </w:r>
          </w:p>
        </w:tc>
      </w:tr>
      <w:tr w:rsidR="00F90E30" w:rsidTr="00F90E30">
        <w:tblPrEx>
          <w:tblCellMar>
            <w:top w:w="0" w:type="dxa"/>
            <w:bottom w:w="0" w:type="dxa"/>
          </w:tblCellMar>
        </w:tblPrEx>
        <w:trPr>
          <w:cantSplit/>
        </w:trPr>
        <w:tc>
          <w:tcPr>
            <w:tcW w:w="12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Phase 2 Meeting Workflow</w:t>
            </w:r>
          </w:p>
        </w:tc>
        <w:tc>
          <w:tcPr>
            <w:tcW w:w="34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Key-Holder Service + Three-Key OTP Protocol; 8-Step Meeting Workflow Engine; Digital Passbook; M-Pesa STK Push (basic C2B for shares, social fund, fines); Meeting Service; Passbook Service (append-only, blockchain-backed); OTP-Activated Meeting fully live</w:t>
            </w:r>
          </w:p>
        </w:tc>
        <w:tc>
          <w:tcPr>
            <w:tcW w:w="2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First fully digital IWL meeting conducted with Three-Key protocol</w:t>
            </w:r>
          </w:p>
        </w:tc>
        <w:tc>
          <w:tcPr>
            <w:tcW w:w="165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Phase 1 complete; M-Pesa Daraja v3 sandbox access; Africa's Talking USSD fallback</w:t>
            </w:r>
          </w:p>
        </w:tc>
      </w:tr>
      <w:tr w:rsidR="00F90E30" w:rsidTr="00F90E30">
        <w:tblPrEx>
          <w:tblCellMar>
            <w:top w:w="0" w:type="dxa"/>
            <w:bottom w:w="0" w:type="dxa"/>
          </w:tblCellMar>
        </w:tblPrEx>
        <w:trPr>
          <w:cantSplit/>
        </w:trPr>
        <w:tc>
          <w:tcPr>
            <w:tcW w:w="129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Phase 3 Loans &amp; Governance</w:t>
            </w:r>
          </w:p>
        </w:tc>
        <w:tc>
          <w:tcPr>
            <w:tcW w:w="3408"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Loan Service + internal loan workflow; Credit Guarantee Service; Vote Service (anonymous ballot + blockchain hash); Social Fund (full); M-Pesa B2C disbursements; Fund Service (full 3-namespace); Share-Out Wizard v1; Partner Web Platform v1 (read-only portfolio); Blockchain Service (loan_cc + vote_cc chaincodes)</w:t>
            </w:r>
          </w:p>
        </w:tc>
        <w:tc>
          <w:tcPr>
            <w:tcW w:w="217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First internal loan disbursed via GA vote; first anonymous ballot; partners view live data on Web Platform</w:t>
            </w:r>
          </w:p>
        </w:tc>
        <w:tc>
          <w:tcPr>
            <w:tcW w:w="1655"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Phase 2 complete; M-Pesa Daraja v3 production access; KCB Buni API sandbox</w:t>
            </w:r>
          </w:p>
        </w:tc>
      </w:tr>
      <w:tr w:rsidR="00F90E30" w:rsidTr="00F90E30">
        <w:tblPrEx>
          <w:tblCellMar>
            <w:top w:w="0" w:type="dxa"/>
            <w:bottom w:w="0" w:type="dxa"/>
          </w:tblCellMar>
        </w:tblPrEx>
        <w:trPr>
          <w:cantSplit/>
        </w:trPr>
        <w:tc>
          <w:tcPr>
            <w:tcW w:w="12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Phase 3.5 Paybill Custodian</w:t>
            </w:r>
          </w:p>
        </w:tc>
        <w:tc>
          <w:tcPr>
            <w:tcW w:w="34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Paybill Service; M-Pesa Paybill C2B webhook; IWL Custodian Account sub-ledger; Group Account Paybill savings screen; Treasurer allocation workflow; Blockchain (payment_cc chaincode for paybill events)</w:t>
            </w:r>
          </w:p>
        </w:tc>
        <w:tc>
          <w:tcPr>
            <w:tcW w:w="2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First group deposit via Paybill; first Treasurer allocation to fund</w:t>
            </w:r>
          </w:p>
        </w:tc>
        <w:tc>
          <w:tcPr>
            <w:tcW w:w="165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M-Pesa Paybill business number 522522 registered; Phase 3 Fund Service live</w:t>
            </w:r>
          </w:p>
        </w:tc>
      </w:tr>
      <w:tr w:rsidR="00F90E30" w:rsidTr="00F90E30">
        <w:tblPrEx>
          <w:tblCellMar>
            <w:top w:w="0" w:type="dxa"/>
            <w:bottom w:w="0" w:type="dxa"/>
          </w:tblCellMar>
        </w:tblPrEx>
        <w:trPr>
          <w:cantSplit/>
        </w:trPr>
        <w:tc>
          <w:tcPr>
            <w:tcW w:w="129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lastRenderedPageBreak/>
              <w:t>Phase 4 External Finance</w:t>
            </w:r>
          </w:p>
        </w:tc>
        <w:tc>
          <w:tcPr>
            <w:tcW w:w="3408"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External Finance Service; External Loan Module (Bank/MFI pipeline); IWL Credit Score Service (full 7-factor algorithm); IWL Direct Loan Service (Paystack integration); Paystack Loan Service; Credit Pipeline on Web Platform; KCB Buni external loan integration; Blockchain (extloan_cc chaincode); VSLF federation module</w:t>
            </w:r>
          </w:p>
        </w:tc>
        <w:tc>
          <w:tcPr>
            <w:tcW w:w="217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First external loan facilitated; first IWL Direct Loan disbursed via Paystack; credit score visible to lenders on Web Platform</w:t>
            </w:r>
          </w:p>
        </w:tc>
        <w:tc>
          <w:tcPr>
            <w:tcW w:w="1655"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Phase 3 complete; Paystack API production access; KCB Buni API production; Credit Score model trained on Phase 1–3 data</w:t>
            </w:r>
          </w:p>
        </w:tc>
      </w:tr>
      <w:tr w:rsidR="00F90E30" w:rsidTr="00F90E30">
        <w:tblPrEx>
          <w:tblCellMar>
            <w:top w:w="0" w:type="dxa"/>
            <w:bottom w:w="0" w:type="dxa"/>
          </w:tblCellMar>
        </w:tblPrEx>
        <w:trPr>
          <w:cantSplit/>
        </w:trPr>
        <w:tc>
          <w:tcPr>
            <w:tcW w:w="12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Phase 5 API &amp; Advanced Analytics</w:t>
            </w:r>
          </w:p>
        </w:tc>
        <w:tc>
          <w:tcPr>
            <w:tcW w:w="34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REST API v1 (OpenAPI 3.0); Webhook system (all events); API Developer Portal on Web Platform; Analytics Service (47 MEL indicators); MEL report exports (PDF/Excel); SPM+ business modules; IWL Admin system configuration modules; Partner API onboarding</w:t>
            </w:r>
          </w:p>
        </w:tc>
        <w:tc>
          <w:tcPr>
            <w:tcW w:w="2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API live with first partner MIS integration; all 47 MEL indicators reporting</w:t>
            </w:r>
          </w:p>
        </w:tc>
        <w:tc>
          <w:tcPr>
            <w:tcW w:w="165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Phase 4 complete; BigQuery data warehouse provisioned with Phase 1–4 data</w:t>
            </w:r>
          </w:p>
        </w:tc>
      </w:tr>
      <w:tr w:rsidR="00F90E30" w:rsidTr="00F90E30">
        <w:tblPrEx>
          <w:tblCellMar>
            <w:top w:w="0" w:type="dxa"/>
            <w:bottom w:w="0" w:type="dxa"/>
          </w:tblCellMar>
        </w:tblPrEx>
        <w:trPr>
          <w:cantSplit/>
        </w:trPr>
        <w:tc>
          <w:tcPr>
            <w:tcW w:w="129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Phase 6 USSD &amp; Inclusion</w:t>
            </w:r>
          </w:p>
        </w:tc>
        <w:tc>
          <w:tcPr>
            <w:tcW w:w="3408"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USSD channel for feature phones (Africa's Talking); Microinsurance linkage; Gender sub-wallet reporting; M-Farm market price feeds; Accessibility improvements (enhanced audio prompts); Multi-language expansion (Dholuo, Kikuyu)</w:t>
            </w:r>
          </w:p>
        </w:tc>
        <w:tc>
          <w:tcPr>
            <w:tcW w:w="217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Feature phone users can participate in VSLA meetings via USSD; first microinsurance product offered</w:t>
            </w:r>
          </w:p>
        </w:tc>
        <w:tc>
          <w:tcPr>
            <w:tcW w:w="1655"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F90E30" w:rsidRDefault="00F90E30">
            <w:pPr>
              <w:spacing w:before="50" w:after="50"/>
            </w:pPr>
            <w:r>
              <w:rPr>
                <w:color w:val="000000"/>
                <w:sz w:val="19"/>
                <w:szCs w:val="19"/>
              </w:rPr>
              <w:t>Phase 5 complete; Africa's Talking USSD production integration</w:t>
            </w:r>
          </w:p>
        </w:tc>
      </w:tr>
      <w:tr w:rsidR="00F90E30" w:rsidTr="00F90E30">
        <w:tblPrEx>
          <w:tblCellMar>
            <w:top w:w="0" w:type="dxa"/>
            <w:bottom w:w="0" w:type="dxa"/>
          </w:tblCellMar>
        </w:tblPrEx>
        <w:trPr>
          <w:cantSplit/>
        </w:trPr>
        <w:tc>
          <w:tcPr>
            <w:tcW w:w="12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Phase 7 East Africa Expansion</w:t>
            </w:r>
          </w:p>
        </w:tc>
        <w:tc>
          <w:tcPr>
            <w:tcW w:w="34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Uganda, Tanzania, Ethiopia regulatory compliance; Multi-language (Luganda, Swahili variants, Amharic); Cross-border VSLF lending; Multi-currency ledger; Country-specific KYC (NIRA Uganda, NIDA Tanzania)</w:t>
            </w:r>
          </w:p>
        </w:tc>
        <w:tc>
          <w:tcPr>
            <w:tcW w:w="2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First non-Kenya VSLA group registered; East Africa platform operational</w:t>
            </w:r>
          </w:p>
        </w:tc>
        <w:tc>
          <w:tcPr>
            <w:tcW w:w="165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F90E30" w:rsidRDefault="00F90E30">
            <w:pPr>
              <w:spacing w:before="50" w:after="50"/>
            </w:pPr>
            <w:r>
              <w:rPr>
                <w:color w:val="000000"/>
                <w:sz w:val="19"/>
                <w:szCs w:val="19"/>
              </w:rPr>
              <w:t>Phase 6 complete; regulatory approval in target countries; partnerships with in-country MNOs</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16</w:t>
            </w:r>
          </w:p>
          <w:p w:rsidR="003760D7" w:rsidRDefault="00CF4C50">
            <w:pPr>
              <w:spacing w:after="30"/>
            </w:pPr>
            <w:r>
              <w:rPr>
                <w:b/>
                <w:bCs/>
                <w:color w:val="FFFFFF"/>
                <w:sz w:val="38"/>
                <w:szCs w:val="38"/>
              </w:rPr>
              <w:t>Web Platform Specifications</w:t>
            </w:r>
          </w:p>
          <w:p w:rsidR="003760D7" w:rsidRDefault="00CF4C50">
            <w:pPr>
              <w:spacing w:after="80"/>
            </w:pPr>
            <w:r>
              <w:rPr>
                <w:color w:val="C8E6C9"/>
              </w:rPr>
              <w:t>Module map, access control, and feature requirements</w:t>
            </w:r>
          </w:p>
        </w:tc>
      </w:tr>
    </w:tbl>
    <w:p w:rsidR="003760D7" w:rsidRDefault="003760D7">
      <w:pPr>
        <w:spacing w:before="80"/>
      </w:pPr>
    </w:p>
    <w:p w:rsidR="003760D7" w:rsidRDefault="00CF4C50">
      <w:pPr>
        <w:pStyle w:val="Heading2"/>
        <w:pBdr>
          <w:bottom w:val="single" w:sz="10" w:space="1" w:color="1B6B3A"/>
        </w:pBdr>
      </w:pPr>
      <w:bookmarkStart w:id="48" w:name="_Toc228714431"/>
      <w:r>
        <w:t>16.1 Web Platform Module Map</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3200"/>
        <w:gridCol w:w="1760"/>
      </w:tblGrid>
      <w:tr w:rsidR="003760D7">
        <w:tblPrEx>
          <w:tblCellMar>
            <w:top w:w="0" w:type="dxa"/>
            <w:bottom w:w="0" w:type="dxa"/>
          </w:tblCellMar>
        </w:tblPrEx>
        <w:trPr>
          <w:cantSplit/>
          <w:tblHeader/>
        </w:trPr>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Module</w:t>
            </w:r>
          </w:p>
        </w:tc>
        <w:tc>
          <w:tcPr>
            <w:tcW w:w="20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Available To</w:t>
            </w:r>
          </w:p>
        </w:tc>
        <w:tc>
          <w:tcPr>
            <w:tcW w:w="32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Core Features</w:t>
            </w:r>
          </w:p>
        </w:tc>
        <w:tc>
          <w:tcPr>
            <w:tcW w:w="17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Data Sources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Portfolio Overview</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Partner Officers, IWL Admin</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Aggregate KPIs for all programme groups; groups by phase; total savings trend; repayment rate; OTP/GPS compliance rate; live meeting count</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Analytics Service; Meeting Service; Credit Score Service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Intelligence</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Partner Officers, IWL Admin</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Per-group scorecard: phase, meeting cadence, savings trend, loan book performance, IWL Credit Score history (12-month trend); officer roster</w:t>
            </w:r>
          </w:p>
        </w:tc>
        <w:tc>
          <w:tcPr>
            <w:tcW w:w="1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Service; Credit Score Service; Passbook Service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Live Meeting Monitor</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Partner Officers, IWL Admin</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Groups currently in session; 3-key unlock status; GPS compliance; running transaction totals; step progress; real-time alerts for anomalies</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Meeting Service; Key-Holder Service; Audit Service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Credit Pipeline</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Banks, MFIs, IWL Admin</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Groups eligible for external lending (credit score filter); per-group credit data package; one-click loan application intake; active loan tracker</w:t>
            </w:r>
          </w:p>
        </w:tc>
        <w:tc>
          <w:tcPr>
            <w:tcW w:w="1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Credit Score Service; External Finance Service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Loan Management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Loan Officers, IWL Admin</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Direct Loan application queue; officer review and approval; Paystack disbursement initiation; repayment monitoring; arrears management</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Paystack Loan Service; External Finance Service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Grant &amp; External Loan Management</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Partner Officers, IWL Admin</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external loan and grant applications by status; approval workflow; disbursement tracking; repayment schedules; partner reporting</w:t>
            </w:r>
          </w:p>
        </w:tc>
        <w:tc>
          <w:tcPr>
            <w:tcW w:w="1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External Finance Service; Fund Service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CBT Performance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Partner Officers, IWL Admin</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 visit compliance; quality score trends; groups at risk; VA caseload distribution; VAN activity; phase advancement log</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CBT Service; Group Service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MEL &amp; Impact Reports</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Partner Officers, IWL Admin</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47 IWL standard MEL indicators; customisable indicator sets; automated PDF/Excel/CSV export; API feed; historical trend charts</w:t>
            </w:r>
          </w:p>
        </w:tc>
        <w:tc>
          <w:tcPr>
            <w:tcW w:w="1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Analytics Service; BigQuery</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Security &amp; Audit Log</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Admin only</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OTP failure log; GPS out-of-range alerts; constitution deviation flags; failed transaction attempts; AML flags; immutable audit trail search</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Audit Service; Blockchain Explorer</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Votes &amp; Governance</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Partner Officers, IWL Admin</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All resolutions: type, motion, result, quorum compliance, blockchain hash; officer election history; constitution version history</w:t>
            </w:r>
          </w:p>
        </w:tc>
        <w:tc>
          <w:tcPr>
            <w:tcW w:w="1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Vote Service; Group Service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Partner Administration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Admin only</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Partner onboarding; OAuth2 API key management; data scope configuration; webhook subscriptions; sandbox environment management</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Identity Service; API Gateway config</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VA &amp; CBT Onboarding</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 Admin only</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VA registration; caseload assignment; digital literacy assessment scores; training records; performance dashboard</w:t>
            </w:r>
          </w:p>
        </w:tc>
        <w:tc>
          <w:tcPr>
            <w:tcW w:w="1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CBT Service; Identity Service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System Configuration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Admin only</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IWLSGS version management; constitution templates; service charge defaults; GPS radius defaults; regulatory report generation; feature flags</w:t>
            </w:r>
          </w:p>
        </w:tc>
        <w:tc>
          <w:tcPr>
            <w:tcW w:w="1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All services — config namespace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API Developer Portal</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Partner Officers, Developers</w:t>
            </w:r>
          </w:p>
        </w:tc>
        <w:tc>
          <w:tcPr>
            <w:tcW w:w="3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OpenAPI 3.0 interactive documentation; sandbox environment; webhook testing console; OAuth2 client management; rate limit monitoring</w:t>
            </w:r>
          </w:p>
        </w:tc>
        <w:tc>
          <w:tcPr>
            <w:tcW w:w="17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API Gateway; Analytics Service</w:t>
            </w:r>
          </w:p>
        </w:tc>
      </w:tr>
    </w:tbl>
    <w:p w:rsidR="003760D7" w:rsidRDefault="00CF4C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80" w:after="30"/>
            </w:pPr>
            <w:r>
              <w:rPr>
                <w:b/>
                <w:bCs/>
                <w:color w:val="AAFFAA"/>
                <w:sz w:val="18"/>
                <w:szCs w:val="18"/>
              </w:rPr>
              <w:lastRenderedPageBreak/>
              <w:t>SECTION 17</w:t>
            </w:r>
          </w:p>
          <w:p w:rsidR="003760D7" w:rsidRDefault="00CF4C50">
            <w:pPr>
              <w:spacing w:after="30"/>
            </w:pPr>
            <w:r>
              <w:rPr>
                <w:b/>
                <w:bCs/>
                <w:color w:val="FFFFFF"/>
                <w:sz w:val="38"/>
                <w:szCs w:val="38"/>
              </w:rPr>
              <w:t>Glossary</w:t>
            </w:r>
          </w:p>
          <w:p w:rsidR="003760D7" w:rsidRDefault="00CF4C50">
            <w:pPr>
              <w:spacing w:after="80"/>
            </w:pPr>
            <w:r>
              <w:rPr>
                <w:color w:val="C8E6C9"/>
              </w:rPr>
              <w:t>Definitive terminology for Intellicash v1.0</w:t>
            </w:r>
          </w:p>
        </w:tc>
      </w:tr>
    </w:tbl>
    <w:p w:rsidR="003760D7" w:rsidRDefault="003760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760D7">
        <w:tblPrEx>
          <w:tblCellMar>
            <w:top w:w="0" w:type="dxa"/>
            <w:bottom w:w="0" w:type="dxa"/>
          </w:tblCellMar>
        </w:tblPrEx>
        <w:trPr>
          <w:cantSplit/>
          <w:tblHeader/>
        </w:trPr>
        <w:tc>
          <w:tcPr>
            <w:tcW w:w="240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Term</w:t>
            </w:r>
          </w:p>
        </w:tc>
        <w:tc>
          <w:tcPr>
            <w:tcW w:w="6960" w:type="dxa"/>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tcPr>
          <w:p w:rsidR="003760D7" w:rsidRDefault="00CF4C50">
            <w:pPr>
              <w:spacing w:before="50" w:after="50"/>
            </w:pPr>
            <w:r>
              <w:rPr>
                <w:b/>
                <w:bCs/>
                <w:color w:val="FFFFFF"/>
                <w:sz w:val="19"/>
                <w:szCs w:val="19"/>
              </w:rPr>
              <w:t>IWL Definition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Action Audit</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IWL's end-of-cycle full audit and share-out ceremony; digitised as the Share-Out Wizard in the Mobile App</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Agent Account</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Intellicash account type for Village Agents / CBTs and IWL staff. Provides CBT Module, caseload management, group formation, and (for IWL staff) loan officer functions.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Blockchain Service</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Intellicash microservice wrapping Hyperledger Fabric. Receives async financial events via Kafka; commits immutable transaction hashes; returns confirmation hashes to originating services.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CBT</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Community-Based Trainer — IWL field facilitator who forms and trains VSLAs; also called Village Agent (VA).</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Credit Guarantee</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Formal commitment by one or more VSLA members to repay a fellow member's loan if that member defaults. Recorded on blockchain; reflected on guarantor passbook as contingent liability.</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Credit Score Service</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Microservice computing IWL Credit Score after every meeting.closed event using 7 weighted factors from live group data.</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Custodian Account</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IWL-managed M-Pesa Paybill sub-account holding VSLA savings for groups without bank accounts. Funds are ring-fenced per group reference; IWL acts as custodian, not beneficial owner.</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External Loan Sub-Account</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Segregated fund namespace within the Group Account for bank/MFI external loan receipts. Never commingles with Internal Loan Fund or Social Fund.</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Fund Service</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Microservice managing three group fund namespaces: loan_fund, social_fund, external_fund. No cross-namespace transfer without explicit Treasurer action + dual officer OTP.</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General Assembly (GA)</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Full membership of a VSLA; the supreme governing body. All major decisions require a GA vote conducted during an active Three-Key unlocked meeting session.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Grant Fund</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Segregated fund namespace for non-repayable grant receipts from NGO/donor/government partners. Purpose-locked; every disbursement requires GA vote; partner-visible on Web Platform.</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Group Account</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Intellicash account type representing a VSLA group entity. Used by officers and key-holders to manage meetings, funds, external loans, Paybill savings, and GA votes.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Guarantee Service</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Microservice managing the lifecycle of credit guarantees: nomination, acceptance, active liability tracking, calling on default, and discharge on full repayment.</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lastRenderedPageBreak/>
              <w:t>Hyperledger Fabric</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Enterprise-grade private permissioned blockchain used by Intellicash for immutable financial event records. Separate channel per group; off-chain data storage with on-chain hash verification.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Credit Score</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Proprietary IWL creditworthiness algorithm (0–100) computed after every meeting. Used to determine eligibility for external loans, IWL Direct Loans, and VSLF federation.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 Direct Loan</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 loan product offered directly by Intelli-Wealth Limited to qualifying VSLA groups (Credit Score ≥80). Disbursed via Paystack Transfer; governed by mandatory GA vote; repaid via Paybill or Paystack link.</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Sync Engine</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proprietary offline-first synchronisation layer. Uses CRDTs for conflict-free merge on reconnect. Enables full 8-step meeting operation without internet connectivity.</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IWLSGS</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IWL Savings Group Standard — IWL's proprietary VSLA methodology specification. Every Intellicash feature must map to an IWLSGS procedure.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Key-Holder</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One of three designated VSLA members who each receive one OTP for meeting activation. Key-Holders cannot simultaneously hold MC officer roles (system-enforced).</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Loan Fund</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Internal fund namespace accumulating member share purchases, fines, and interest. Only disbursed as internal member loans; governed by 3× savings cap; separate from Social Fund.</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Management Committee (MC)</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Five elected group officers: Chairperson, Secretary, Treasurer, Money Counter 1, Money Counter 2. None may serve as Key-Holder.</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Member Account</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Intellicash account type for individual VSLA members. Provides passbook view, share purchase, loan application, anonymous voting, and loan guarantee functions.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OTP</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One-Time Password — 6-digit code generated by CSPRNG; delivered via SMS or USSD; used for meeting Three-Key activation and individual transaction confirmation.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Operating Cycle</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One full 12-month VSLA year, ending at Action Audit and Share-Out. Group cycle counter increments on Share-Out completion.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Passbook Service</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 xml:space="preserve">Microservice maintaining each </w:t>
            </w:r>
            <w:proofErr w:type="gramStart"/>
            <w:r>
              <w:rPr>
                <w:color w:val="000000"/>
                <w:sz w:val="19"/>
                <w:szCs w:val="19"/>
              </w:rPr>
              <w:t>member's</w:t>
            </w:r>
            <w:proofErr w:type="gramEnd"/>
            <w:r>
              <w:rPr>
                <w:color w:val="000000"/>
                <w:sz w:val="19"/>
                <w:szCs w:val="19"/>
              </w:rPr>
              <w:t xml:space="preserve"> append-only personal ledger: share stamps, loan records, Social Fund history, and Share-Out archive. Backed by blockchain.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Paybill Service</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Microservice processing M-Pesa Paybill (Business No. 522522) C2B webhooks; matching account references to groups; crediting custodian sub-accounts; alerting Treasurers.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Paystack Loan Service</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Microservice managing IWL Direct Loan lifecycle: group application, IWL officer review queue, Paystack disbursement API, and repayment reconciliation.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Resolution</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A motion put to a GA vote during an active meeting session. Types include loans, grants, elections, constitution changes, expulsions, and external loan approvals.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lastRenderedPageBreak/>
              <w:t>Service Charge</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IWL term for loan interest; expressed as flat % per month × loan term (not compound). Set in group constitution.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Share</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Unit of member savings; member buys 1–5 shares per meeting. Loan ceiling = 3× share value. Share value is the share denomination set in group constitution.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Share-Out</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Distribution of accumulated savings plus returns to members at Action Audit. Disbursed via M-Pesa B2C batch. Requires GA vote to approve schedule.</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Social Fund</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Emergency grant pool; fixed member contribution per meeting; grants only (never loans); GA vote required for every disbursement.</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Three-Key Protocol</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The digital equivalent of IWL's physical three-padlock cashbox system. All 3 Key-Holders must verify via OTP and GPS before any meeting session can open.</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Tri-Account Onboarding</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The first-launch screen where every new user selects one of three account types: Member, Group, or Agent. This choice is permanent and determines all UI paths and permissions.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VAN</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Village Agent Network — peer network of IWL VAs for post-project sustainability, mutual support, and cross-group learning.</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VSLF</w:t>
            </w:r>
          </w:p>
        </w:tc>
        <w:tc>
          <w:tcPr>
            <w:tcW w:w="696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30" w:type="dxa"/>
              <w:bottom w:w="80" w:type="dxa"/>
              <w:right w:w="130" w:type="dxa"/>
            </w:tcMar>
          </w:tcPr>
          <w:p w:rsidR="003760D7" w:rsidRDefault="00CF4C50">
            <w:pPr>
              <w:spacing w:before="50" w:after="50"/>
            </w:pPr>
            <w:r>
              <w:rPr>
                <w:color w:val="000000"/>
                <w:sz w:val="19"/>
                <w:szCs w:val="19"/>
              </w:rPr>
              <w:t>VSLA Federation — IWL wholesale credit model: groups pool capital collectively to access external credit at better terms.</w:t>
            </w:r>
          </w:p>
        </w:tc>
      </w:tr>
      <w:tr w:rsidR="003760D7">
        <w:tblPrEx>
          <w:tblCellMar>
            <w:top w:w="0" w:type="dxa"/>
            <w:bottom w:w="0" w:type="dxa"/>
          </w:tblCellMar>
        </w:tblPrEx>
        <w:trPr>
          <w:cantSplit/>
        </w:trP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Web Platform</w:t>
            </w:r>
          </w:p>
        </w:tc>
        <w:tc>
          <w:tcPr>
            <w:tcW w:w="6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30" w:type="dxa"/>
              <w:bottom w:w="80" w:type="dxa"/>
              <w:right w:w="130" w:type="dxa"/>
            </w:tcMar>
          </w:tcPr>
          <w:p w:rsidR="003760D7" w:rsidRDefault="00CF4C50">
            <w:pPr>
              <w:spacing w:before="50" w:after="50"/>
            </w:pPr>
            <w:r>
              <w:rPr>
                <w:color w:val="000000"/>
                <w:sz w:val="19"/>
                <w:szCs w:val="19"/>
              </w:rPr>
              <w:t>Browser-based Intellicash application (Next.js) serving Partner Officers, Banks/MFIs, and IWL Administrators with portfolio intelligence and programme management tools.</w:t>
            </w:r>
          </w:p>
        </w:tc>
      </w:tr>
    </w:tbl>
    <w:p w:rsidR="003760D7" w:rsidRDefault="003760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0D7">
        <w:tblPrEx>
          <w:tblCellMar>
            <w:top w:w="0" w:type="dxa"/>
            <w:bottom w:w="0" w:type="dxa"/>
          </w:tblCellMar>
        </w:tblPrEx>
        <w:trPr>
          <w:cantSplit/>
        </w:trPr>
        <w:tc>
          <w:tcPr>
            <w:tcW w:w="0" w:type="auto"/>
            <w:tcBorders>
              <w:top w:val="single" w:sz="6" w:space="0" w:color="1B6B3A"/>
              <w:left w:val="single" w:sz="6" w:space="0" w:color="1B6B3A"/>
              <w:bottom w:val="single" w:sz="6" w:space="0" w:color="1B6B3A"/>
              <w:right w:val="single" w:sz="6" w:space="0" w:color="1B6B3A"/>
            </w:tcBorders>
            <w:shd w:val="clear" w:color="auto" w:fill="1B6B3A"/>
            <w:tcMar>
              <w:top w:w="80" w:type="dxa"/>
              <w:left w:w="130" w:type="dxa"/>
              <w:bottom w:w="80" w:type="dxa"/>
              <w:right w:w="130" w:type="dxa"/>
            </w:tcMar>
            <w:vAlign w:val="center"/>
          </w:tcPr>
          <w:p w:rsidR="003760D7" w:rsidRDefault="00CF4C50">
            <w:pPr>
              <w:spacing w:before="60" w:after="20"/>
              <w:jc w:val="center"/>
            </w:pPr>
            <w:r>
              <w:rPr>
                <w:b/>
                <w:bCs/>
                <w:color w:val="FFFFFF"/>
                <w:sz w:val="28"/>
                <w:szCs w:val="28"/>
              </w:rPr>
              <w:t>AUTHORISED RELEASE</w:t>
            </w:r>
          </w:p>
          <w:p w:rsidR="003760D7" w:rsidRDefault="00CF4C50">
            <w:pPr>
              <w:spacing w:after="20"/>
              <w:jc w:val="center"/>
            </w:pPr>
            <w:r>
              <w:rPr>
                <w:color w:val="C8E6C9"/>
              </w:rPr>
              <w:t>Intellicash System Design Document — Version 1.0</w:t>
            </w:r>
          </w:p>
          <w:p w:rsidR="003760D7" w:rsidRDefault="00CF4C50">
            <w:pPr>
              <w:spacing w:before="20" w:after="20"/>
              <w:jc w:val="center"/>
            </w:pPr>
            <w:r>
              <w:rPr>
                <w:i/>
                <w:iCs/>
                <w:color w:val="A5D6A7"/>
                <w:sz w:val="19"/>
                <w:szCs w:val="19"/>
              </w:rPr>
              <w:t>This document supersedes all prior versions, wireframes, and partial specifications.</w:t>
            </w:r>
          </w:p>
          <w:p w:rsidR="003760D7" w:rsidRDefault="00CF4C50">
            <w:pPr>
              <w:spacing w:before="40" w:after="20"/>
              <w:jc w:val="center"/>
            </w:pPr>
            <w:r>
              <w:rPr>
                <w:color w:val="C8E6C9"/>
                <w:sz w:val="18"/>
                <w:szCs w:val="18"/>
              </w:rPr>
              <w:t>Intelli-Wealth Limited (</w:t>
            </w:r>
            <w:proofErr w:type="gramStart"/>
            <w:r>
              <w:rPr>
                <w:color w:val="C8E6C9"/>
                <w:sz w:val="18"/>
                <w:szCs w:val="18"/>
              </w:rPr>
              <w:t>IWL)  ·</w:t>
            </w:r>
            <w:proofErr w:type="gramEnd"/>
            <w:r>
              <w:rPr>
                <w:color w:val="C8E6C9"/>
                <w:sz w:val="18"/>
                <w:szCs w:val="18"/>
              </w:rPr>
              <w:t xml:space="preserve">  intellicash.co.ke  ·  Growing Your Business in Africa  ·  May 2026</w:t>
            </w:r>
          </w:p>
          <w:p w:rsidR="003760D7" w:rsidRDefault="00CF4C50">
            <w:pPr>
              <w:spacing w:before="10" w:after="60"/>
              <w:jc w:val="center"/>
            </w:pPr>
            <w:r>
              <w:rPr>
                <w:i/>
                <w:iCs/>
                <w:color w:val="A5D6A7"/>
                <w:sz w:val="17"/>
                <w:szCs w:val="17"/>
              </w:rPr>
              <w:t>All amendments to this document require Executive Director sign-off and version increment.</w:t>
            </w:r>
          </w:p>
        </w:tc>
      </w:tr>
    </w:tbl>
    <w:p w:rsidR="00CF4C50" w:rsidRDefault="00CF4C50"/>
    <w:sectPr w:rsidR="00CF4C50">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4772" w:rsidRDefault="00074772">
      <w:r>
        <w:separator/>
      </w:r>
    </w:p>
  </w:endnote>
  <w:endnote w:type="continuationSeparator" w:id="0">
    <w:p w:rsidR="00074772" w:rsidRDefault="00074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C50" w:rsidRDefault="00CF4C50">
    <w:pPr>
      <w:pBdr>
        <w:top w:val="single" w:sz="8" w:space="1" w:color="1B6B3A"/>
      </w:pBdr>
      <w:tabs>
        <w:tab w:val="right" w:pos="9026"/>
      </w:tabs>
      <w:spacing w:before="100"/>
    </w:pPr>
    <w:r>
      <w:rPr>
        <w:color w:val="546E7A"/>
        <w:sz w:val="16"/>
        <w:szCs w:val="16"/>
      </w:rPr>
      <w:t>intellicash.co.ke  ·  Growing Your Business in Africa  ·  © IWL 2026</w:t>
    </w:r>
    <w:r>
      <w:rPr>
        <w:color w:val="546E7A"/>
        <w:sz w:val="16"/>
        <w:szCs w:val="16"/>
      </w:rPr>
      <w:tab/>
      <w:t xml:space="preserve">Page </w:t>
    </w:r>
    <w:r>
      <w:rPr>
        <w:b/>
        <w:bCs/>
        <w:color w:val="1B6B3A"/>
        <w:sz w:val="16"/>
        <w:szCs w:val="16"/>
      </w:rPr>
      <w:fldChar w:fldCharType="begin"/>
    </w:r>
    <w:r>
      <w:rPr>
        <w:b/>
        <w:bCs/>
        <w:color w:val="1B6B3A"/>
        <w:sz w:val="16"/>
        <w:szCs w:val="16"/>
      </w:rPr>
      <w:instrText>PAGE</w:instrText>
    </w:r>
    <w:r>
      <w:rPr>
        <w:b/>
        <w:bCs/>
        <w:color w:val="1B6B3A"/>
        <w:sz w:val="16"/>
        <w:szCs w:val="16"/>
      </w:rPr>
      <w:fldChar w:fldCharType="separate"/>
    </w:r>
    <w:r w:rsidR="00F90E30">
      <w:rPr>
        <w:b/>
        <w:bCs/>
        <w:noProof/>
        <w:color w:val="1B6B3A"/>
        <w:sz w:val="16"/>
        <w:szCs w:val="16"/>
      </w:rPr>
      <w:t>79</w:t>
    </w:r>
    <w:r>
      <w:rPr>
        <w:b/>
        <w:bCs/>
        <w:color w:val="1B6B3A"/>
        <w:sz w:val="16"/>
        <w:szCs w:val="16"/>
      </w:rPr>
      <w:fldChar w:fldCharType="end"/>
    </w:r>
    <w:r>
      <w:rPr>
        <w:color w:val="546E7A"/>
        <w:sz w:val="16"/>
        <w:szCs w:val="16"/>
      </w:rPr>
      <w:t xml:space="preserve"> of </w:t>
    </w:r>
    <w:r>
      <w:rPr>
        <w:color w:val="546E7A"/>
        <w:sz w:val="16"/>
        <w:szCs w:val="16"/>
      </w:rPr>
      <w:fldChar w:fldCharType="begin"/>
    </w:r>
    <w:r>
      <w:rPr>
        <w:color w:val="546E7A"/>
        <w:sz w:val="16"/>
        <w:szCs w:val="16"/>
      </w:rPr>
      <w:instrText>NUMPAGES</w:instrText>
    </w:r>
    <w:r>
      <w:rPr>
        <w:color w:val="546E7A"/>
        <w:sz w:val="16"/>
        <w:szCs w:val="16"/>
      </w:rPr>
      <w:fldChar w:fldCharType="separate"/>
    </w:r>
    <w:r w:rsidR="00F90E30">
      <w:rPr>
        <w:noProof/>
        <w:color w:val="546E7A"/>
        <w:sz w:val="16"/>
        <w:szCs w:val="16"/>
      </w:rPr>
      <w:t>80</w:t>
    </w:r>
    <w:r>
      <w:rPr>
        <w:color w:val="546E7A"/>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4772" w:rsidRDefault="00074772">
      <w:r>
        <w:separator/>
      </w:r>
    </w:p>
  </w:footnote>
  <w:footnote w:type="continuationSeparator" w:id="0">
    <w:p w:rsidR="00074772" w:rsidRDefault="000747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C50" w:rsidRDefault="00CF4C50">
    <w:pPr>
      <w:pBdr>
        <w:bottom w:val="single" w:sz="10" w:space="1" w:color="1B6B3A"/>
      </w:pBdr>
      <w:tabs>
        <w:tab w:val="right" w:pos="9026"/>
      </w:tabs>
      <w:spacing w:after="100"/>
    </w:pPr>
    <w:proofErr w:type="gramStart"/>
    <w:r>
      <w:rPr>
        <w:color w:val="546E7A"/>
        <w:sz w:val="17"/>
        <w:szCs w:val="17"/>
      </w:rPr>
      <w:t>INTELLICASH  ·</w:t>
    </w:r>
    <w:proofErr w:type="gramEnd"/>
    <w:r>
      <w:rPr>
        <w:color w:val="546E7A"/>
        <w:sz w:val="17"/>
        <w:szCs w:val="17"/>
      </w:rPr>
      <w:t xml:space="preserve">  System Design Document v1.0  ·  INTELLI-WEALTH LIMITED</w:t>
    </w:r>
    <w:r>
      <w:rPr>
        <w:b/>
        <w:bCs/>
        <w:color w:val="E65100"/>
        <w:sz w:val="17"/>
        <w:szCs w:val="17"/>
      </w:rPr>
      <w:tab/>
      <w:t>CONFIDENTIAL — AUTHORISED RELEASE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42283E"/>
    <w:multiLevelType w:val="hybridMultilevel"/>
    <w:tmpl w:val="350A3B72"/>
    <w:lvl w:ilvl="0" w:tplc="11F8DB30">
      <w:start w:val="1"/>
      <w:numFmt w:val="bullet"/>
      <w:lvlText w:val="●"/>
      <w:lvlJc w:val="left"/>
      <w:pPr>
        <w:ind w:left="720" w:hanging="360"/>
      </w:pPr>
    </w:lvl>
    <w:lvl w:ilvl="1" w:tplc="51F6DC22">
      <w:start w:val="1"/>
      <w:numFmt w:val="bullet"/>
      <w:lvlText w:val="○"/>
      <w:lvlJc w:val="left"/>
      <w:pPr>
        <w:ind w:left="1440" w:hanging="360"/>
      </w:pPr>
    </w:lvl>
    <w:lvl w:ilvl="2" w:tplc="C6BA6B90">
      <w:start w:val="1"/>
      <w:numFmt w:val="bullet"/>
      <w:lvlText w:val="■"/>
      <w:lvlJc w:val="left"/>
      <w:pPr>
        <w:ind w:left="2160" w:hanging="360"/>
      </w:pPr>
    </w:lvl>
    <w:lvl w:ilvl="3" w:tplc="DBB0A728">
      <w:start w:val="1"/>
      <w:numFmt w:val="bullet"/>
      <w:lvlText w:val="●"/>
      <w:lvlJc w:val="left"/>
      <w:pPr>
        <w:ind w:left="2880" w:hanging="360"/>
      </w:pPr>
    </w:lvl>
    <w:lvl w:ilvl="4" w:tplc="2EB8AF6E">
      <w:start w:val="1"/>
      <w:numFmt w:val="bullet"/>
      <w:lvlText w:val="○"/>
      <w:lvlJc w:val="left"/>
      <w:pPr>
        <w:ind w:left="3600" w:hanging="360"/>
      </w:pPr>
    </w:lvl>
    <w:lvl w:ilvl="5" w:tplc="936E4E9C">
      <w:start w:val="1"/>
      <w:numFmt w:val="bullet"/>
      <w:lvlText w:val="■"/>
      <w:lvlJc w:val="left"/>
      <w:pPr>
        <w:ind w:left="4320" w:hanging="360"/>
      </w:pPr>
    </w:lvl>
    <w:lvl w:ilvl="6" w:tplc="0F3CF2E4">
      <w:start w:val="1"/>
      <w:numFmt w:val="bullet"/>
      <w:lvlText w:val="●"/>
      <w:lvlJc w:val="left"/>
      <w:pPr>
        <w:ind w:left="5040" w:hanging="360"/>
      </w:pPr>
    </w:lvl>
    <w:lvl w:ilvl="7" w:tplc="D416045E">
      <w:start w:val="1"/>
      <w:numFmt w:val="bullet"/>
      <w:lvlText w:val="●"/>
      <w:lvlJc w:val="left"/>
      <w:pPr>
        <w:ind w:left="5760" w:hanging="360"/>
      </w:pPr>
    </w:lvl>
    <w:lvl w:ilvl="8" w:tplc="CF7EBE86">
      <w:start w:val="1"/>
      <w:numFmt w:val="bullet"/>
      <w:lvlText w:val="●"/>
      <w:lvlJc w:val="left"/>
      <w:pPr>
        <w:ind w:left="6480" w:hanging="360"/>
      </w:pPr>
    </w:lvl>
  </w:abstractNum>
  <w:abstractNum w:abstractNumId="1" w15:restartNumberingAfterBreak="0">
    <w:nsid w:val="5BD840CF"/>
    <w:multiLevelType w:val="hybridMultilevel"/>
    <w:tmpl w:val="15C8EABE"/>
    <w:lvl w:ilvl="0" w:tplc="441A06AE">
      <w:start w:val="1"/>
      <w:numFmt w:val="decimal"/>
      <w:lvlText w:val="%1."/>
      <w:lvlJc w:val="left"/>
      <w:pPr>
        <w:ind w:left="560" w:hanging="280"/>
      </w:pPr>
    </w:lvl>
    <w:lvl w:ilvl="1" w:tplc="B8622170">
      <w:numFmt w:val="decimal"/>
      <w:lvlText w:val=""/>
      <w:lvlJc w:val="left"/>
    </w:lvl>
    <w:lvl w:ilvl="2" w:tplc="2FE6F152">
      <w:numFmt w:val="decimal"/>
      <w:lvlText w:val=""/>
      <w:lvlJc w:val="left"/>
    </w:lvl>
    <w:lvl w:ilvl="3" w:tplc="59F0B484">
      <w:numFmt w:val="decimal"/>
      <w:lvlText w:val=""/>
      <w:lvlJc w:val="left"/>
    </w:lvl>
    <w:lvl w:ilvl="4" w:tplc="C90EBD6E">
      <w:numFmt w:val="decimal"/>
      <w:lvlText w:val=""/>
      <w:lvlJc w:val="left"/>
    </w:lvl>
    <w:lvl w:ilvl="5" w:tplc="9C1ED554">
      <w:numFmt w:val="decimal"/>
      <w:lvlText w:val=""/>
      <w:lvlJc w:val="left"/>
    </w:lvl>
    <w:lvl w:ilvl="6" w:tplc="A14C5ED8">
      <w:numFmt w:val="decimal"/>
      <w:lvlText w:val=""/>
      <w:lvlJc w:val="left"/>
    </w:lvl>
    <w:lvl w:ilvl="7" w:tplc="F820A8AA">
      <w:numFmt w:val="decimal"/>
      <w:lvlText w:val=""/>
      <w:lvlJc w:val="left"/>
    </w:lvl>
    <w:lvl w:ilvl="8" w:tplc="36D854CE">
      <w:numFmt w:val="decimal"/>
      <w:lvlText w:val=""/>
      <w:lvlJc w:val="left"/>
    </w:lvl>
  </w:abstractNum>
  <w:abstractNum w:abstractNumId="2" w15:restartNumberingAfterBreak="0">
    <w:nsid w:val="5EAE7192"/>
    <w:multiLevelType w:val="hybridMultilevel"/>
    <w:tmpl w:val="69789A4E"/>
    <w:lvl w:ilvl="0" w:tplc="28B8A0FC">
      <w:start w:val="1"/>
      <w:numFmt w:val="bullet"/>
      <w:lvlText w:val="–"/>
      <w:lvlJc w:val="left"/>
      <w:pPr>
        <w:ind w:left="840" w:hanging="280"/>
      </w:pPr>
    </w:lvl>
    <w:lvl w:ilvl="1" w:tplc="6EC26E9E">
      <w:numFmt w:val="decimal"/>
      <w:lvlText w:val=""/>
      <w:lvlJc w:val="left"/>
    </w:lvl>
    <w:lvl w:ilvl="2" w:tplc="1FA2DDDC">
      <w:numFmt w:val="decimal"/>
      <w:lvlText w:val=""/>
      <w:lvlJc w:val="left"/>
    </w:lvl>
    <w:lvl w:ilvl="3" w:tplc="0180F284">
      <w:numFmt w:val="decimal"/>
      <w:lvlText w:val=""/>
      <w:lvlJc w:val="left"/>
    </w:lvl>
    <w:lvl w:ilvl="4" w:tplc="3E02669E">
      <w:numFmt w:val="decimal"/>
      <w:lvlText w:val=""/>
      <w:lvlJc w:val="left"/>
    </w:lvl>
    <w:lvl w:ilvl="5" w:tplc="2CC6EDCE">
      <w:numFmt w:val="decimal"/>
      <w:lvlText w:val=""/>
      <w:lvlJc w:val="left"/>
    </w:lvl>
    <w:lvl w:ilvl="6" w:tplc="8E54A86A">
      <w:numFmt w:val="decimal"/>
      <w:lvlText w:val=""/>
      <w:lvlJc w:val="left"/>
    </w:lvl>
    <w:lvl w:ilvl="7" w:tplc="9A646430">
      <w:numFmt w:val="decimal"/>
      <w:lvlText w:val=""/>
      <w:lvlJc w:val="left"/>
    </w:lvl>
    <w:lvl w:ilvl="8" w:tplc="0760620A">
      <w:numFmt w:val="decimal"/>
      <w:lvlText w:val=""/>
      <w:lvlJc w:val="left"/>
    </w:lvl>
  </w:abstractNum>
  <w:abstractNum w:abstractNumId="3" w15:restartNumberingAfterBreak="0">
    <w:nsid w:val="6A574FF6"/>
    <w:multiLevelType w:val="hybridMultilevel"/>
    <w:tmpl w:val="B8B0B02C"/>
    <w:lvl w:ilvl="0" w:tplc="2092EE86">
      <w:start w:val="1"/>
      <w:numFmt w:val="bullet"/>
      <w:lvlText w:val="•"/>
      <w:lvlJc w:val="left"/>
      <w:pPr>
        <w:ind w:left="560" w:hanging="280"/>
      </w:pPr>
    </w:lvl>
    <w:lvl w:ilvl="1" w:tplc="318C53E8">
      <w:numFmt w:val="decimal"/>
      <w:lvlText w:val=""/>
      <w:lvlJc w:val="left"/>
    </w:lvl>
    <w:lvl w:ilvl="2" w:tplc="41189042">
      <w:numFmt w:val="decimal"/>
      <w:lvlText w:val=""/>
      <w:lvlJc w:val="left"/>
    </w:lvl>
    <w:lvl w:ilvl="3" w:tplc="AB86BE0A">
      <w:numFmt w:val="decimal"/>
      <w:lvlText w:val=""/>
      <w:lvlJc w:val="left"/>
    </w:lvl>
    <w:lvl w:ilvl="4" w:tplc="3C96AAFC">
      <w:numFmt w:val="decimal"/>
      <w:lvlText w:val=""/>
      <w:lvlJc w:val="left"/>
    </w:lvl>
    <w:lvl w:ilvl="5" w:tplc="104EC97A">
      <w:numFmt w:val="decimal"/>
      <w:lvlText w:val=""/>
      <w:lvlJc w:val="left"/>
    </w:lvl>
    <w:lvl w:ilvl="6" w:tplc="F0AED1DE">
      <w:numFmt w:val="decimal"/>
      <w:lvlText w:val=""/>
      <w:lvlJc w:val="left"/>
    </w:lvl>
    <w:lvl w:ilvl="7" w:tplc="D7149962">
      <w:numFmt w:val="decimal"/>
      <w:lvlText w:val=""/>
      <w:lvlJc w:val="left"/>
    </w:lvl>
    <w:lvl w:ilvl="8" w:tplc="CA42B92E">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0D7"/>
    <w:rsid w:val="00074772"/>
    <w:rsid w:val="003760D7"/>
    <w:rsid w:val="00A504B5"/>
    <w:rsid w:val="00CF4C50"/>
    <w:rsid w:val="00F90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AAC0"/>
  <w15:docId w15:val="{993F2C7E-4BA5-45B8-8780-DC9044D98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FFFFFF"/>
      <w:sz w:val="36"/>
      <w:szCs w:val="36"/>
    </w:rPr>
  </w:style>
  <w:style w:type="paragraph" w:styleId="Heading2">
    <w:name w:val="heading 2"/>
    <w:qFormat/>
    <w:pPr>
      <w:spacing w:before="300" w:after="120"/>
      <w:outlineLvl w:val="1"/>
    </w:pPr>
    <w:rPr>
      <w:b/>
      <w:bCs/>
      <w:color w:val="1B6B3A"/>
      <w:sz w:val="30"/>
      <w:szCs w:val="30"/>
    </w:rPr>
  </w:style>
  <w:style w:type="paragraph" w:styleId="Heading3">
    <w:name w:val="heading 3"/>
    <w:qFormat/>
    <w:pPr>
      <w:spacing w:before="220" w:after="80"/>
      <w:outlineLvl w:val="2"/>
    </w:pPr>
    <w:rPr>
      <w:b/>
      <w:bCs/>
      <w:color w:val="263238"/>
      <w:sz w:val="26"/>
      <w:szCs w:val="26"/>
    </w:rPr>
  </w:style>
  <w:style w:type="paragraph" w:styleId="Heading4">
    <w:name w:val="heading 4"/>
    <w:qFormat/>
    <w:pPr>
      <w:spacing w:before="160" w:after="60"/>
      <w:outlineLvl w:val="3"/>
    </w:pPr>
    <w:rPr>
      <w:b/>
      <w:bCs/>
      <w:color w:val="0D47A1"/>
      <w:sz w:val="23"/>
      <w:szCs w:val="23"/>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F4C50"/>
    <w:pPr>
      <w:spacing w:after="100"/>
    </w:pPr>
  </w:style>
  <w:style w:type="paragraph" w:styleId="TOC2">
    <w:name w:val="toc 2"/>
    <w:basedOn w:val="Normal"/>
    <w:next w:val="Normal"/>
    <w:autoRedefine/>
    <w:uiPriority w:val="39"/>
    <w:unhideWhenUsed/>
    <w:rsid w:val="00CF4C5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80</Pages>
  <Words>18005</Words>
  <Characters>102629</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2026-05-03T08:44:00Z</dcterms:created>
  <dcterms:modified xsi:type="dcterms:W3CDTF">2026-05-03T13:01:00Z</dcterms:modified>
</cp:coreProperties>
</file>