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053" w:rsidRDefault="00582053">
      <w:pPr>
        <w:spacing w:before="1400"/>
      </w:pPr>
    </w:p>
    <w:p w:rsidR="00582053" w:rsidRDefault="0086082D">
      <w:pPr>
        <w:spacing w:after="200"/>
        <w:jc w:val="center"/>
      </w:pPr>
      <w:r>
        <w:rPr>
          <w:noProof/>
        </w:rPr>
        <w:drawing>
          <wp:inline distT="0" distB="0" distL="0" distR="0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053" w:rsidRDefault="0086082D">
      <w:pPr>
        <w:spacing w:after="100"/>
        <w:jc w:val="center"/>
      </w:pPr>
      <w:r>
        <w:rPr>
          <w:b/>
          <w:bCs/>
          <w:color w:val="1A6B1A"/>
          <w:sz w:val="72"/>
          <w:szCs w:val="72"/>
        </w:rPr>
        <w:t>INTELLICASH</w:t>
      </w:r>
    </w:p>
    <w:p w:rsidR="00582053" w:rsidRDefault="0086082D">
      <w:pPr>
        <w:spacing w:after="80"/>
        <w:jc w:val="center"/>
      </w:pPr>
      <w:r>
        <w:rPr>
          <w:color w:val="2E8B2E"/>
          <w:sz w:val="36"/>
          <w:szCs w:val="36"/>
        </w:rPr>
        <w:t>VSLA Digitization Platform</w:t>
      </w:r>
    </w:p>
    <w:p w:rsidR="00582053" w:rsidRDefault="0086082D">
      <w:pPr>
        <w:spacing w:after="80"/>
        <w:jc w:val="center"/>
      </w:pPr>
      <w:r>
        <w:rPr>
          <w:i/>
          <w:iCs/>
          <w:color w:val="6B7280"/>
          <w:sz w:val="26"/>
          <w:szCs w:val="26"/>
        </w:rPr>
        <w:t>System Design Document — Version 3.0</w:t>
      </w:r>
    </w:p>
    <w:p w:rsidR="00582053" w:rsidRDefault="0086082D">
      <w:pPr>
        <w:spacing w:after="80"/>
        <w:jc w:val="center"/>
      </w:pPr>
      <w:r>
        <w:rPr>
          <w:b/>
          <w:bCs/>
          <w:color w:val="C47A00"/>
        </w:rPr>
        <w:t>Complete Feature Specification including Voting, Group Loans &amp; Grants</w:t>
      </w:r>
    </w:p>
    <w:p w:rsidR="00582053" w:rsidRDefault="00582053">
      <w:pPr>
        <w:pBdr>
          <w:bottom w:val="single" w:sz="12" w:space="0" w:color="1A6B1A"/>
        </w:pBdr>
        <w:spacing w:before="200" w:after="320"/>
      </w:pPr>
    </w:p>
    <w:p w:rsidR="00582053" w:rsidRDefault="0086082D">
      <w:pPr>
        <w:spacing w:after="80"/>
        <w:jc w:val="center"/>
      </w:pPr>
      <w:r>
        <w:rPr>
          <w:b/>
          <w:bCs/>
          <w:sz w:val="22"/>
          <w:szCs w:val="22"/>
        </w:rPr>
        <w:t>Developed &amp; Owned by: Intelli-Wealth Limited (IWL)</w:t>
      </w:r>
    </w:p>
    <w:p w:rsidR="00582053" w:rsidRDefault="0086082D">
      <w:pPr>
        <w:spacing w:after="80"/>
        <w:jc w:val="center"/>
      </w:pPr>
      <w:r>
        <w:rPr>
          <w:color w:val="6B7280"/>
        </w:rPr>
        <w:t>FLOURISH VSLA Programme · Agreement SF 00112775</w:t>
      </w:r>
    </w:p>
    <w:p w:rsidR="00582053" w:rsidRDefault="0086082D">
      <w:pPr>
        <w:spacing w:after="80"/>
        <w:jc w:val="center"/>
      </w:pPr>
      <w:r>
        <w:rPr>
          <w:color w:val="6B7280"/>
        </w:rPr>
        <w:t>Version 3.0  |  Confidential  |  April 2026</w:t>
      </w:r>
    </w:p>
    <w:p w:rsidR="00582053" w:rsidRDefault="0086082D">
      <w:r>
        <w:br w:type="page"/>
      </w:r>
    </w:p>
    <w:p w:rsidR="00582053" w:rsidRDefault="0086082D">
      <w:pPr>
        <w:pStyle w:val="Heading1"/>
        <w:pBdr>
          <w:bottom w:val="single" w:sz="12" w:space="0" w:color="1A6B1A"/>
        </w:pBdr>
      </w:pPr>
      <w:r>
        <w:lastRenderedPageBreak/>
        <w:t>1. Executive Summary</w:t>
      </w:r>
    </w:p>
    <w:p w:rsidR="00582053" w:rsidRDefault="0086082D">
      <w:pPr>
        <w:spacing w:before="80" w:after="80"/>
      </w:pPr>
      <w:r>
        <w:t>Intellicash is the proprietary mobile and web platform of Intelli-Wealth Limited (IWL), purpose-built to digitise the complete lifecycle of a VSLA group in Kenya and across East Africa. The</w:t>
      </w:r>
      <w:r>
        <w:t xml:space="preserve"> platform replaces the physical cashbox, paper passbooks, and verbal group votes with a secure, transparent, offline-capable digital system.</w:t>
      </w:r>
    </w:p>
    <w:p w:rsidR="00582053" w:rsidRDefault="00582053">
      <w:pPr>
        <w:spacing w:before="120"/>
      </w:pPr>
    </w:p>
    <w:p w:rsidR="00582053" w:rsidRDefault="0086082D">
      <w:pPr>
        <w:spacing w:before="80" w:after="80"/>
      </w:pPr>
      <w:r>
        <w:t xml:space="preserve">Version 3.0 of this System Design Document provides the complete specification, including all modules deployed in </w:t>
      </w:r>
      <w:r>
        <w:t>the live application: the Dashboard, Meeting Workflow, Member Management, Internal Loan System, General Assembly Voting Engine, Group External Finance (loans and grants from banks, MFIs, and NGOs), Security Framework, Reports, Share-Out Wizard, CBT/VA tool</w:t>
      </w:r>
      <w:r>
        <w:t>s, and the Partner API.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205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pPr>
              <w:spacing w:before="40" w:after="40"/>
            </w:pPr>
            <w:r>
              <w:rPr>
                <w:b/>
                <w:bCs/>
                <w:color w:val="1A6B1A"/>
                <w:sz w:val="22"/>
                <w:szCs w:val="22"/>
              </w:rPr>
              <w:t>Intellicash = IWL VSLA Methodology + M-Pesa Payments + Credit Enablement + Voting Governance + Group Finance + Partner Intelligence</w:t>
            </w:r>
          </w:p>
          <w:p w:rsidR="00582053" w:rsidRDefault="00582053">
            <w:pPr>
              <w:spacing w:before="40"/>
            </w:pP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For Members: digital passbook, share stamp record, loan tracker, anonymous ballot, OTP-protected transactions.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For Group Officers: meeting workflow engine (8 steps), loan disbursement, fund management, share-out wizard.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For Village Agents / CBTs: caseload management, visit quality log, training delivery, phase advancement.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For Partners &amp; Donors: real-time portfolio dashboard, MEL export, open REST API with webhooks.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For Banks &amp; MFIs: creditworthiness data, group loan appl</w:t>
            </w:r>
            <w:r>
              <w:rPr>
                <w:sz w:val="19"/>
                <w:szCs w:val="19"/>
              </w:rPr>
              <w:t>ication pipeline, repayment tracking.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2. Platform Overview</w:t>
      </w:r>
    </w:p>
    <w:p w:rsidR="00582053" w:rsidRDefault="0086082D">
      <w:pPr>
        <w:pStyle w:val="Heading2"/>
      </w:pPr>
      <w:r>
        <w:t>2.1 User Roles &amp; Permissions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6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6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IWL VSLA Function</w:t>
            </w:r>
          </w:p>
        </w:tc>
        <w:tc>
          <w:tcPr>
            <w:tcW w:w="46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Key Permissions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General Assembly member</w:t>
            </w:r>
          </w:p>
        </w:tc>
        <w:tc>
          <w:tcPr>
            <w:tcW w:w="4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View own passbook; buy shares; apply for loan; cast anonymous vote; OTP-approve own transactions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Chairperson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MC — Chair</w:t>
            </w:r>
          </w:p>
        </w:tc>
        <w:tc>
          <w:tcPr>
            <w:tcW w:w="4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Open/close meetings; table resolutions; oversee 8-step agenda; cannot approve own loan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Secretary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MC — Secretary/Record-Keeper</w:t>
            </w:r>
          </w:p>
        </w:tc>
        <w:tc>
          <w:tcPr>
            <w:tcW w:w="4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Record minutes; call members by name; update passbooks; produce reports; manage attendance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Treasurer + Money Counters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MC — Treasury (3 roles)</w:t>
            </w:r>
          </w:p>
        </w:tc>
        <w:tc>
          <w:tcPr>
            <w:tcW w:w="4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Confirm fund counts at each step; manage Loan Fund, Social Fund, External Fund; run share-out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Key Holder (×3)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Three designated members</w:t>
            </w:r>
          </w:p>
        </w:tc>
        <w:tc>
          <w:tcPr>
            <w:tcW w:w="4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One of three who must OTP + GPS-verify to open a meeting session; cannot be a MC officer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Village Agent / CBT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Community-Based Trainer</w:t>
            </w:r>
          </w:p>
        </w:tc>
        <w:tc>
          <w:tcPr>
            <w:tcW w:w="4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Monitor caseload; log structured visits; deliver IWL training modules; advance group phase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Partner Officer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NGO / MFI / Government staff</w:t>
            </w:r>
          </w:p>
        </w:tc>
        <w:tc>
          <w:tcPr>
            <w:tcW w:w="4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Read-only dashboard; MEL export; API access scoped to own programme groups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Programme Admin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staff</w:t>
            </w:r>
          </w:p>
        </w:tc>
        <w:tc>
          <w:tcPr>
            <w:tcW w:w="4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 configuration; VA onboarding; partner setup; no write access to group financial data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2.2 Navigation Structure (App Bottom Nav)</w:t>
      </w:r>
    </w:p>
    <w:p w:rsidR="00582053" w:rsidRDefault="0086082D">
      <w:pPr>
        <w:spacing w:before="80" w:after="80"/>
      </w:pPr>
      <w:r>
        <w:t>The app uses a five-tab bottom navigation bar matching the live application screenshots: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Dashboard — Overview, Quick Actions (New Meeting, Add Member, New Loan), Recent Transactions, Group Info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Meetings — Meeting list, 3-tab meeting session (Attendance | Shares | Actions), 8-step workflow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Members — Member roster, search, passbooks, member profiles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Loans — Internal loan book, applications, repayment schedule, disbursement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More — Group Settings, Tr</w:t>
      </w:r>
      <w:r>
        <w:t>ansactions, Reports, Share-Out, Sync, Account, Security, Group Finance</w:t>
      </w:r>
    </w:p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3. System Architecture</w:t>
      </w:r>
    </w:p>
    <w:p w:rsidR="00582053" w:rsidRDefault="0086082D">
      <w:pPr>
        <w:pStyle w:val="Heading2"/>
      </w:pPr>
      <w:r>
        <w:t>3.1 Design Principles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Methodology-first: every screen maps to a documented IWL VSLA procedure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Offline-first: full meeting functionality without internet; IWL Sync Engine reconciles on reconnect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Immutable ledger: every transaction is cryptographically signed and append-only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Group sovereignty: platform cannot override General Assembly decisions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API-o</w:t>
      </w:r>
      <w:r>
        <w:t>pen: full REST API v1 with webhooks for all VSLA lifecycle events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Low-literacy UX: icon-first, Kiswahili/English, audio prompts</w:t>
      </w:r>
    </w:p>
    <w:p w:rsidR="00582053" w:rsidRDefault="00582053">
      <w:pPr>
        <w:spacing w:before="160"/>
      </w:pPr>
    </w:p>
    <w:p w:rsidR="00582053" w:rsidRDefault="0086082D">
      <w:pPr>
        <w:pStyle w:val="Heading2"/>
      </w:pPr>
      <w:r>
        <w:t>3.2 Architecture Layers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4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4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Components</w:t>
            </w:r>
          </w:p>
        </w:tc>
        <w:tc>
          <w:tcPr>
            <w:tcW w:w="34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App (Android/iOS), CBT App (Android), Partner Dashboard (Web), USSD, API Developer Portal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React Native, React.js, Africa's Talking USSD, Next.js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API Gateway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Auth, routing, rate limiting, webhook dispatch, API versioning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Kong Gateway / AWS API Gateway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14 domain microservices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Node.js/TypeScript; Python/Django for ML and analytics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Integration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Daraja v3, Paystack, KCB Buni, IPRS KYC, TransUnion CRB, Africa's Talking, M-Farm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REST adapters; Apache Kafka async payment events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Data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Transactional DB, event ledger, analytics warehouse, credit scoring models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PostgreSQL, Apache Kafka, BigQuery, TensorFlow Lite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Offline Sync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Local SQLite on device; conflict resolution; encrypted local store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Sync Engine; CRDTs for conflict-free data merge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Infrastructure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Cloud hosting, CI/CD, secrets management, monitoring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AWS Kenya Region, GitHub Actions, AWS KMS, Grafana, Sentry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3.3 Microservices — Complete List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54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7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54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Core Responsibility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Identity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Auth &amp; KYC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registration, IPRS ID verification, biometric login, JWT, RBAC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Management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VSLA creation, constitution encoding, member roster, lifecycle phase, VA assignment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Meeting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Meeting Workflow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Session orchestration: pre-meeting → 3-key unlock → 8-step agenda → close; minutes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Passbook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Ledger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Per-member append-only passbook: share stamps, loans, Social Fund, share-out archive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Key-Holder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3-key digital lock: OTP dispatch, verification, GPS geofence, session token issuance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Fund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Treasury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Loan Fund, Social Fund, External Loan sub-accounts; balance tracking; reconciliation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bookmarkStart w:id="0" w:name="_GoBack"/>
            <w:r>
              <w:rPr>
                <w:sz w:val="19"/>
                <w:szCs w:val="19"/>
              </w:rPr>
              <w:t>Loan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Internal Credit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loan applications, GA approval workflow, repayment schedules, arrears engine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Finance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 Finance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 loan applications (bank/MFI), grant applications (NGO), VSLF federation management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Vote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Governance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Resolution creation, anonymous ballot engine, quorum gate, blockchain result hash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Payment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STK Push/B2C, Paystack, KCB Buni; reconciliation; reversals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CBT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Training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VA caseload, visit scheduling/logging, training module delivery, quality scoring, VAN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Credit Score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Credit Intelligence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credit algorithm, VSLF scoring, lender API, credit pipeline management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Analytics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Intelligence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KPI computation, partner dashboard feeds, MEL export, API data provision, impact reports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Audit Service</w:t>
            </w:r>
          </w:p>
        </w:tc>
        <w:tc>
          <w:tcPr>
            <w:tcW w:w="1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5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Cryptographically signed append-only event log; AML flags; regulatory reports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4. Meeting Workflow Module</w:t>
      </w:r>
    </w:p>
    <w:p w:rsidR="00582053" w:rsidRDefault="0086082D">
      <w:pPr>
        <w:pStyle w:val="Heading2"/>
      </w:pPr>
      <w:r>
        <w:t>4.1 Meeting Session Tabs (Live App)</w:t>
      </w:r>
    </w:p>
    <w:p w:rsidR="00582053" w:rsidRDefault="0086082D">
      <w:pPr>
        <w:spacing w:before="80" w:after="80"/>
      </w:pPr>
      <w:r>
        <w:t>The meeting screen (matching live screenshots) has three tabs: Attendance | Shares | Actions.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Tab</w:t>
            </w:r>
          </w:p>
        </w:tc>
        <w:tc>
          <w:tcPr>
            <w:tcW w:w="68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Content &amp; Actions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Attendance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Toggle per member: Present / Absent. Mark All Present shortcut. Auto-applies fines for absent members per constitution. Confirm Attendance button commits record.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Shares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Running list of share purchases this meeting. Shows member, share count, amount, timestamp. "Buy Shares +" shortcut links to buy shares form. Displays meeting Loan Fund total.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lastRenderedPageBreak/>
              <w:t>Actions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Buy Shares · Record Fine · Social Fund · Disburse Loan · Start Group Vote · Social Fund Grant · Record Loan Repayment. Each links to the relevant form/workflow.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4.2 IWL 8-Step Meeting Agenda — Enforced by Workflow Engine</w:t>
      </w:r>
    </w:p>
    <w:p w:rsidR="00582053" w:rsidRDefault="0086082D">
      <w:pPr>
        <w:spacing w:before="80" w:after="80"/>
      </w:pPr>
      <w:r>
        <w:t>The Workflow Engine enforces procedural order. The Chairperson cannot skip or reorder steps.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205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Step 1 — Opening &amp; 3-Key Security: Three-key OTP unlock + GPS verification. Attendance recorded. Fines collected from absent/late members via M-Pesa STK Push.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Ste</w:t>
            </w:r>
            <w:r>
              <w:rPr>
                <w:sz w:val="19"/>
                <w:szCs w:val="19"/>
              </w:rPr>
              <w:t>p 2 — Minutes Review: Secretary presents previous meeting minutes on-screen. Members vote to approve (simple majority via quick in-app vote).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Step 3 — Social Fund Round: Secretary calls each member by name. Contribution paid via M-Pesa STK Push. OTP confirmed. Grant requests heard and voted on.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Step 4 — Loan Repayments: Secretary calls each borrower. Repayment via M-Pesa STK Push. Member OTP-con</w:t>
            </w:r>
            <w:r>
              <w:rPr>
                <w:sz w:val="19"/>
                <w:szCs w:val="19"/>
              </w:rPr>
              <w:t>firms. Passbook updated live on all member screens.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Step 5 — Share Purchase: Secretary calls each member by name. Member buys 1–5 shares. M-Pesa STK Push. Member OTP-confirms. Digital stamp applied. Visible to all members.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Step 6 — Loan Applications: Membe</w:t>
            </w:r>
            <w:r>
              <w:rPr>
                <w:sz w:val="19"/>
                <w:szCs w:val="19"/>
              </w:rPr>
              <w:t>r states purpose. Loan Committee (Treasurer + Money Counters) checks 3× savings rule. General Assembly votes. M-Pesa B2C on approval.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Step 7 — Resolutions &amp; General Votes: Chairperson tables resolutions. Members vote anonymously. Results sealed with blockc</w:t>
            </w:r>
            <w:r>
              <w:rPr>
                <w:sz w:val="19"/>
                <w:szCs w:val="19"/>
              </w:rPr>
              <w:t>hain hash.</w:t>
            </w:r>
          </w:p>
          <w:p w:rsidR="00582053" w:rsidRDefault="0086082D">
            <w:pPr>
              <w:spacing w:before="40" w:after="40"/>
            </w:pPr>
            <w:r>
              <w:rPr>
                <w:sz w:val="19"/>
                <w:szCs w:val="19"/>
              </w:rPr>
              <w:t>Step 8 — Closing: Treasurer announces Loan Fund and Social Fund balances. 3-key seal. Session token expires. Audit log cryptographically sealed. Webhooks fire.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4.3 Meeting Card (Live App Design)</w:t>
      </w:r>
    </w:p>
    <w:p w:rsidR="00582053" w:rsidRDefault="0086082D">
      <w:pPr>
        <w:spacing w:before="80" w:after="80"/>
      </w:pPr>
      <w:r>
        <w:t>Each meeting card shows: Meeting Number, Date, Status badge (Open / Closed), Opening Balance. The meeting card appears on the Meetings tab and expands into the three-tab session view.</w:t>
      </w:r>
    </w:p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5. Voting System — General Assembly Ballot Engine</w:t>
      </w:r>
    </w:p>
    <w:p w:rsidR="00582053" w:rsidRDefault="0086082D">
      <w:pPr>
        <w:spacing w:before="80" w:after="80"/>
      </w:pPr>
      <w:r>
        <w:t>The Intellicash Votin</w:t>
      </w:r>
      <w:r>
        <w:t>g System digitises the VSLA General Assembly — the supreme governing body of every group. All major decisions require a GA vote. The system is anonymous, quorum-gated, and produces an immutable cryptographic record of every result.</w:t>
      </w:r>
    </w:p>
    <w:p w:rsidR="00582053" w:rsidRDefault="00582053">
      <w:pPr>
        <w:spacing w:before="80"/>
      </w:pPr>
    </w:p>
    <w:p w:rsidR="00582053" w:rsidRDefault="0086082D">
      <w:pPr>
        <w:pStyle w:val="Heading2"/>
      </w:pPr>
      <w:r>
        <w:t>5.1 Resolution Types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  <w:r>
              <w:rPr>
                <w:b/>
                <w:bCs/>
                <w:color w:val="FFFFFF"/>
                <w:sz w:val="19"/>
                <w:szCs w:val="19"/>
              </w:rPr>
              <w:t>esolution Type</w:t>
            </w:r>
          </w:p>
        </w:tc>
        <w:tc>
          <w:tcPr>
            <w:tcW w:w="2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Quorum Required</w:t>
            </w:r>
          </w:p>
        </w:tc>
        <w:tc>
          <w:tcPr>
            <w:tcW w:w="42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Outcome Action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Internal loan approval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75% Yes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 unlocks disbursement workflow; M-Pesa B2C enabled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 group loan approval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75% Yes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Finance Service activates lender application form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 application approval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75% Yes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 submission to partner portal unlocked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lastRenderedPageBreak/>
              <w:t>Social Fund grant (emergency)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75% Yes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Immediate M-Pesa B2C disbursement to recipient member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Officer election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75% majority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New officer role assigned in system; old role archived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Constitution amendment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80% super-majority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New constitution version created; takes effect next cycle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expulsion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80% super-majority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status set to inactive; passbook archived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VSLF federation membership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75% Yes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Finance Service activates VSLF join workflow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Fine waiver request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75% Yes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Fine reversed in ledger with dual officer sign-off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Minutes approval (procedural)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Simple majority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Minutes status set to Approved; ledger sealed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5.2 Voting Flow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68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1. Resolution raised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Chairperson (or member with Chairperson approval) creates resolution. Motion text, resolution type, and quorum threshold set.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2. Ballot opens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 displays motion to all present members simultaneously on their devices. Timer starts.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3. Members vote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Each member selects: Yes / No / Abstain. Vote encrypted with member's public key. Only aggregate visible.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4. Quorum check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After all present members vote (or timer expires), system checks quorum threshold.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5. Result recorded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Result sealed with SHA-256 blockchain hash. Written to append-only audit ledger. No admin can alter.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6. Action triggered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If Passed: relevant action unlocked (disbursement, application, role change, etc.). If Failed: reason recorded.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5.3 Vote Privacy &amp; Security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Individual ballots encrypted with member's public key — only the aggregate (Yes/No/Abstain count) is stored in plain text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No officer, Chairperson, or IWL admin can view individual member votes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 xml:space="preserve">Result is cryptographically hashed </w:t>
      </w:r>
      <w:r>
        <w:t>(SHA-256); hash stored in audit ledger alongside timestamp and meeting reference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No result can be reversed or altered post-recording — not even by IWL system administrators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All votes cast during a Three-Key unlocked meeting session; votes outside a live se</w:t>
      </w:r>
      <w:r>
        <w:t>ssion are not permitted</w:t>
      </w:r>
    </w:p>
    <w:p w:rsidR="00582053" w:rsidRDefault="00582053">
      <w:pPr>
        <w:spacing w:before="80"/>
      </w:pPr>
    </w:p>
    <w:p w:rsidR="00582053" w:rsidRDefault="0086082D">
      <w:pPr>
        <w:pStyle w:val="Heading2"/>
      </w:pPr>
      <w:r>
        <w:t>5.4 Resolution History</w:t>
      </w:r>
    </w:p>
    <w:p w:rsidR="00582053" w:rsidRDefault="0086082D">
      <w:pPr>
        <w:spacing w:before="80" w:after="80"/>
      </w:pPr>
      <w:r>
        <w:lastRenderedPageBreak/>
        <w:t>The Resolution History screen lists all resolutions for the group across all cycles. Each entry shows: Resolution number, Motion text, Type, Date, Vote result (Yes/No/Abstain counts), Quorum status, and Blockchain hash. Exportable as PDF for audit or partn</w:t>
      </w:r>
      <w:r>
        <w:t>er reporting.</w:t>
      </w:r>
    </w:p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6. Group Finance System — External Loans &amp; Grants</w:t>
      </w:r>
    </w:p>
    <w:p w:rsidR="00582053" w:rsidRDefault="0086082D">
      <w:pPr>
        <w:spacing w:before="80" w:after="80"/>
      </w:pPr>
      <w:r>
        <w:t>The Group Finance System enables VSLA groups to access capital beyond their internal savings pool. It handles two categories: (1) External Loans from formal financial institutions (banks, MFIs), and (2) Grants from NGO, donor, or government programmes. Bot</w:t>
      </w:r>
      <w:r>
        <w:t>h are tracked in segregated fund accounts and are governed by mandatory GA votes.</w:t>
      </w:r>
    </w:p>
    <w:p w:rsidR="00582053" w:rsidRDefault="00582053">
      <w:pPr>
        <w:spacing w:before="80"/>
      </w:pPr>
    </w:p>
    <w:p w:rsidR="00582053" w:rsidRDefault="0086082D">
      <w:pPr>
        <w:pStyle w:val="Heading2"/>
      </w:pPr>
      <w:r>
        <w:t>6.1 Fund Architecture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400"/>
        <w:gridCol w:w="24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Fund</w:t>
            </w:r>
          </w:p>
        </w:tc>
        <w:tc>
          <w:tcPr>
            <w:tcW w:w="2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4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IWL Rule</w:t>
            </w:r>
          </w:p>
        </w:tc>
        <w:tc>
          <w:tcPr>
            <w:tcW w:w="24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Ledger Treatment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Internal Loan Fund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share purchases + fines + interest + Social Fund fines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Only disbursed as internal member loans; governed by member savings cap (3× rule)</w:t>
            </w:r>
          </w:p>
        </w:tc>
        <w:tc>
          <w:tcPr>
            <w:tcW w:w="2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Internal Fund wallet; passbook-linked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Social Fund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Fixed member contribution per meeting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Grants only — never loans; every disbursement requires GA vote</w:t>
            </w:r>
          </w:p>
        </w:tc>
        <w:tc>
          <w:tcPr>
            <w:tcW w:w="2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Social Fund wallet; co</w:t>
            </w:r>
            <w:r>
              <w:rPr>
                <w:sz w:val="19"/>
                <w:szCs w:val="19"/>
              </w:rPr>
              <w:t>mpletely ring-fenced from Loan Fund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 Loan Sub-Account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Bank / MFI disbursement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Never commingles with Internal Loan Fund; group repays as a collective</w:t>
            </w:r>
          </w:p>
        </w:tc>
        <w:tc>
          <w:tcPr>
            <w:tcW w:w="2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Segregated external wallet; lender API linked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 Fund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NGO / donor / government grant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Non-repayable; disbursed per approved grant purpose; reported to partner</w:t>
            </w:r>
          </w:p>
        </w:tc>
        <w:tc>
          <w:tcPr>
            <w:tcW w:w="2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 wallet; partner dashboard visible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6.2 External Loan from Bank / MFI</w:t>
      </w:r>
    </w:p>
    <w:p w:rsidR="00582053" w:rsidRDefault="0086082D">
      <w:pPr>
        <w:pStyle w:val="Heading3"/>
      </w:pPr>
      <w:r>
        <w:t>6.2.1 Eligibility &amp; Creditworthiness</w:t>
      </w:r>
    </w:p>
    <w:p w:rsidR="00582053" w:rsidRDefault="0086082D">
      <w:pPr>
        <w:spacing w:before="80" w:after="80"/>
      </w:pPr>
      <w:r>
        <w:t>A group becomes eligible for an external loan when it meets the IWL Credit Score threshold. The IWL Credit Score (0–100) is computed after every meeting by the Credit Score Service: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48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Score Factor</w:t>
            </w:r>
          </w:p>
        </w:tc>
        <w:tc>
          <w:tcPr>
            <w:tcW w:w="1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48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Data Source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Savings consistency (regular contributions every meeting)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20%</w:t>
            </w:r>
          </w:p>
        </w:tc>
        <w:tc>
          <w:tcPr>
            <w:tcW w:w="4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Passbook Service — per-meeting stamp record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Internal loan repayment rate (% repaid on time)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25%</w:t>
            </w:r>
          </w:p>
        </w:tc>
        <w:tc>
          <w:tcPr>
            <w:tcW w:w="4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Loan Service — repayment schedule vs. actuals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Meeting attendance rate (% members present)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15%</w:t>
            </w:r>
          </w:p>
        </w:tc>
        <w:tc>
          <w:tcPr>
            <w:tcW w:w="4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Meeting Service — attendance records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lastRenderedPageBreak/>
              <w:t>Constitution compliance (OTP, GPS, procedure followed)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15%</w:t>
            </w:r>
          </w:p>
        </w:tc>
        <w:tc>
          <w:tcPr>
            <w:tcW w:w="4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Key-Holder Service + Meeting Service audit log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Social Fund health (fund maintained, grants appropriate)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10%</w:t>
            </w:r>
          </w:p>
        </w:tc>
        <w:tc>
          <w:tcPr>
            <w:tcW w:w="4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Fund Service — Social Fund balance history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Cycle age (number of completed operating cycles)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10%</w:t>
            </w:r>
          </w:p>
        </w:tc>
        <w:tc>
          <w:tcPr>
            <w:tcW w:w="4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Service — cycle count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Security compliance (OTP success rate, GPS compliance)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5%</w:t>
            </w:r>
          </w:p>
        </w:tc>
        <w:tc>
          <w:tcPr>
            <w:tcW w:w="4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Audit Service — security event log</w:t>
            </w:r>
          </w:p>
        </w:tc>
      </w:tr>
    </w:tbl>
    <w:p w:rsidR="00582053" w:rsidRDefault="00582053">
      <w:pPr>
        <w:spacing w:before="80"/>
      </w:pPr>
    </w:p>
    <w:p w:rsidR="00582053" w:rsidRDefault="0086082D">
      <w:pPr>
        <w:spacing w:before="80" w:after="80"/>
      </w:pPr>
      <w:r>
        <w:t>Groups scoring ≥ 75 are marked credit-eligible on the partner dashboard and visible in the lender API pipeline. Groups scoring ≥ 85 are eligible for VSLF federation and larger loan tranches.</w:t>
      </w:r>
    </w:p>
    <w:p w:rsidR="00582053" w:rsidRDefault="00582053">
      <w:pPr>
        <w:spacing w:before="80"/>
      </w:pPr>
    </w:p>
    <w:p w:rsidR="00582053" w:rsidRDefault="0086082D">
      <w:pPr>
        <w:pStyle w:val="Heading3"/>
      </w:pPr>
      <w:r>
        <w:t>6.2.2 External Loan Application Flow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795"/>
        <w:gridCol w:w="6579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8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66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System Action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GA — all members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votes on taking external loan (≥75% Yes required). Vote sealed with blockchain hash.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Chairperson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Chairperson initiates External Loan application in Group Finance module. Selects lender, enters amount and term.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Intellicash auto-packages credit data: IWL Credit Score, savings history, repayment record, constitution version, meeting regularity. Sends to lender via API.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Lender (KCB / MFI)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Lender reviews data in their system (or via Intellicash Partner Dashboard). Approves or requests more information.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 lender approval: External Loan sub-account activated. Loan terms recorded. Partner Dashboard updated.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Lender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Funds disbursed to External Loan sub-account (KCB Buni / EFT). Intellicash triggers webhook: loan.disbursed.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Treasurer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Treasurer allocates received funds to members or group activity per GA-approved purpose.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All members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Each group repayment collected via M-Pesa STK Push per member. Repayment tracked in External Fund ledger. Lender receives webhook: repayment.recorded.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6.3 Grant System</w:t>
      </w:r>
    </w:p>
    <w:p w:rsidR="00582053" w:rsidRDefault="0086082D">
      <w:pPr>
        <w:pStyle w:val="Heading3"/>
      </w:pPr>
      <w:r>
        <w:t>6.3.1 Grant Types Supported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Programme startup grants (e.g. FLOURISH VSLA grant from Rainforest Alliance)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Capacity building grants (equipment, training materials, community infrastructure)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Social protection grants (cash transfer programmes — CVA; links to VSLAiE protocol)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Emergency we</w:t>
      </w:r>
      <w:r>
        <w:t>lfare grants (Social Fund mechanism; member-level emergency support)</w:t>
      </w:r>
    </w:p>
    <w:p w:rsidR="00582053" w:rsidRDefault="00582053">
      <w:pPr>
        <w:spacing w:before="80"/>
      </w:pPr>
    </w:p>
    <w:p w:rsidR="00582053" w:rsidRDefault="0086082D">
      <w:pPr>
        <w:pStyle w:val="Heading3"/>
      </w:pPr>
      <w:r>
        <w:t>6.3.2 Grant Application Flow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795"/>
        <w:gridCol w:w="6579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8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66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System Action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GA — all members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votes to apply for grant (≥75% Yes). Vote sealed.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Chairperson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Initiates grant application: selects funder, programme (e.g. FLOURISH SF 00112775), amount, purpose justification.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Application submitted to IWL Partner Dashboard and funder API. Status: Pending.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Partner / Donor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Reviews application via Partner Dashboard. Approves or rejects. Status updated in real time.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 approval: Grant Fund wallet activated. Notification to group. Locking conditions set (purpose-specific).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Funder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 disbursed. Grant Fund wallet credited. Webhook: grant.disbursed fired to IWL Partner Dashboard.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Funds utilised per approved purpose. Expenditure tracked in Grant Fund ledger. Partner Dashboard updated.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Auto-generated grant utilisation report produced for partner (MEL-aligned format). Exportable PDF/Excel.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6.4 Social Fund Grant (Internal Member Emergency)</w:t>
      </w:r>
    </w:p>
    <w:p w:rsidR="00582053" w:rsidRDefault="0086082D">
      <w:pPr>
        <w:spacing w:before="80" w:after="80"/>
      </w:pPr>
      <w:r>
        <w:t>The Social Fund is a separate emergency grant pool funded by fixed member contributions per meeting. It operates on the following IWL rules — enforced by the platform: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Grants only — the Social Fund can never be used as a loan source (platform-enforced)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Eve</w:t>
      </w:r>
      <w:r>
        <w:t>ry grant disbursement requires a GA vote (≥75% approval) in the current meeting session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Grant amount limited to available Social Fund balance (system prevents over-disbursement)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Disbursement via M-Pesa B2C immediately after GA vote passes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Each grant record</w:t>
      </w:r>
      <w:r>
        <w:t>ed in Social Fund sub-ledger and visible to all members in real time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Social Fund balance announced by Treasurer at Step 8 (meeting close) and at Step 3 (Social Fund round)</w:t>
      </w:r>
    </w:p>
    <w:p w:rsidR="00582053" w:rsidRDefault="00582053">
      <w:pPr>
        <w:spacing w:before="160"/>
      </w:pPr>
    </w:p>
    <w:p w:rsidR="00582053" w:rsidRDefault="0086082D">
      <w:pPr>
        <w:pStyle w:val="Heading2"/>
      </w:pPr>
      <w:r>
        <w:t>6.5 VSLF Federation Module</w:t>
      </w:r>
    </w:p>
    <w:p w:rsidR="00582053" w:rsidRDefault="0086082D">
      <w:pPr>
        <w:spacing w:before="80" w:after="80"/>
      </w:pPr>
      <w:r>
        <w:t xml:space="preserve">Mature groups (Maturity phase, IWL Credit Score ≥ 85, ≥ </w:t>
      </w:r>
      <w:r>
        <w:t>1 completed cycle) can join or form an IWL VSLA Federation (VSLF). The VSLF enables wholesale credit access: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Groups deposit a portion of their Loan Fund into the VSLF pooled capital account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VSLF lends back to member groups at federation rate (slightly above internal VSLA rate)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External lenders lend to the VSLF as an entity — reducing individual group risk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VSLF credit score = weighted average of member group scores + federation governance metr</w:t>
      </w:r>
      <w:r>
        <w:t>ics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VSLF has its own digital ledger, constitution, and elected management committee in Intellicash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Each member group's VSLF contribution and return are tracked in their Group Finance dashboard</w:t>
      </w:r>
    </w:p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7. Internal Loan System</w:t>
      </w:r>
    </w:p>
    <w:p w:rsidR="00582053" w:rsidRDefault="0086082D">
      <w:pPr>
        <w:pStyle w:val="Heading2"/>
      </w:pPr>
      <w:r>
        <w:lastRenderedPageBreak/>
        <w:t>7.1 IWL Loan Rules (Constitution-Enforced)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Maximum loan = 3× member's total share value — enforced by platform; system blocks applications above ceiling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Loan term: up to 3 months (constitution-configurable)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Service charge: flat % per month × loan months (n</w:t>
      </w:r>
      <w:r>
        <w:t>ot compound); IWL default 5%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Repayment: member may repay any amount at any meeting; system tracks balance and recalculates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Arrears: auto-flagged at every meeting if repayment missed; displayed on member's passbook and Treasurer's screen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Default: constituti</w:t>
      </w:r>
      <w:r>
        <w:t>on rules applied; system calculates share cancellation value; dual officer OTP sign-off required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All loan disbursements require a GA vote — no Treasurer can disburse without a passed resolution</w:t>
      </w:r>
    </w:p>
    <w:p w:rsidR="00582053" w:rsidRDefault="00582053">
      <w:pPr>
        <w:spacing w:before="160"/>
      </w:pPr>
    </w:p>
    <w:p w:rsidR="00582053" w:rsidRDefault="0086082D">
      <w:pPr>
        <w:pStyle w:val="Heading2"/>
      </w:pPr>
      <w:r>
        <w:t>7.2 Loan Application Workflow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68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Screen / Feature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1. Member applies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(or Treasurer on member's behalf) taps "Disburse Loan" in Actions tab. Selects borrower, enters amount, term, purpose.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2. Eligibility check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 checks: (a) amount ≤ 3× savings; (b) no existing overdue loans; (c) Loan Fund balance sufficient. Flags if any rule fails.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3. GA Vote triggered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 creates Resolution automatically. All members vote Yes/No/Abstain. Quorum (75%) required.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4. Vote passes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 unlocks M-Pesa B2C disbursement. Treasurer confirms.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5. Disbursement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B2C sent to borrower's registered phone. Borrower OTP-confirms receipt.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6. Passbook updated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Loan recorded in borrower's passbook. Repayment schedule generated and displayed.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7. Repayments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Recorded at each meeting via STK Push. Member OTP-confirms each repayment. Passbook updated live.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8. Loan closed</w:t>
            </w:r>
          </w:p>
        </w:tc>
        <w:tc>
          <w:tcPr>
            <w:tcW w:w="6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When balance = 0: loan marked complete. Certificate of clearance generated. Passbook marked paid.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8. Security Framework</w:t>
      </w:r>
    </w:p>
    <w:p w:rsidR="00582053" w:rsidRDefault="0086082D">
      <w:pPr>
        <w:pStyle w:val="Heading2"/>
      </w:pPr>
      <w:r>
        <w:t>8.1 IWL Five-Layer Anti-Manipulation Framework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3000"/>
        <w:gridCol w:w="28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Physical VSLA Equivalent</w:t>
            </w:r>
          </w:p>
        </w:tc>
        <w:tc>
          <w:tcPr>
            <w:tcW w:w="3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Digital Implementation</w:t>
            </w:r>
          </w:p>
        </w:tc>
        <w:tc>
          <w:tcPr>
            <w:tcW w:w="28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Threat Prevented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Members know each other personally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IPRS KYC + biometric login + group member photo verification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Impersonation; fake member registration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Three padlocks on cashbox; three separate key-holders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3-key OTP (6-digit SMS) + GPS geofence (50m); all three must pass; meeting blocked if any fails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Meeting opened without all key-holders; single-officer control of funds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physically counts and receives money in front of group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Per-transaction OTP before each M-Pesa STK Push debit or B2C credit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Silent unauthorised deductions; Treasurer unilateral fraud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All transactions done in front of all members simultaneously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Live meeting ledger streamed to all member devices in real time during session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Secret transactions; retroactive record manipulation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Passbook entries are permanent; red pen for cancellations only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Append-only cryptographically signed event ledger; no delete/edit at any system layer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Retroactive data fraud; cover-up of embezzlement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8.2 Three-Key OTP Meeting Lock — Detailed Flow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Admin opens new meeting session in app. System generates unique Meeting Session Token.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OTP dispatched simultaneously to all three registered Key-Holder phones via Africa's Talking SMS.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Each Key-Holder opens app, navigates to "Open Meeting", enters their 6-</w:t>
      </w:r>
      <w:r>
        <w:t>digit OTP (5-minute expiry, one-time use).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System simultaneously checks GPS location: Key-Holder must be within 50m of registered meeting GPS point.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When all three OTPs are verified AND GPS passes: Meeting Session Token issued. Passbooks unlock on all memb</w:t>
      </w:r>
      <w:r>
        <w:t>er devices.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If any OTP fails or GPS out of range: meeting remains locked. Partner Dashboard receives alert. VA notified.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At meeting close: Treasurer announces balances. All three Key-Holders confirm close (OTP or in-app confirmation). Session token expires</w:t>
      </w:r>
      <w:r>
        <w:t>. Audit log sealed with cryptographic signature.</w:t>
      </w:r>
    </w:p>
    <w:p w:rsidR="00582053" w:rsidRDefault="00582053">
      <w:pPr>
        <w:spacing w:before="160"/>
      </w:pPr>
    </w:p>
    <w:p w:rsidR="00582053" w:rsidRDefault="0086082D">
      <w:pPr>
        <w:pStyle w:val="Heading2"/>
      </w:pPr>
      <w:r>
        <w:t>8.3 Separation of Duties (System-Enforced)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Chairperson cannot approve their own loan application or cast a deciding vote on their own motion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Treasurer cannot confirm their own loan repayment or disburse to themselves without dual officer OTP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No Management Committee officer can serve as a Key-Holder (IWL rule; enforced at role assignment)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Loan cancellation requires Chairperson + Treasurer dual O</w:t>
      </w:r>
      <w:r>
        <w:t>TP sign-off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IWL system administrators cannot create or modify group transactions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Partner API access is read-only; no write path to any group financial data</w:t>
      </w:r>
    </w:p>
    <w:p w:rsidR="00582053" w:rsidRDefault="00582053">
      <w:pPr>
        <w:spacing w:before="160"/>
      </w:pPr>
    </w:p>
    <w:p w:rsidR="00582053" w:rsidRDefault="0086082D">
      <w:pPr>
        <w:pStyle w:val="Heading2"/>
      </w:pPr>
      <w:r>
        <w:t>8.4 Regulatory Compliance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Framework</w:t>
            </w:r>
          </w:p>
        </w:tc>
        <w:tc>
          <w:tcPr>
            <w:tcW w:w="28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8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CBK Payment Systems Act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PSSP licence; transaction reporting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CBK licence pathway; auto-generated transaction reports; pass-through model (no fund holding)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Kenya Data Protection Act 2019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Consent, DPO registration, data subject rights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consent at registration; ODPC-registered</w:t>
            </w:r>
            <w:r>
              <w:rPr>
                <w:sz w:val="19"/>
                <w:szCs w:val="19"/>
              </w:rPr>
              <w:t xml:space="preserve"> DPO; erasure = anonymisation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Financial Reporting Centre (FRC)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AML/CTF suspicious transaction reporting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Automated STR flags; SAR generation workflow for IWL compliance officer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VSLA Standard (IWLSGS)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Methodology fidelity; group autonomy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Monthly internal methodology compliance audit against IWLSGS checklist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9. Digital Passbook &amp; Action Audit / Share-Out</w:t>
      </w:r>
    </w:p>
    <w:p w:rsidR="00582053" w:rsidRDefault="0086082D">
      <w:pPr>
        <w:pStyle w:val="Heading2"/>
      </w:pPr>
      <w:r>
        <w:t>9.1 Digital Passbook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Passbook Element</w:t>
            </w:r>
          </w:p>
        </w:tc>
        <w:tc>
          <w:tcPr>
            <w:tcW w:w="3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IWL Physical Practice</w:t>
            </w:r>
          </w:p>
        </w:tc>
        <w:tc>
          <w:tcPr>
            <w:tcW w:w="40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Intellicash Digital Equivalent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Shares section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Rubber stamp per share per meeting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Stamp icon grid (✦) — one stamp per share per meeting; visual count + running value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Share tally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Record-Keeper counts stamps at each meeting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Auto-count displayed to all members during Step 5; Treasurer confirms total at Step 8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Loan section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One page per loan: amount, dates, repayment entries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Loan sub-ledger per loan; repayment timeline; OTP-confirmed entries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Red-pen cancellations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Red pen marks cancellation — permanent, visible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Red flag in passbook; requires Chairperson + Treasurer dual OTP; labelled CANCELLED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Social Fund entries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Separate register entry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Social Fund sub-ledger: contribution and grant history with GA vote reference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Between meetings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Locked in cashbox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Passbook read-only between sessions; unlocks only on 3-key meeting open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Share-out page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Final page: payout amount written; member signs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Auto-calculated payout; M-Pesa B2C receipt = signature; passbook stamped CLOSED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Portability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Paper passbook given to member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PDF passbook downloadable at any time by member; also shareable via WhatsApp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9.2 Action Audit / Share-Out Wizard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IWL Procedure</w:t>
            </w:r>
          </w:p>
        </w:tc>
        <w:tc>
          <w:tcPr>
            <w:tcW w:w="42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Intellicash Implementation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Tally total shares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Secretary counts all stamps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 auto-totals from passbook records; per-member and group total displayed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Count cash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Money Counters count all Loan Fund cash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wallet balance pulled via API; reconciled with ledger; Treasurer confirms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lastRenderedPageBreak/>
              <w:t>Calculate share value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Total cash ÷ total shares = new value per share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Auto-calculated and displayed to all members simultaneously on their screens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Resolve outstanding loans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Cancel shares equal to outstanding loan value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 calculates cancellation; red-flagged in passbook; dual sign-off required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Pay out members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Each member receives cash in hand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B2C batch payment; member OTP-confirms receipt; passbook marked CLOSED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Handle Social Fund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Distribute or carry forward per constitution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Per constitution rule; auto-distribution or rollover; GA vote if split required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Close cycle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New passbooks, constitution review</w:t>
            </w:r>
          </w:p>
        </w:tc>
        <w:tc>
          <w:tcPr>
            <w:tcW w:w="4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New cycle initialised; constitution re-ratification vote; fresh ledger; cycle archived as PDF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10. Payments &amp; Integrations</w:t>
      </w:r>
    </w:p>
    <w:p w:rsidR="00582053" w:rsidRDefault="0086082D">
      <w:pPr>
        <w:pStyle w:val="Heading2"/>
      </w:pPr>
      <w:r>
        <w:t>10.1 Payment Principle</w:t>
      </w:r>
    </w:p>
    <w:p w:rsidR="00582053" w:rsidRDefault="0086082D">
      <w:pPr>
        <w:spacing w:before="80" w:after="80"/>
      </w:pPr>
      <w:r>
        <w:t>All payments occur within Three-Key unlocked meeting sessions. No financial transaction is permitted outside a live session — digitally enforcing IWL's ring-fenced cashbox principle. Intellicash is a payment pass-through; it never holds member funds as a f</w:t>
      </w:r>
      <w:r>
        <w:t>inancial institution.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1795"/>
        <w:gridCol w:w="1223"/>
        <w:gridCol w:w="3613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Transaction Type</w:t>
            </w:r>
          </w:p>
        </w:tc>
        <w:tc>
          <w:tcPr>
            <w:tcW w:w="18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Rail</w:t>
            </w:r>
          </w:p>
        </w:tc>
        <w:tc>
          <w:tcPr>
            <w:tcW w:w="1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Meeting Step</w:t>
            </w:r>
          </w:p>
        </w:tc>
        <w:tc>
          <w:tcPr>
            <w:tcW w:w="36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Fine collection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STK Push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Step 1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Auto-added to Loan Fund; member OTP-confirms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Social Fund contribution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STK Push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Step 3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called by name; OTP required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Social Fund grant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B2C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Step 3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Post-GA vote only; immediate disbursement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Loan repayment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STK Push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Step 4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OTP-confirmed; passbook updated live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Share purchase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STK Push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Step 5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Stamp applied on M-Pesa confirm; visible to all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Internal loan disbursement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B2C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Step 6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Post-GA vote; borrower OTP-confirms receipt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external loan repayment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STK Push (per member)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Post-meeting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Collected per monthly schedule; External Fund ledger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 loan receipt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KCB Buni / EFT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Segregated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To External Loan sub-account only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 receipt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EFT / KCB Buni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Segregated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To Grant Fund wallet; purpose-locked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Share-out payout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B2C (batch)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Audit Wizard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OTP receipt; passbook closed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VSLF deposit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KCB Buni / M-Pesa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Post-meeting</w:t>
            </w:r>
          </w:p>
        </w:tc>
        <w:tc>
          <w:tcPr>
            <w:tcW w:w="3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deposits to federation pooled account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lastRenderedPageBreak/>
        <w:t>10.2 External Integrations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Integration</w:t>
            </w:r>
          </w:p>
        </w:tc>
        <w:tc>
          <w:tcPr>
            <w:tcW w:w="2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Provider</w:t>
            </w:r>
          </w:p>
        </w:tc>
        <w:tc>
          <w:tcPr>
            <w:tcW w:w="50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Mobile Money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Safaricom M-Pesa Daraja v3</w:t>
            </w:r>
          </w:p>
        </w:tc>
        <w:tc>
          <w:tcPr>
            <w:tcW w:w="5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STK Push (C2B), B2C, Balance API, Transaction Status, Reversal, Webhooks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Payment Gateway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Paystack</w:t>
            </w:r>
          </w:p>
        </w:tc>
        <w:tc>
          <w:tcPr>
            <w:tcW w:w="5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Card/bank transfer; sub-accounts for fund segregation; refund API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Banking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KCB Buni API</w:t>
            </w:r>
          </w:p>
        </w:tc>
        <w:tc>
          <w:tcPr>
            <w:tcW w:w="5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bank accounts; bulk disbursement; account statements; loan application relay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National ID KYC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IPRS Kenya</w:t>
            </w:r>
          </w:p>
        </w:tc>
        <w:tc>
          <w:tcPr>
            <w:tcW w:w="5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National ID number + name verification at member registration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Credit Bureau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TransUnion CRB Africa</w:t>
            </w:r>
          </w:p>
        </w:tc>
        <w:tc>
          <w:tcPr>
            <w:tcW w:w="5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credit history check for external loan eligibility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SMS / USSD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Africa's Talking</w:t>
            </w:r>
          </w:p>
        </w:tc>
        <w:tc>
          <w:tcPr>
            <w:tcW w:w="5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OTP delivery, meeting reminders, USSD channel for feature phones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Market Prices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M-Farm Kenya</w:t>
            </w:r>
          </w:p>
        </w:tc>
        <w:tc>
          <w:tcPr>
            <w:tcW w:w="5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Live commodity prices for SPM+ business module members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Grafana + Prometheus</w:t>
            </w:r>
          </w:p>
        </w:tc>
        <w:tc>
          <w:tcPr>
            <w:tcW w:w="5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System health; API latency; payment success rates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11. Third-Party Integrator API</w:t>
      </w:r>
    </w:p>
    <w:p w:rsidR="00582053" w:rsidRDefault="0086082D">
      <w:pPr>
        <w:spacing w:before="80" w:after="80"/>
      </w:pPr>
      <w:r>
        <w:t>Intellicash exposes a REST API v1 (OpenAPI 3.0) for NGO MIS systems, banks, MFIs, and government programmes. Documented at api.intellicash.co.ke. IWL owns and controls the specification.</w:t>
      </w:r>
    </w:p>
    <w:p w:rsidR="00582053" w:rsidRDefault="00582053">
      <w:pPr>
        <w:spacing w:before="80"/>
      </w:pPr>
    </w:p>
    <w:p w:rsidR="00582053" w:rsidRDefault="0086082D">
      <w:pPr>
        <w:pStyle w:val="Heading2"/>
      </w:pPr>
      <w:r>
        <w:t>11.1 Authentication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OAuth2 Client Credentials for server-to-server i</w:t>
      </w:r>
      <w:r>
        <w:t>ntegration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API Key + HMAC signing for simpler integrations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Scopes: groups:read · transactions:read · votes:read · gps:read · credit:read · finance:read · cbt:read · webhooks:manage · analytics:read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Partner access restricted to own programme groups at gatew</w:t>
      </w:r>
      <w:r>
        <w:t>ay level; full sandbox environment available</w:t>
      </w:r>
    </w:p>
    <w:p w:rsidR="00582053" w:rsidRDefault="00582053">
      <w:pPr>
        <w:spacing w:before="80"/>
      </w:pPr>
    </w:p>
    <w:p w:rsidR="00582053" w:rsidRDefault="0086082D">
      <w:pPr>
        <w:pStyle w:val="Heading2"/>
      </w:pPr>
      <w:r>
        <w:t>11.2 Key Endpoints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3304"/>
        <w:gridCol w:w="480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51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v1/groups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List VSLAs; filter by phase, credit score, GPS compliance, VSLF, external loan status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v1/groups/{id}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Full profile: constitution, members, cycle, phase, GPS, VA, IWL credit score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v1/groups/{id}/meetings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Meeting history: dates, attendance, 3-key status, transaction totals, minutes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v1/groups/{id}/ledger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Aggregate ledger: savings, loan book, Social Fund, external loan, repayment rate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v1/groups/{id}/passbook/{memberId}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Individual passbook: stamps, loans, Social Fund, share-out history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v1/groups/{id}/votes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All resolutions: motion, type, result, quorum, blockchain hash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v1/groups/{id}/gps-log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GPS check-in records: key-holder GPS, geofence compliance per meeting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v1/groups/{id}/credit-score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Credit Score (0–100), factor breakdown, 6-month trend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v1/groups/{id}/external-finance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 loans, grants, VSLF status, repayment records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v1/analytics/portfolio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Portfolio KPIs: savings, members, repayment rate, phase distribution, security compliance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v1/webhooks/subscribe</w:t>
            </w:r>
          </w:p>
        </w:tc>
        <w:tc>
          <w:tcPr>
            <w:tcW w:w="5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Register webhook for VSLA lifecycle event push notifications</w:t>
            </w:r>
          </w:p>
        </w:tc>
      </w:tr>
    </w:tbl>
    <w:p w:rsidR="00582053" w:rsidRDefault="00582053">
      <w:pPr>
        <w:spacing w:before="80"/>
      </w:pPr>
    </w:p>
    <w:p w:rsidR="00582053" w:rsidRDefault="0086082D">
      <w:pPr>
        <w:pStyle w:val="Heading2"/>
      </w:pPr>
      <w:r>
        <w:t>11.3 Webhook Events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58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meeting.opened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3-key OTP + GPS verified; session token issued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meeting.closed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Session sealed; audit log cryptographically committed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transaction.completed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Any M-Pesa payment confirmed; passbook entry written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loan.disbursed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Internal loan approved by GA and M-Pesa B2C sent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loan.overdue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misses a scheduled repayment meeting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vote.completed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Resolution vote closed; result sealed with hash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external_loan.applied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submits external loan application to lender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external_loan.received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Lender disburses to group External Fund sub-account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external_loan.repayment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makes monthly repayment to lender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grant.applied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submits grant application to partner programme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grant.received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Partner approves and disburses grant to Grant Fund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social_fund.grant_disbursed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Emergency member grant sent via M-Pesa after GA vote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action.audit.completed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Share-out wizard complete; all member payouts sent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phase.advanced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advances lifecycle phase; CBT sign-off recorded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credit.score.updated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Credit Score recomputed after meeting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otp.failed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Key-Holder OTP verification fails; security alert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gps.out_of_range</w:t>
            </w:r>
          </w:p>
        </w:tc>
        <w:tc>
          <w:tcPr>
            <w:tcW w:w="5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Key-Holder GPS outside 50m geofence; security alert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lastRenderedPageBreak/>
        <w:t>12. CBT / Village Agent Module</w:t>
      </w:r>
    </w:p>
    <w:p w:rsidR="00582053" w:rsidRDefault="0086082D">
      <w:pPr>
        <w:spacing w:before="80" w:after="80"/>
      </w:pPr>
      <w:r>
        <w:t>The IWL Village Agent (VA) / Community-Based Trainer (CBT) module provides a dedicated companion app for field facilitators. It makes VA work measurable, accountable, and scalable.</w:t>
      </w:r>
    </w:p>
    <w:p w:rsidR="00582053" w:rsidRDefault="00582053">
      <w:pPr>
        <w:spacing w:before="80"/>
      </w:pPr>
    </w:p>
    <w:p w:rsidR="00582053" w:rsidRDefault="0086082D">
      <w:pPr>
        <w:pStyle w:val="Heading2"/>
      </w:pPr>
      <w:r>
        <w:t>12.1 CBT App Features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 xml:space="preserve">Caseload dashboard: all assigned groups with phase, </w:t>
      </w:r>
      <w:r>
        <w:t>last visit, quality score, next required visit date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Structured visit scheduler: auto-generated per IWL phase (weekly → fortnightly → monthly)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Structured visit log: IWL quality checklist (12 indicators); GPS-stamped; photo upload; VA observations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Training m</w:t>
      </w:r>
      <w:r>
        <w:t>odule delivery: 9 IWL modules delivered via app; members follow on own devices; completion tracked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Group quality score: auto-computed from meeting attendance, passbook accuracy, repayment rate, constitution compliance, security compliance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Phase advancement</w:t>
      </w:r>
      <w:r>
        <w:t>: VA signs off; IWL Programme Admin confirms; partner dashboard notified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VA Network (VAN): peer VA network registration; VAN meeting scheduling; cross-group learning notes; VA credit fund</w:t>
      </w:r>
    </w:p>
    <w:p w:rsidR="00582053" w:rsidRDefault="00582053">
      <w:pPr>
        <w:spacing w:before="80"/>
      </w:pPr>
    </w:p>
    <w:p w:rsidR="00582053" w:rsidRDefault="0086082D">
      <w:pPr>
        <w:pStyle w:val="Heading2"/>
      </w:pPr>
      <w:r>
        <w:t>12.2 VA Visit Requirements by Phase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4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IWL Phase</w:t>
            </w:r>
          </w:p>
        </w:tc>
        <w:tc>
          <w:tcPr>
            <w:tcW w:w="2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Visit Schedule</w:t>
            </w:r>
          </w:p>
        </w:tc>
        <w:tc>
          <w:tcPr>
            <w:tcW w:w="44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Intellicash CBT Gate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Mobilisation (Wks 1–3)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Multiple visits for group formation</w:t>
            </w:r>
          </w:p>
        </w:tc>
        <w:tc>
          <w:tcPr>
            <w:tcW w:w="4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Full formation wizard; each step completion-gated in CBT App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Intensive (Wks 4–23)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Every meeting (weekly)</w:t>
            </w:r>
          </w:p>
        </w:tc>
        <w:tc>
          <w:tcPr>
            <w:tcW w:w="4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CBT check-in gate for first 9 sessions; meeting cannot proceed without CBT digital confirmation for sessions 1–9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Development (Wks 24–35)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Twice per month</w:t>
            </w:r>
          </w:p>
        </w:tc>
        <w:tc>
          <w:tcPr>
            <w:tcW w:w="4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Fortnightly visit reminder; quality check; auto-escalation if quality drops below 80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Maturity (Wks 36–52)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Once per month</w:t>
            </w:r>
          </w:p>
        </w:tc>
        <w:tc>
          <w:tcPr>
            <w:tcW w:w="4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Action Audit attendance required; auto-quality assessment generated; VSLF eligibility check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Post-graduation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On-demand / VAN-managed</w:t>
            </w:r>
          </w:p>
        </w:tc>
        <w:tc>
          <w:tcPr>
            <w:tcW w:w="4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Partner dashboard monitoring; VAN peer support; VA on request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13. Partner &amp; Donor Dashboard</w:t>
      </w:r>
    </w:p>
    <w:p w:rsidR="00582053" w:rsidRDefault="0086082D">
      <w:pPr>
        <w:spacing w:before="80" w:after="80"/>
      </w:pPr>
      <w:r>
        <w:t>Read-only real-time portfolio intelligence for NGO programme officers, MFI partners, government programmes, and lenders. Partners observe and fund; they never manage groups.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Dashboard Module</w:t>
            </w:r>
          </w:p>
        </w:tc>
        <w:tc>
          <w:tcPr>
            <w:tcW w:w="66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Key Views &amp; Functions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Portfolio Overview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Total groups by phase; total members; aggregate savings; repayment rate; OTP + GPS compliance rates; active external loans; grants disbursed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lastRenderedPageBreak/>
              <w:t>Group Intelligence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Per-group scorecard: phase, meeting cadence, savings trend, loan performance, default risk, IWL Credit Score, Social Fund health, external loan status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Live Meeting Monitor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Groups currently in session; 3-key unlock status; GPS compliance; running transaction totals posted in real time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Security &amp; Audit Log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OTP failure log; GPS out-of-range alerts; constitution deviation flags; read-only access to full immutable audit trail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Votes &amp; Governance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All resolutions across portfolio: type, motion, result, quorum compliance, blockchain hash; officer election history; constitution amendment log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Finance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 loans by status (applied, approved, disbursed, repaid); grants by status; VSLF membership; credit pipeline with IWL scores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Credit Pipeline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Groups eligible for external lending; filter by IWL score, phase, savings volume; one-click credit data package for lender submission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CBT Performance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VA visit compliance; quality score trends; groups at risk; VA caseload distribution; VAN activity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MEL &amp; Impact Reports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standard MEL indicators; customisable indicator sets; automated PDF/Excel export; API feed to partner MIS systems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14. Data Architecture</w:t>
      </w:r>
    </w:p>
    <w:p w:rsidR="00582053" w:rsidRDefault="0086082D">
      <w:pPr>
        <w:pStyle w:val="Heading2"/>
      </w:pPr>
      <w:r>
        <w:t>14.1 Core Data Entities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4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4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Key Attributes</w:t>
            </w:r>
          </w:p>
        </w:tc>
        <w:tc>
          <w:tcPr>
            <w:tcW w:w="34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Key Constraints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memberID, name, nationalID, phone, biometricHash, role(s), KYC status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One passbook per cycle; Key-Holder role excludes MC officer roles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(VSLA)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groupID, name, constitutionVersion, phase, cycleNumber, vaID, gpsCoords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Constitution locked on GA ratification; amendments require 80% super-majority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Constitution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version, sharePrice, maxShares, loanCeiling, serviceCharge, socialFundRate, fines, quorum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Versioned; old versions archived; current version enforced by Workflow Engine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Meeting Session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sessionID, date, gpsCoords, keyHolderOTPs[3], agendaStatus, minutesText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Requires 3-key OTP + GPS to open; append-only after CLOSED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Passbook Entry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entryID, memberID, type, amount, meetingID, stampIndex, otpSig, timestamp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Append-only; cancellations require dual officer OTP; exportable PDF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Internal Loan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loanID, borrowerID, amount, serviceCharge, schedule, gaVoteRef, status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Max 3× savings enforced; GA vote ref required; arrears auto-flagged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 Loan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extLoanID, lender, amount, term, rate, segregatedWallet, repaymentSchedule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Ring-fenced sub-account; never commingles with Internal Loan Fund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grantID, funder, programme, amount, purpose, grantWallet, utilisationLog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Non-repayable; purpose-locked; partner dashboard visible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lastRenderedPageBreak/>
              <w:t>Social Fund Entry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entryID, type(contribution/grant), memberID, amount, reason, gaApprovalRef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Grants only (enforced); every grant linked to GA vote result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Resolution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resolutionID, type, motion, options, quorumRequired, encryptedBallots, aggregate, blockchainHash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Ballots encrypted; only aggregate readable; hash immutable; no admin override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Credit Score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scoreID, groupID, score(0-100), factors{}, computedAt, lenderVisible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Recomputed after each meeting; multi-factor IWL algorithm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VA Visit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visitID, vaID, groupID, date, gpsCoords, phase, qualityScore, checklistItems, observations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12-item IWL checklist; GPS-stamped; auto-quality scoring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Action Audit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auditID, cycleID, totalShares, totalCash, shareValue, memberPayouts[], status</w:t>
            </w:r>
          </w:p>
        </w:tc>
        <w:tc>
          <w:tcPr>
            <w:tcW w:w="34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One per cycle; triggers M-Pesa batch B2C; closes all passbooks for cycle</w:t>
            </w:r>
          </w:p>
        </w:tc>
      </w:tr>
    </w:tbl>
    <w:p w:rsidR="00582053" w:rsidRDefault="00582053">
      <w:pPr>
        <w:spacing w:before="160"/>
      </w:pPr>
    </w:p>
    <w:p w:rsidR="00582053" w:rsidRDefault="0086082D">
      <w:pPr>
        <w:pStyle w:val="Heading2"/>
      </w:pPr>
      <w:r>
        <w:t>14.2 IWL Sync Engine — Offline Architecture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All meeting data written to encrypted local SQLite on member and officer devices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Conflict-free Replicated Data Types (CRDTs) ensure merge without data loss on reconnect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OTP: pre-session OTPs delivered when connec</w:t>
      </w:r>
      <w:r>
        <w:t>tivity available; device caches for offline use during meeting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M-Pesa payments queued locally; executed in sequence on reconnect; reconciliation automated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Audit log entries signed locally with device key; counter-signed by server on sync</w:t>
      </w:r>
    </w:p>
    <w:p w:rsidR="00582053" w:rsidRDefault="0086082D">
      <w:pPr>
        <w:pStyle w:val="ListParagraph"/>
        <w:numPr>
          <w:ilvl w:val="0"/>
          <w:numId w:val="2"/>
        </w:numPr>
      </w:pPr>
      <w:r>
        <w:t xml:space="preserve">Full meeting (all </w:t>
      </w:r>
      <w:r>
        <w:t>8 steps) can be completed offline; sync runs silently in background post-meeting</w:t>
      </w:r>
    </w:p>
    <w:p w:rsidR="00582053" w:rsidRDefault="00582053">
      <w:pPr>
        <w:spacing w:before="160"/>
      </w:pPr>
    </w:p>
    <w:p w:rsidR="00582053" w:rsidRDefault="0086082D">
      <w:pPr>
        <w:pStyle w:val="Heading2"/>
      </w:pPr>
      <w:r>
        <w:t>14.3 Data Protection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Kenya Data Protection Act 2019 compliance: member consent at registration; ODPC-registered DPO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AES-256 at rest; TLS 1.3 in transit; field-level encryptio</w:t>
      </w:r>
      <w:r>
        <w:t>n for nationalID, phone, biometric hash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Vote anonymisation: individual ballot encrypted; only aggregate stored in plain text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Erasure = anonymisation (not deletion) for transactional integrity — per KDPA financial records guidance</w:t>
      </w:r>
    </w:p>
    <w:p w:rsidR="00582053" w:rsidRDefault="0086082D">
      <w:pPr>
        <w:pStyle w:val="ListParagraph"/>
        <w:numPr>
          <w:ilvl w:val="0"/>
          <w:numId w:val="2"/>
        </w:numPr>
      </w:pPr>
      <w:r>
        <w:t>7-year financial record retention per Central Bank of Kenya requirement</w:t>
      </w:r>
    </w:p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15. Implementation Roadmap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600"/>
        <w:gridCol w:w="1400"/>
        <w:gridCol w:w="20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46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14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20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0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VSLA Standard v1.0 finalisation; architecture and API spec sign-off; partner onboarding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Month 0–1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IWLSGS v1.0 published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1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Group Service, Constitution Wizard, Member Enrolment, CBT App (formation), IWL Sync Engine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Months 1–4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First IWL group registered digitally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2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3-Key Meeting Lock, Digital Passbook, 8-Step Meeting Workflow Engine, M-Pesa STK Push (basic)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Months 5–8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First fully digital IWL meeting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Full M-Pesa Daraja suite, Internal Loan Module, Social Fund, Voting Engine, Partner Dashboard (read-only)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Months 9–12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Internal loans + GA votes live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4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Action Audit Wizard, IWL Credit Score, External Loan Module (KCB), Grant Module, VSLF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Months 13–16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First external loan facilitated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5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Third-party REST API v1, Webhook system, IWL Developer Portal, SPM+ business modules, MEL export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Months 17–20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API live; first partner integration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6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USSD channel (feature phones), Microinsurance linkage, Gender sub-wallet, M-Farm market feeds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Months 21–24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Feature phone access; full VSLA+ stack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7</w:t>
            </w:r>
          </w:p>
        </w:tc>
        <w:tc>
          <w:tcPr>
            <w:tcW w:w="4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Uganda, Tanzania, Ethiopia expansion; multi-language support; cross-border VSLF lending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Months 25–30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East Africa platform scale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t>16. Risk Register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900"/>
        <w:gridCol w:w="49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9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L / I</w:t>
            </w:r>
          </w:p>
        </w:tc>
        <w:tc>
          <w:tcPr>
            <w:tcW w:w="49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methodology drift — platform features contradict IWLSGS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 / C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Monthly methodology compliance audit; IWLSGS clauses locked in platform code; cannot be disabled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Low smartphone penetration in target communities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H / H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USSD channel (Phase 6); shared-device group model; CBT as proxy device holder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No mobile connectivity at meeting location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H / H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Sync Engine: full offline capability; OTP pre-cached; M-Pesa queue on reconnect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distrust of digital vs. physical cashbox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H / M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CBT training programme; demo mode; gradual paper-to-digital transition per group preference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3-key OTP collusion by key-holders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 / H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All-member real-time ledger visibility; GPS independent verification; partner dashboard anomaly alerts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M-Pesa API downtime during meeting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 / H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Payment queue + retry; meeting continues with manual recording; auto-reconciliation on reconnect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 loan group default cascading to members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 / H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Conservative IWL credit thresholds; lender holds risk not IWL; individual group ring-fencing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 fund misuse by group officers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 / H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Purpose-locked grant wallet; GA vote required for every disbursement; partner dashboard visibility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Vote manipulation (social pressure despite anonymity)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 / M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Ballot encryption enforced; no officer can see individual votes; audit log shows only aggregates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CBK regulatory non-compliance (PSSP licensing)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 / C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Early CBK engagement; sandbox licence in process; pass-through model (no fund holding)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VA digital literacy gap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H / M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CBT App icon-first; audio prompts; Kiswahili; IWL VA digital training programme before deployment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 personal data breach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 / C</w:t>
            </w:r>
          </w:p>
        </w:tc>
        <w:tc>
          <w:tcPr>
            <w:tcW w:w="49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AES-256 encryption; bi-annual pen test; minimal PII collection; KDPA compliance; IWL DPO oversight</w:t>
            </w:r>
          </w:p>
        </w:tc>
      </w:tr>
    </w:tbl>
    <w:p w:rsidR="00582053" w:rsidRDefault="00582053">
      <w:pPr>
        <w:spacing w:before="200"/>
      </w:pPr>
    </w:p>
    <w:p w:rsidR="00582053" w:rsidRDefault="0086082D">
      <w:pPr>
        <w:pStyle w:val="Heading1"/>
        <w:pBdr>
          <w:bottom w:val="single" w:sz="12" w:space="0" w:color="1A6B1A"/>
        </w:pBdr>
      </w:pPr>
      <w:r>
        <w:lastRenderedPageBreak/>
        <w:t>17. Appendices</w:t>
      </w:r>
    </w:p>
    <w:p w:rsidR="00582053" w:rsidRDefault="0086082D">
      <w:pPr>
        <w:pStyle w:val="Heading2"/>
      </w:pPr>
      <w:r>
        <w:t>Appendix A — Glossary</w:t>
      </w:r>
    </w:p>
    <w:p w:rsidR="00582053" w:rsidRDefault="00582053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820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626" w:type="dxa"/>
            <w:tcBorders>
              <w:top w:val="single" w:sz="4" w:space="0" w:color="1A6B1A"/>
              <w:left w:val="single" w:sz="4" w:space="0" w:color="1A6B1A"/>
              <w:bottom w:val="single" w:sz="4" w:space="0" w:color="1A6B1A"/>
              <w:right w:val="single" w:sz="4" w:space="0" w:color="1A6B1A"/>
            </w:tcBorders>
            <w:shd w:val="clear" w:color="auto" w:fill="1A6B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b/>
                <w:bCs/>
                <w:color w:val="FFFFFF"/>
                <w:sz w:val="19"/>
                <w:szCs w:val="19"/>
              </w:rPr>
              <w:t>IWL Definition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Action Audit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end-of-cycle full audit and share-out ceremony; digitised as the Action Audit Wizard in Intellicash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CBT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Community-Based Trainer — IWL field facilitator who forms and trains VSLAs; also called Village Agent (VA)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General Assembly (GA)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Full membership of a VSLA; supreme governing body; all major decisions require GA vote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Grant Fund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Segregated wallet for non-repayable grant receipts from NGO / donor partners; purpose-locked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External Loan Sub-Account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Segregated wallet for external bank / MFI loans; never commingles with Internal Loan Fund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Credit Score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Proprietary IWL creditworthiness algorithm (0–100) computed after every meeting; multi-factor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Sync Engine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proprietary offline-first synchronisation layer; CRDTs for conflict-free merge on reconnect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IWLSGS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Savings Group Standard — IWL's proprietary methodology specification encoded in Intellicash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Key-Holder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One of three designated members who each hold one OTP channel; cannot be a MC officer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Loan Fund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Pooled member savings available for internal group loans; separate from Social Fund and External Loan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Management Committee (MC)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Five elected officers: Chairperson, Secretary, Treasurer, Money Counter 1, Money Counter 2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OTP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One-Time Password — 6-digit code sent via SMS; used for meeting key lock, transaction approval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Operating Cycle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One full 12-month VSLA year, ending at Action Audit and share-out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Passbook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Member's individual record of shares and loans; digital equivalent in Intellicash is the Passbook Service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Resolution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A motion put to a GA vote; types include loans, grants, elections, constitution changes, expulsions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Service Charge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term for loan fee; flat % per month × loan term (not compound interest)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Share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Unit of savings; member buys 1–5 shares per meeting at group-agreed price; loan ceiling = 3× share value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Share-Out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Distribution of accumulated savings + returns to members at Action Audit; disbursed via M-Pesa B2C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Social Fund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Emergency grant pool; fixed member contribution per meeting; grants only (never loans); GA vote required per grant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SPM+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IWL Selection, Planning &amp; Management Plus — IWL's proprietary business skills curriculum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lastRenderedPageBreak/>
              <w:t>VAN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Village Agent Network — peer network of IWL VAs for post-project sustainability and mutual support</w:t>
            </w:r>
          </w:p>
        </w:tc>
      </w:tr>
      <w:tr w:rsidR="005820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VSLF</w:t>
            </w:r>
          </w:p>
        </w:tc>
        <w:tc>
          <w:tcPr>
            <w:tcW w:w="66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2053" w:rsidRDefault="0086082D">
            <w:r>
              <w:rPr>
                <w:sz w:val="19"/>
                <w:szCs w:val="19"/>
              </w:rPr>
              <w:t>VSLA Federation — IWL wholesale credit model: groups pool capital for external credit access collectively</w:t>
            </w:r>
          </w:p>
        </w:tc>
      </w:tr>
      <w:bookmarkEnd w:id="0"/>
    </w:tbl>
    <w:p w:rsidR="00582053" w:rsidRDefault="00582053">
      <w:pPr>
        <w:spacing w:before="200"/>
      </w:pPr>
    </w:p>
    <w:sectPr w:rsidR="00582053">
      <w:headerReference w:type="default" r:id="rId8"/>
      <w:footerReference w:type="default" r:id="rId9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082D" w:rsidRDefault="0086082D">
      <w:r>
        <w:separator/>
      </w:r>
    </w:p>
  </w:endnote>
  <w:endnote w:type="continuationSeparator" w:id="0">
    <w:p w:rsidR="0086082D" w:rsidRDefault="00860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053" w:rsidRDefault="0086082D">
    <w:pPr>
      <w:pBdr>
        <w:top w:val="single" w:sz="4" w:space="0" w:color="2E8B2E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>Intelli-Wealth Limited (IWL) · intellicash.co.ke · Growing Your Business in Africa · 2026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CD4E79">
      <w:rPr>
        <w:color w:val="6B7280"/>
        <w:sz w:val="16"/>
        <w:szCs w:val="16"/>
      </w:rPr>
      <w:fldChar w:fldCharType="separate"/>
    </w:r>
    <w:r w:rsidR="00CD4E7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082D" w:rsidRDefault="0086082D">
      <w:r>
        <w:separator/>
      </w:r>
    </w:p>
  </w:footnote>
  <w:footnote w:type="continuationSeparator" w:id="0">
    <w:p w:rsidR="0086082D" w:rsidRDefault="00860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2053" w:rsidRDefault="0086082D">
    <w:pPr>
      <w:pBdr>
        <w:bottom w:val="single" w:sz="12" w:space="0" w:color="1A6B1A"/>
      </w:pBdr>
      <w:tabs>
        <w:tab w:val="right" w:pos="9026"/>
      </w:tabs>
      <w:spacing w:after="120"/>
    </w:pPr>
    <w:r>
      <w:rPr>
        <w:noProof/>
      </w:rPr>
      <w:drawing>
        <wp:inline distT="0" distB="0" distL="0" distR="0">
          <wp:extent cx="209550" cy="2095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A6B1A"/>
        <w:sz w:val="18"/>
        <w:szCs w:val="18"/>
      </w:rPr>
      <w:t xml:space="preserve">  Intellicash v3.0 — System Design Document</w:t>
    </w:r>
    <w:r>
      <w:rPr>
        <w:sz w:val="18"/>
        <w:szCs w:val="18"/>
      </w:rPr>
      <w:tab/>
    </w:r>
    <w:r>
      <w:rPr>
        <w:i/>
        <w:iCs/>
        <w:color w:val="6B7280"/>
        <w:sz w:val="15"/>
        <w:szCs w:val="15"/>
      </w:rPr>
      <w:t>INTELLI-WEALTH LIMITED ·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53F17"/>
    <w:multiLevelType w:val="hybridMultilevel"/>
    <w:tmpl w:val="4162D132"/>
    <w:lvl w:ilvl="0" w:tplc="19A2A1B0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7A86FD14">
      <w:start w:val="1"/>
      <w:numFmt w:val="bullet"/>
      <w:lvlText w:val="○"/>
      <w:lvlJc w:val="left"/>
      <w:pPr>
        <w:spacing w:before="40" w:after="40"/>
        <w:ind w:left="1080" w:hanging="360"/>
      </w:pPr>
    </w:lvl>
    <w:lvl w:ilvl="2" w:tplc="778EFAE8">
      <w:numFmt w:val="decimal"/>
      <w:lvlText w:val=""/>
      <w:lvlJc w:val="left"/>
    </w:lvl>
    <w:lvl w:ilvl="3" w:tplc="2572E878">
      <w:numFmt w:val="decimal"/>
      <w:lvlText w:val=""/>
      <w:lvlJc w:val="left"/>
    </w:lvl>
    <w:lvl w:ilvl="4" w:tplc="E5523688">
      <w:numFmt w:val="decimal"/>
      <w:lvlText w:val=""/>
      <w:lvlJc w:val="left"/>
    </w:lvl>
    <w:lvl w:ilvl="5" w:tplc="7C228C32">
      <w:numFmt w:val="decimal"/>
      <w:lvlText w:val=""/>
      <w:lvlJc w:val="left"/>
    </w:lvl>
    <w:lvl w:ilvl="6" w:tplc="030C2C26">
      <w:numFmt w:val="decimal"/>
      <w:lvlText w:val=""/>
      <w:lvlJc w:val="left"/>
    </w:lvl>
    <w:lvl w:ilvl="7" w:tplc="136A1990">
      <w:numFmt w:val="decimal"/>
      <w:lvlText w:val=""/>
      <w:lvlJc w:val="left"/>
    </w:lvl>
    <w:lvl w:ilvl="8" w:tplc="1C8223DE">
      <w:numFmt w:val="decimal"/>
      <w:lvlText w:val=""/>
      <w:lvlJc w:val="left"/>
    </w:lvl>
  </w:abstractNum>
  <w:abstractNum w:abstractNumId="1" w15:restartNumberingAfterBreak="0">
    <w:nsid w:val="5D6418D8"/>
    <w:multiLevelType w:val="hybridMultilevel"/>
    <w:tmpl w:val="AA644A62"/>
    <w:lvl w:ilvl="0" w:tplc="FAA4F714">
      <w:start w:val="1"/>
      <w:numFmt w:val="bullet"/>
      <w:lvlText w:val="●"/>
      <w:lvlJc w:val="left"/>
      <w:pPr>
        <w:ind w:left="720" w:hanging="360"/>
      </w:pPr>
    </w:lvl>
    <w:lvl w:ilvl="1" w:tplc="556C8358">
      <w:start w:val="1"/>
      <w:numFmt w:val="bullet"/>
      <w:lvlText w:val="○"/>
      <w:lvlJc w:val="left"/>
      <w:pPr>
        <w:ind w:left="1440" w:hanging="360"/>
      </w:pPr>
    </w:lvl>
    <w:lvl w:ilvl="2" w:tplc="6F78E3F6">
      <w:start w:val="1"/>
      <w:numFmt w:val="bullet"/>
      <w:lvlText w:val="■"/>
      <w:lvlJc w:val="left"/>
      <w:pPr>
        <w:ind w:left="2160" w:hanging="360"/>
      </w:pPr>
    </w:lvl>
    <w:lvl w:ilvl="3" w:tplc="18086564">
      <w:start w:val="1"/>
      <w:numFmt w:val="bullet"/>
      <w:lvlText w:val="●"/>
      <w:lvlJc w:val="left"/>
      <w:pPr>
        <w:ind w:left="2880" w:hanging="360"/>
      </w:pPr>
    </w:lvl>
    <w:lvl w:ilvl="4" w:tplc="29946762">
      <w:start w:val="1"/>
      <w:numFmt w:val="bullet"/>
      <w:lvlText w:val="○"/>
      <w:lvlJc w:val="left"/>
      <w:pPr>
        <w:ind w:left="3600" w:hanging="360"/>
      </w:pPr>
    </w:lvl>
    <w:lvl w:ilvl="5" w:tplc="9118D614">
      <w:start w:val="1"/>
      <w:numFmt w:val="bullet"/>
      <w:lvlText w:val="■"/>
      <w:lvlJc w:val="left"/>
      <w:pPr>
        <w:ind w:left="4320" w:hanging="360"/>
      </w:pPr>
    </w:lvl>
    <w:lvl w:ilvl="6" w:tplc="57688886">
      <w:start w:val="1"/>
      <w:numFmt w:val="bullet"/>
      <w:lvlText w:val="●"/>
      <w:lvlJc w:val="left"/>
      <w:pPr>
        <w:ind w:left="5040" w:hanging="360"/>
      </w:pPr>
    </w:lvl>
    <w:lvl w:ilvl="7" w:tplc="E1B20CD4">
      <w:start w:val="1"/>
      <w:numFmt w:val="bullet"/>
      <w:lvlText w:val="●"/>
      <w:lvlJc w:val="left"/>
      <w:pPr>
        <w:ind w:left="5760" w:hanging="360"/>
      </w:pPr>
    </w:lvl>
    <w:lvl w:ilvl="8" w:tplc="651EBE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053"/>
    <w:rsid w:val="00582053"/>
    <w:rsid w:val="0086082D"/>
    <w:rsid w:val="00C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68AB"/>
  <w15:docId w15:val="{D6944B31-0001-4F53-890E-8E166A41C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11827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A6B1A"/>
      <w:sz w:val="34"/>
      <w:szCs w:val="34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8B2E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1A6B1A"/>
      <w:sz w:val="22"/>
      <w:szCs w:val="22"/>
    </w:rPr>
  </w:style>
  <w:style w:type="paragraph" w:styleId="Heading4">
    <w:name w:val="heading 4"/>
    <w:qFormat/>
    <w:pPr>
      <w:spacing w:before="160" w:after="60"/>
      <w:outlineLvl w:val="3"/>
    </w:pPr>
    <w:rPr>
      <w:b/>
      <w:bCs/>
      <w:color w:val="6B7280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6261</Words>
  <Characters>35693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2026-04-27T00:32:00Z</dcterms:created>
  <dcterms:modified xsi:type="dcterms:W3CDTF">2026-05-01T09:09:00Z</dcterms:modified>
</cp:coreProperties>
</file>