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2FA30A" w14:textId="77777777" w:rsidR="00A101F8" w:rsidRPr="00A101F8" w:rsidRDefault="00A101F8" w:rsidP="00A101F8">
      <w:pPr>
        <w:rPr>
          <w:b/>
          <w:bCs/>
        </w:rPr>
      </w:pPr>
      <w:r w:rsidRPr="00A101F8">
        <w:rPr>
          <w:b/>
          <w:bCs/>
        </w:rPr>
        <w:t>1. Insider Threat Investigation: Analyzing Diverse Data Sources</w:t>
      </w:r>
    </w:p>
    <w:p w14:paraId="1B8E63BE" w14:textId="77777777" w:rsidR="00A101F8" w:rsidRPr="00A101F8" w:rsidRDefault="00A101F8" w:rsidP="00A101F8">
      <w:r w:rsidRPr="00A101F8">
        <w:t>Investigating a potential insider threat requires a multi-faceted approach to data analysis, carefully balancing the need for cybersecurity with employee privacy. Here's a structured approach:</w:t>
      </w:r>
    </w:p>
    <w:p w14:paraId="409530D6" w14:textId="77777777" w:rsidR="00A101F8" w:rsidRPr="00A101F8" w:rsidRDefault="00A101F8" w:rsidP="00A101F8">
      <w:r w:rsidRPr="00A101F8">
        <w:rPr>
          <w:b/>
          <w:bCs/>
        </w:rPr>
        <w:t>I. Data Acquisition and Preparation:</w:t>
      </w:r>
    </w:p>
    <w:p w14:paraId="367F6BA7" w14:textId="77777777" w:rsidR="00A101F8" w:rsidRPr="00A101F8" w:rsidRDefault="00A101F8" w:rsidP="00A101F8">
      <w:pPr>
        <w:numPr>
          <w:ilvl w:val="0"/>
          <w:numId w:val="1"/>
        </w:numPr>
      </w:pPr>
      <w:r w:rsidRPr="00A101F8">
        <w:rPr>
          <w:b/>
          <w:bCs/>
        </w:rPr>
        <w:t>Data Collection:</w:t>
      </w:r>
      <w:r w:rsidRPr="00A101F8">
        <w:t xml:space="preserve"> Gather data from various sources:</w:t>
      </w:r>
    </w:p>
    <w:p w14:paraId="5151C906" w14:textId="77777777" w:rsidR="00A101F8" w:rsidRPr="00A101F8" w:rsidRDefault="00A101F8" w:rsidP="00A101F8">
      <w:pPr>
        <w:numPr>
          <w:ilvl w:val="1"/>
          <w:numId w:val="1"/>
        </w:numPr>
      </w:pPr>
      <w:r w:rsidRPr="00A101F8">
        <w:rPr>
          <w:b/>
          <w:bCs/>
        </w:rPr>
        <w:t>Network Logs:</w:t>
      </w:r>
      <w:r w:rsidRPr="00A101F8">
        <w:t xml:space="preserve"> These logs contain information about network activity, including login attempts, data transfers, and access to sensitive systems. Focus on unusual access times, locations, or volumes of data transferred.</w:t>
      </w:r>
    </w:p>
    <w:p w14:paraId="4999BF79" w14:textId="77777777" w:rsidR="00A101F8" w:rsidRPr="00A101F8" w:rsidRDefault="00A101F8" w:rsidP="00A101F8">
      <w:pPr>
        <w:numPr>
          <w:ilvl w:val="1"/>
          <w:numId w:val="1"/>
        </w:numPr>
      </w:pPr>
      <w:r w:rsidRPr="00A101F8">
        <w:rPr>
          <w:b/>
          <w:bCs/>
        </w:rPr>
        <w:t>Employee Access Records:</w:t>
      </w:r>
      <w:r w:rsidRPr="00A101F8">
        <w:t xml:space="preserve"> This includes access permissions, login history, and changes to system configurations. Analyze unusual access patterns, especially access to systems outside an employee's normal job responsibilities.</w:t>
      </w:r>
    </w:p>
    <w:p w14:paraId="2A536C0F" w14:textId="77777777" w:rsidR="00A101F8" w:rsidRPr="00A101F8" w:rsidRDefault="00A101F8" w:rsidP="00A101F8">
      <w:pPr>
        <w:numPr>
          <w:ilvl w:val="1"/>
          <w:numId w:val="1"/>
        </w:numPr>
      </w:pPr>
      <w:r w:rsidRPr="00A101F8">
        <w:rPr>
          <w:b/>
          <w:bCs/>
        </w:rPr>
        <w:t>Email Communications:</w:t>
      </w:r>
      <w:r w:rsidRPr="00A101F8">
        <w:t xml:space="preserve"> Analyze email content for suspicious keywords, unusual communication patterns (e.g., late-night emails to external addresses), or large attachments sent outside the organization. Consider using techniques like Natural Language Processing (NLP) to identify potentially malicious content.</w:t>
      </w:r>
    </w:p>
    <w:p w14:paraId="5D6552E4" w14:textId="77777777" w:rsidR="00A101F8" w:rsidRPr="00A101F8" w:rsidRDefault="00A101F8" w:rsidP="00A101F8">
      <w:pPr>
        <w:numPr>
          <w:ilvl w:val="1"/>
          <w:numId w:val="1"/>
        </w:numPr>
      </w:pPr>
      <w:r w:rsidRPr="00A101F8">
        <w:rPr>
          <w:b/>
          <w:bCs/>
        </w:rPr>
        <w:t>System Logs:</w:t>
      </w:r>
      <w:r w:rsidRPr="00A101F8">
        <w:t xml:space="preserve"> Examine logs from various systems (databases, servers, applications) for unusual activity, such as unauthorized modifications or deletions of data.</w:t>
      </w:r>
    </w:p>
    <w:p w14:paraId="1329CDB2" w14:textId="77777777" w:rsidR="00A101F8" w:rsidRPr="00A101F8" w:rsidRDefault="00A101F8" w:rsidP="00A101F8">
      <w:pPr>
        <w:numPr>
          <w:ilvl w:val="0"/>
          <w:numId w:val="1"/>
        </w:numPr>
      </w:pPr>
      <w:r w:rsidRPr="00A101F8">
        <w:rPr>
          <w:b/>
          <w:bCs/>
        </w:rPr>
        <w:t>Data Cleaning and Preprocessing:</w:t>
      </w:r>
      <w:r w:rsidRPr="00A101F8">
        <w:t xml:space="preserve"> This crucial step involves handling missing values, removing duplicates, and transforming data into a suitable format for analysis. Data standardization and normalization are essential for accurate comparisons across different data sources.</w:t>
      </w:r>
    </w:p>
    <w:p w14:paraId="45C4E979" w14:textId="77777777" w:rsidR="00A101F8" w:rsidRPr="00A101F8" w:rsidRDefault="00A101F8" w:rsidP="00A101F8">
      <w:pPr>
        <w:numPr>
          <w:ilvl w:val="0"/>
          <w:numId w:val="1"/>
        </w:numPr>
      </w:pPr>
      <w:r w:rsidRPr="00A101F8">
        <w:rPr>
          <w:b/>
          <w:bCs/>
        </w:rPr>
        <w:t>Data Integration:</w:t>
      </w:r>
      <w:r w:rsidRPr="00A101F8">
        <w:t xml:space="preserve"> Combine data from different sources to create a comprehensive view of employee activity. This may involve creating a unified dataset or using data linkage techniques to connect related events across different logs. Ensure data privacy is maintained during this process.</w:t>
      </w:r>
    </w:p>
    <w:p w14:paraId="2E3DAF8F" w14:textId="77777777" w:rsidR="00A101F8" w:rsidRPr="00A101F8" w:rsidRDefault="00A101F8" w:rsidP="00A101F8">
      <w:r w:rsidRPr="00A101F8">
        <w:rPr>
          <w:b/>
          <w:bCs/>
        </w:rPr>
        <w:t>II. Anomaly Detection and Pattern Recognition:</w:t>
      </w:r>
    </w:p>
    <w:p w14:paraId="0F84CA4F" w14:textId="77777777" w:rsidR="00A101F8" w:rsidRPr="00A101F8" w:rsidRDefault="00A101F8" w:rsidP="00A101F8">
      <w:pPr>
        <w:numPr>
          <w:ilvl w:val="0"/>
          <w:numId w:val="2"/>
        </w:numPr>
      </w:pPr>
      <w:r w:rsidRPr="00A101F8">
        <w:rPr>
          <w:b/>
          <w:bCs/>
        </w:rPr>
        <w:t>Baseline Establishment:</w:t>
      </w:r>
      <w:r w:rsidRPr="00A101F8">
        <w:t xml:space="preserve"> Establish a baseline of normal behavior for each employee based on historical data. This involves analyzing average login times, access patterns, data transfer volumes, and email communication habits.</w:t>
      </w:r>
    </w:p>
    <w:p w14:paraId="7451E581" w14:textId="77777777" w:rsidR="00A101F8" w:rsidRPr="00A101F8" w:rsidRDefault="00A101F8" w:rsidP="00A101F8">
      <w:pPr>
        <w:numPr>
          <w:ilvl w:val="0"/>
          <w:numId w:val="2"/>
        </w:numPr>
      </w:pPr>
      <w:r w:rsidRPr="00A101F8">
        <w:rPr>
          <w:b/>
          <w:bCs/>
        </w:rPr>
        <w:t>Anomaly Detection Techniques:</w:t>
      </w:r>
      <w:r w:rsidRPr="00A101F8">
        <w:t xml:space="preserve"> Employ various anomaly detection techniques:</w:t>
      </w:r>
    </w:p>
    <w:p w14:paraId="04DE7789" w14:textId="77777777" w:rsidR="00A101F8" w:rsidRPr="00A101F8" w:rsidRDefault="00A101F8" w:rsidP="00A101F8">
      <w:pPr>
        <w:numPr>
          <w:ilvl w:val="1"/>
          <w:numId w:val="2"/>
        </w:numPr>
      </w:pPr>
      <w:r w:rsidRPr="00A101F8">
        <w:rPr>
          <w:b/>
          <w:bCs/>
        </w:rPr>
        <w:t>Statistical Methods:</w:t>
      </w:r>
      <w:r w:rsidRPr="00A101F8">
        <w:t xml:space="preserve"> Identify outliers based on statistical measures like standard deviation and z-scores.</w:t>
      </w:r>
    </w:p>
    <w:p w14:paraId="659C6503" w14:textId="77777777" w:rsidR="00A101F8" w:rsidRPr="00A101F8" w:rsidRDefault="00A101F8" w:rsidP="00A101F8">
      <w:pPr>
        <w:numPr>
          <w:ilvl w:val="1"/>
          <w:numId w:val="2"/>
        </w:numPr>
      </w:pPr>
      <w:r w:rsidRPr="00A101F8">
        <w:rPr>
          <w:b/>
          <w:bCs/>
        </w:rPr>
        <w:t>Machine Learning:</w:t>
      </w:r>
      <w:r w:rsidRPr="00A101F8">
        <w:t xml:space="preserve"> Use supervised or unsupervised machine learning algorithms (e.g., Support Vector Machines, Isolation Forest, One-Class SVM) to identify unusual patterns in the data. These algorithms can learn from historical data to identify deviations from normal behavior.</w:t>
      </w:r>
    </w:p>
    <w:p w14:paraId="3BDBFE4E" w14:textId="77777777" w:rsidR="00A101F8" w:rsidRPr="00A101F8" w:rsidRDefault="00A101F8" w:rsidP="00A101F8">
      <w:pPr>
        <w:numPr>
          <w:ilvl w:val="1"/>
          <w:numId w:val="2"/>
        </w:numPr>
      </w:pPr>
      <w:r w:rsidRPr="00A101F8">
        <w:rPr>
          <w:b/>
          <w:bCs/>
        </w:rPr>
        <w:lastRenderedPageBreak/>
        <w:t>Rule-Based Systems:</w:t>
      </w:r>
      <w:r w:rsidRPr="00A101F8">
        <w:t xml:space="preserve"> Define specific rules based on known indicators of compromise (IOCs) or suspicious activities.</w:t>
      </w:r>
    </w:p>
    <w:p w14:paraId="01B7C47E" w14:textId="77777777" w:rsidR="00A101F8" w:rsidRPr="00A101F8" w:rsidRDefault="00A101F8" w:rsidP="00A101F8">
      <w:pPr>
        <w:numPr>
          <w:ilvl w:val="0"/>
          <w:numId w:val="2"/>
        </w:numPr>
      </w:pPr>
      <w:r w:rsidRPr="00A101F8">
        <w:rPr>
          <w:b/>
          <w:bCs/>
        </w:rPr>
        <w:t>Pattern Recognition:</w:t>
      </w:r>
      <w:r w:rsidRPr="00A101F8">
        <w:t xml:space="preserve"> Look for patterns of suspicious behavior across multiple data sources. For example, an employee accessing sensitive systems outside normal working hours, transferring large amounts of data to an external IP address, and deleting system logs could indicate malicious activity.</w:t>
      </w:r>
    </w:p>
    <w:p w14:paraId="01F9B433" w14:textId="77777777" w:rsidR="00A101F8" w:rsidRPr="00A101F8" w:rsidRDefault="00A101F8" w:rsidP="00A101F8">
      <w:r w:rsidRPr="00A101F8">
        <w:rPr>
          <w:b/>
          <w:bCs/>
        </w:rPr>
        <w:t>III. Investigation and Validation:</w:t>
      </w:r>
    </w:p>
    <w:p w14:paraId="6382B243" w14:textId="77777777" w:rsidR="00A101F8" w:rsidRPr="00A101F8" w:rsidRDefault="00A101F8" w:rsidP="00A101F8">
      <w:pPr>
        <w:numPr>
          <w:ilvl w:val="0"/>
          <w:numId w:val="3"/>
        </w:numPr>
      </w:pPr>
      <w:r w:rsidRPr="00A101F8">
        <w:rPr>
          <w:b/>
          <w:bCs/>
        </w:rPr>
        <w:t>Prioritization:</w:t>
      </w:r>
      <w:r w:rsidRPr="00A101F8">
        <w:t xml:space="preserve"> Prioritize alerts and anomalies based on their severity and likelihood of being malicious. Focus on high-risk events that warrant further investigation.</w:t>
      </w:r>
    </w:p>
    <w:p w14:paraId="27FDABD9" w14:textId="77777777" w:rsidR="00A101F8" w:rsidRPr="00A101F8" w:rsidRDefault="00A101F8" w:rsidP="00A101F8">
      <w:pPr>
        <w:numPr>
          <w:ilvl w:val="0"/>
          <w:numId w:val="3"/>
        </w:numPr>
      </w:pPr>
      <w:r w:rsidRPr="00A101F8">
        <w:rPr>
          <w:b/>
          <w:bCs/>
        </w:rPr>
        <w:t>Manual Review:</w:t>
      </w:r>
      <w:r w:rsidRPr="00A101F8">
        <w:t xml:space="preserve"> Manually review the data associated with high-priority alerts to validate findings and eliminate false positives. This involves examining the context of the events and considering potential legitimate explanations for unusual behavior.</w:t>
      </w:r>
    </w:p>
    <w:p w14:paraId="49B66B2A" w14:textId="77777777" w:rsidR="00A101F8" w:rsidRPr="00A101F8" w:rsidRDefault="00A101F8" w:rsidP="00A101F8">
      <w:pPr>
        <w:numPr>
          <w:ilvl w:val="0"/>
          <w:numId w:val="3"/>
        </w:numPr>
      </w:pPr>
      <w:r w:rsidRPr="00A101F8">
        <w:rPr>
          <w:b/>
          <w:bCs/>
        </w:rPr>
        <w:t>Correlation Analysis:</w:t>
      </w:r>
      <w:r w:rsidRPr="00A101F8">
        <w:t xml:space="preserve"> Analyze the relationships between different events to determine if they are part of a larger pattern of malicious activity.</w:t>
      </w:r>
    </w:p>
    <w:p w14:paraId="763A0119" w14:textId="77777777" w:rsidR="00A101F8" w:rsidRPr="00A101F8" w:rsidRDefault="00A101F8" w:rsidP="00A101F8">
      <w:r w:rsidRPr="00A101F8">
        <w:rPr>
          <w:b/>
          <w:bCs/>
        </w:rPr>
        <w:t>IV. Ethical Considerations and Privacy:</w:t>
      </w:r>
    </w:p>
    <w:p w14:paraId="2A4909EE" w14:textId="77777777" w:rsidR="00A101F8" w:rsidRPr="00A101F8" w:rsidRDefault="00A101F8" w:rsidP="00A101F8">
      <w:pPr>
        <w:numPr>
          <w:ilvl w:val="0"/>
          <w:numId w:val="4"/>
        </w:numPr>
      </w:pPr>
      <w:r w:rsidRPr="00A101F8">
        <w:rPr>
          <w:b/>
          <w:bCs/>
        </w:rPr>
        <w:t>Data Minimization:</w:t>
      </w:r>
      <w:r w:rsidRPr="00A101F8">
        <w:t xml:space="preserve"> Only collect and analyze the data necessary to conduct the investigation. Avoid collecting or analyzing data that is not relevant to the investigation.</w:t>
      </w:r>
    </w:p>
    <w:p w14:paraId="4F0EAE07" w14:textId="77777777" w:rsidR="00A101F8" w:rsidRPr="00A101F8" w:rsidRDefault="00A101F8" w:rsidP="00A101F8">
      <w:pPr>
        <w:numPr>
          <w:ilvl w:val="0"/>
          <w:numId w:val="4"/>
        </w:numPr>
      </w:pPr>
      <w:r w:rsidRPr="00A101F8">
        <w:rPr>
          <w:b/>
          <w:bCs/>
        </w:rPr>
        <w:t>Data Anonymization/Pseudonymization:</w:t>
      </w:r>
      <w:r w:rsidRPr="00A101F8">
        <w:t xml:space="preserve"> Use techniques like data anonymization or pseudonymization to protect employee privacy. This involves removing or replacing identifying information while preserving the integrity of the data for analysis.</w:t>
      </w:r>
    </w:p>
    <w:p w14:paraId="01370FB9" w14:textId="77777777" w:rsidR="00A101F8" w:rsidRPr="00A101F8" w:rsidRDefault="00A101F8" w:rsidP="00A101F8">
      <w:pPr>
        <w:numPr>
          <w:ilvl w:val="0"/>
          <w:numId w:val="4"/>
        </w:numPr>
      </w:pPr>
      <w:r w:rsidRPr="00A101F8">
        <w:rPr>
          <w:b/>
          <w:bCs/>
        </w:rPr>
        <w:t>Legal Compliance:</w:t>
      </w:r>
      <w:r w:rsidRPr="00A101F8">
        <w:t xml:space="preserve"> Ensure that all data collection and analysis activities comply with relevant laws and regulations, including data protection laws.</w:t>
      </w:r>
    </w:p>
    <w:p w14:paraId="3862E321" w14:textId="77777777" w:rsidR="00A101F8" w:rsidRPr="00A101F8" w:rsidRDefault="00A101F8" w:rsidP="00A101F8">
      <w:pPr>
        <w:numPr>
          <w:ilvl w:val="0"/>
          <w:numId w:val="4"/>
        </w:numPr>
      </w:pPr>
      <w:r w:rsidRPr="00A101F8">
        <w:rPr>
          <w:b/>
          <w:bCs/>
        </w:rPr>
        <w:t>Transparency and Accountability:</w:t>
      </w:r>
      <w:r w:rsidRPr="00A101F8">
        <w:t xml:space="preserve"> Maintain a clear audit trail of all data collection, analysis, and decision-making processes.</w:t>
      </w:r>
    </w:p>
    <w:p w14:paraId="44B0484C" w14:textId="77777777" w:rsidR="00A101F8" w:rsidRPr="00A101F8" w:rsidRDefault="00A101F8" w:rsidP="00A101F8">
      <w:r w:rsidRPr="00A101F8">
        <w:rPr>
          <w:b/>
          <w:bCs/>
        </w:rPr>
        <w:t>V. Communication and Reporting:</w:t>
      </w:r>
    </w:p>
    <w:p w14:paraId="39D272B6" w14:textId="77777777" w:rsidR="00A101F8" w:rsidRPr="00A101F8" w:rsidRDefault="00A101F8" w:rsidP="00A101F8">
      <w:pPr>
        <w:numPr>
          <w:ilvl w:val="0"/>
          <w:numId w:val="5"/>
        </w:numPr>
      </w:pPr>
      <w:r w:rsidRPr="00A101F8">
        <w:rPr>
          <w:b/>
          <w:bCs/>
        </w:rPr>
        <w:t>Tailored Communication:</w:t>
      </w:r>
      <w:r w:rsidRPr="00A101F8">
        <w:t xml:space="preserve"> Present findings in a clear and concise manner, tailoring the communication to the audience (technical vs. non-technical stakeholders).</w:t>
      </w:r>
    </w:p>
    <w:p w14:paraId="5987878F" w14:textId="77777777" w:rsidR="00A101F8" w:rsidRPr="00A101F8" w:rsidRDefault="00A101F8" w:rsidP="00A101F8">
      <w:pPr>
        <w:numPr>
          <w:ilvl w:val="0"/>
          <w:numId w:val="5"/>
        </w:numPr>
      </w:pPr>
      <w:r w:rsidRPr="00A101F8">
        <w:rPr>
          <w:b/>
          <w:bCs/>
        </w:rPr>
        <w:t>Visualizations:</w:t>
      </w:r>
      <w:r w:rsidRPr="00A101F8">
        <w:t xml:space="preserve"> Use visualizations (charts, graphs, dashboards) to effectively communicate complex data and findings.</w:t>
      </w:r>
    </w:p>
    <w:p w14:paraId="3F6851D1" w14:textId="77777777" w:rsidR="00A101F8" w:rsidRPr="00A101F8" w:rsidRDefault="00A101F8" w:rsidP="00A101F8">
      <w:pPr>
        <w:numPr>
          <w:ilvl w:val="0"/>
          <w:numId w:val="5"/>
        </w:numPr>
      </w:pPr>
      <w:r w:rsidRPr="00A101F8">
        <w:rPr>
          <w:b/>
          <w:bCs/>
        </w:rPr>
        <w:t>Transparency:</w:t>
      </w:r>
      <w:r w:rsidRPr="00A101F8">
        <w:t xml:space="preserve"> Be transparent about the methodology used, the limitations of the analysis, and the potential for false positives.</w:t>
      </w:r>
    </w:p>
    <w:p w14:paraId="201782BD" w14:textId="77777777" w:rsidR="00A101F8" w:rsidRPr="00A101F8" w:rsidRDefault="00A101F8" w:rsidP="00A101F8">
      <w:pPr>
        <w:numPr>
          <w:ilvl w:val="0"/>
          <w:numId w:val="5"/>
        </w:numPr>
      </w:pPr>
      <w:r w:rsidRPr="00A101F8">
        <w:rPr>
          <w:b/>
          <w:bCs/>
        </w:rPr>
        <w:t>Recommendations:</w:t>
      </w:r>
      <w:r w:rsidRPr="00A101F8">
        <w:t xml:space="preserve"> Provide clear and actionable recommendations based on the findings.</w:t>
      </w:r>
    </w:p>
    <w:p w14:paraId="40FF4EE6" w14:textId="77777777" w:rsidR="00A101F8" w:rsidRPr="00A101F8" w:rsidRDefault="00A101F8" w:rsidP="00A101F8">
      <w:r w:rsidRPr="00A101F8">
        <w:rPr>
          <w:b/>
          <w:bCs/>
        </w:rPr>
        <w:t>Challenges in Distinguishing Legitimate and Malicious Actions:</w:t>
      </w:r>
    </w:p>
    <w:p w14:paraId="1D8296E9" w14:textId="77777777" w:rsidR="00A101F8" w:rsidRPr="00A101F8" w:rsidRDefault="00A101F8" w:rsidP="00A101F8">
      <w:pPr>
        <w:numPr>
          <w:ilvl w:val="0"/>
          <w:numId w:val="6"/>
        </w:numPr>
      </w:pPr>
      <w:r w:rsidRPr="00A101F8">
        <w:rPr>
          <w:b/>
          <w:bCs/>
        </w:rPr>
        <w:t>Normal Behavior Variation:</w:t>
      </w:r>
      <w:r w:rsidRPr="00A101F8">
        <w:t xml:space="preserve"> Employee behavior can vary legitimately due to factors like project deadlines, personal emergencies, or changes in job responsibilities.</w:t>
      </w:r>
    </w:p>
    <w:p w14:paraId="35E43BD1" w14:textId="77777777" w:rsidR="00A101F8" w:rsidRPr="00A101F8" w:rsidRDefault="00A101F8" w:rsidP="00A101F8">
      <w:pPr>
        <w:numPr>
          <w:ilvl w:val="0"/>
          <w:numId w:val="6"/>
        </w:numPr>
      </w:pPr>
      <w:r w:rsidRPr="00A101F8">
        <w:rPr>
          <w:b/>
          <w:bCs/>
        </w:rPr>
        <w:lastRenderedPageBreak/>
        <w:t>False Positives:</w:t>
      </w:r>
      <w:r w:rsidRPr="00A101F8">
        <w:t xml:space="preserve"> Anomaly detection techniques can generate false positives, requiring manual review and validation.</w:t>
      </w:r>
    </w:p>
    <w:p w14:paraId="0FD78C3B" w14:textId="77777777" w:rsidR="00A101F8" w:rsidRPr="00A101F8" w:rsidRDefault="00A101F8" w:rsidP="00A101F8">
      <w:pPr>
        <w:numPr>
          <w:ilvl w:val="0"/>
          <w:numId w:val="6"/>
        </w:numPr>
      </w:pPr>
      <w:r w:rsidRPr="00A101F8">
        <w:rPr>
          <w:b/>
          <w:bCs/>
        </w:rPr>
        <w:t>Sophisticated Attacks:</w:t>
      </w:r>
      <w:r w:rsidRPr="00A101F8">
        <w:t xml:space="preserve"> Malicious actors may employ techniques to mask their activities and evade detection.</w:t>
      </w:r>
    </w:p>
    <w:p w14:paraId="01A6D703" w14:textId="77777777" w:rsidR="00822521" w:rsidRDefault="00822521"/>
    <w:sectPr w:rsidR="008225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1401FA"/>
    <w:multiLevelType w:val="multilevel"/>
    <w:tmpl w:val="2A044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6402BF"/>
    <w:multiLevelType w:val="multilevel"/>
    <w:tmpl w:val="FE3015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BE7183"/>
    <w:multiLevelType w:val="multilevel"/>
    <w:tmpl w:val="0B1CB3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8953DF"/>
    <w:multiLevelType w:val="multilevel"/>
    <w:tmpl w:val="A9769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9D03B3"/>
    <w:multiLevelType w:val="multilevel"/>
    <w:tmpl w:val="38324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157574"/>
    <w:multiLevelType w:val="multilevel"/>
    <w:tmpl w:val="71624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4225947">
    <w:abstractNumId w:val="2"/>
  </w:num>
  <w:num w:numId="2" w16cid:durableId="272245703">
    <w:abstractNumId w:val="1"/>
  </w:num>
  <w:num w:numId="3" w16cid:durableId="1386488089">
    <w:abstractNumId w:val="3"/>
  </w:num>
  <w:num w:numId="4" w16cid:durableId="1559168538">
    <w:abstractNumId w:val="5"/>
  </w:num>
  <w:num w:numId="5" w16cid:durableId="721682869">
    <w:abstractNumId w:val="4"/>
  </w:num>
  <w:num w:numId="6" w16cid:durableId="1850867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1F8"/>
    <w:rsid w:val="004B13EA"/>
    <w:rsid w:val="007B2BD4"/>
    <w:rsid w:val="00822521"/>
    <w:rsid w:val="00A10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1D1B1"/>
  <w15:chartTrackingRefBased/>
  <w15:docId w15:val="{13FA23C5-1D98-4E80-ACBF-B5DF71004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01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101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101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101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101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101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01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01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01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1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101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101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101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101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101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1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1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1F8"/>
    <w:rPr>
      <w:rFonts w:eastAsiaTheme="majorEastAsia" w:cstheme="majorBidi"/>
      <w:color w:val="272727" w:themeColor="text1" w:themeTint="D8"/>
    </w:rPr>
  </w:style>
  <w:style w:type="paragraph" w:styleId="Title">
    <w:name w:val="Title"/>
    <w:basedOn w:val="Normal"/>
    <w:next w:val="Normal"/>
    <w:link w:val="TitleChar"/>
    <w:uiPriority w:val="10"/>
    <w:qFormat/>
    <w:rsid w:val="00A101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1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01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1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01F8"/>
    <w:pPr>
      <w:spacing w:before="160"/>
      <w:jc w:val="center"/>
    </w:pPr>
    <w:rPr>
      <w:i/>
      <w:iCs/>
      <w:color w:val="404040" w:themeColor="text1" w:themeTint="BF"/>
    </w:rPr>
  </w:style>
  <w:style w:type="character" w:customStyle="1" w:styleId="QuoteChar">
    <w:name w:val="Quote Char"/>
    <w:basedOn w:val="DefaultParagraphFont"/>
    <w:link w:val="Quote"/>
    <w:uiPriority w:val="29"/>
    <w:rsid w:val="00A101F8"/>
    <w:rPr>
      <w:i/>
      <w:iCs/>
      <w:color w:val="404040" w:themeColor="text1" w:themeTint="BF"/>
    </w:rPr>
  </w:style>
  <w:style w:type="paragraph" w:styleId="ListParagraph">
    <w:name w:val="List Paragraph"/>
    <w:basedOn w:val="Normal"/>
    <w:uiPriority w:val="34"/>
    <w:qFormat/>
    <w:rsid w:val="00A101F8"/>
    <w:pPr>
      <w:ind w:left="720"/>
      <w:contextualSpacing/>
    </w:pPr>
  </w:style>
  <w:style w:type="character" w:styleId="IntenseEmphasis">
    <w:name w:val="Intense Emphasis"/>
    <w:basedOn w:val="DefaultParagraphFont"/>
    <w:uiPriority w:val="21"/>
    <w:qFormat/>
    <w:rsid w:val="00A101F8"/>
    <w:rPr>
      <w:i/>
      <w:iCs/>
      <w:color w:val="2F5496" w:themeColor="accent1" w:themeShade="BF"/>
    </w:rPr>
  </w:style>
  <w:style w:type="paragraph" w:styleId="IntenseQuote">
    <w:name w:val="Intense Quote"/>
    <w:basedOn w:val="Normal"/>
    <w:next w:val="Normal"/>
    <w:link w:val="IntenseQuoteChar"/>
    <w:uiPriority w:val="30"/>
    <w:qFormat/>
    <w:rsid w:val="00A101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01F8"/>
    <w:rPr>
      <w:i/>
      <w:iCs/>
      <w:color w:val="2F5496" w:themeColor="accent1" w:themeShade="BF"/>
    </w:rPr>
  </w:style>
  <w:style w:type="character" w:styleId="IntenseReference">
    <w:name w:val="Intense Reference"/>
    <w:basedOn w:val="DefaultParagraphFont"/>
    <w:uiPriority w:val="32"/>
    <w:qFormat/>
    <w:rsid w:val="00A101F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9113491">
      <w:bodyDiv w:val="1"/>
      <w:marLeft w:val="0"/>
      <w:marRight w:val="0"/>
      <w:marTop w:val="0"/>
      <w:marBottom w:val="0"/>
      <w:divBdr>
        <w:top w:val="none" w:sz="0" w:space="0" w:color="auto"/>
        <w:left w:val="none" w:sz="0" w:space="0" w:color="auto"/>
        <w:bottom w:val="none" w:sz="0" w:space="0" w:color="auto"/>
        <w:right w:val="none" w:sz="0" w:space="0" w:color="auto"/>
      </w:divBdr>
    </w:div>
    <w:div w:id="1536770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786</Words>
  <Characters>4483</Characters>
  <Application>Microsoft Office Word</Application>
  <DocSecurity>0</DocSecurity>
  <Lines>37</Lines>
  <Paragraphs>10</Paragraphs>
  <ScaleCrop>false</ScaleCrop>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Chrispinus Langat</dc:creator>
  <cp:keywords/>
  <dc:description/>
  <cp:lastModifiedBy>Chrispinus Langat</cp:lastModifiedBy>
  <cp:revision>1</cp:revision>
  <dcterms:created xsi:type="dcterms:W3CDTF">2025-02-07T23:03:00Z</dcterms:created>
  <dcterms:modified xsi:type="dcterms:W3CDTF">2025-02-07T23:07:00Z</dcterms:modified>
</cp:coreProperties>
</file>