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7"/>
        <w:gridCol w:w="7653"/>
      </w:tblGrid>
      <w:tr w:rsidR="00D64311" w14:paraId="1D7B142B" w14:textId="77777777" w:rsidTr="00AF60E8">
        <w:tc>
          <w:tcPr>
            <w:tcW w:w="1271" w:type="dxa"/>
            <w:shd w:val="clear" w:color="auto" w:fill="D9D9D9" w:themeFill="background1" w:themeFillShade="D9"/>
          </w:tcPr>
          <w:p w14:paraId="402A5D21" w14:textId="30BBC0E4" w:rsidR="00D64311" w:rsidRPr="002846CD" w:rsidRDefault="00D64311" w:rsidP="006920F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N</w:t>
            </w:r>
            <w:r w:rsidR="00F2754E" w:rsidRPr="002846CD">
              <w:rPr>
                <w:rFonts w:ascii="Tahoma" w:hAnsi="Tahoma" w:cs="Tahoma"/>
                <w:b/>
                <w:bCs/>
                <w:lang w:val="pl-PL"/>
              </w:rPr>
              <w:t>AZWA</w:t>
            </w:r>
          </w:p>
        </w:tc>
        <w:tc>
          <w:tcPr>
            <w:tcW w:w="8079" w:type="dxa"/>
          </w:tcPr>
          <w:p w14:paraId="34438611" w14:textId="3BF2E6D8" w:rsidR="00D64311" w:rsidRDefault="00D64311" w:rsidP="006920FF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Składanie zapytania ofertowego</w:t>
            </w:r>
          </w:p>
        </w:tc>
      </w:tr>
      <w:tr w:rsidR="00D64311" w14:paraId="471C6015" w14:textId="77777777" w:rsidTr="00AF60E8">
        <w:tc>
          <w:tcPr>
            <w:tcW w:w="1271" w:type="dxa"/>
            <w:shd w:val="clear" w:color="auto" w:fill="D9D9D9" w:themeFill="background1" w:themeFillShade="D9"/>
          </w:tcPr>
          <w:p w14:paraId="15C16EDF" w14:textId="5915B489" w:rsidR="00D64311" w:rsidRPr="002846CD" w:rsidRDefault="00D64311" w:rsidP="006920F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ID</w:t>
            </w:r>
          </w:p>
        </w:tc>
        <w:tc>
          <w:tcPr>
            <w:tcW w:w="8079" w:type="dxa"/>
          </w:tcPr>
          <w:p w14:paraId="38C70BCC" w14:textId="6EB9516C" w:rsidR="00D64311" w:rsidRDefault="00F2754E" w:rsidP="006920FF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WF-001</w:t>
            </w:r>
          </w:p>
        </w:tc>
      </w:tr>
      <w:tr w:rsidR="00D64311" w14:paraId="1958BCF3" w14:textId="77777777" w:rsidTr="00AF60E8">
        <w:tc>
          <w:tcPr>
            <w:tcW w:w="1271" w:type="dxa"/>
            <w:shd w:val="clear" w:color="auto" w:fill="D9D9D9" w:themeFill="background1" w:themeFillShade="D9"/>
          </w:tcPr>
          <w:p w14:paraId="269EF0B4" w14:textId="444C615F" w:rsidR="00D64311" w:rsidRPr="002846CD" w:rsidRDefault="00F2754E" w:rsidP="006920F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8079" w:type="dxa"/>
          </w:tcPr>
          <w:p w14:paraId="3A84F285" w14:textId="0E5AFCC6" w:rsidR="00D64311" w:rsidRDefault="00F2754E" w:rsidP="006920FF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Niezbędny</w:t>
            </w:r>
          </w:p>
        </w:tc>
      </w:tr>
      <w:tr w:rsidR="00D64311" w14:paraId="31FD13A8" w14:textId="77777777" w:rsidTr="00AF60E8">
        <w:tc>
          <w:tcPr>
            <w:tcW w:w="1271" w:type="dxa"/>
            <w:shd w:val="clear" w:color="auto" w:fill="D9D9D9" w:themeFill="background1" w:themeFillShade="D9"/>
          </w:tcPr>
          <w:p w14:paraId="7C556794" w14:textId="4140414B" w:rsidR="00F2754E" w:rsidRPr="002846CD" w:rsidRDefault="00F2754E" w:rsidP="006920FF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PRIORYTET</w:t>
            </w:r>
          </w:p>
        </w:tc>
        <w:tc>
          <w:tcPr>
            <w:tcW w:w="8079" w:type="dxa"/>
          </w:tcPr>
          <w:p w14:paraId="73738688" w14:textId="184DD9EE" w:rsidR="00D64311" w:rsidRDefault="00F2754E" w:rsidP="006920FF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Wysoki</w:t>
            </w:r>
          </w:p>
        </w:tc>
      </w:tr>
      <w:tr w:rsidR="00F2754E" w14:paraId="3EE1E006" w14:textId="77777777" w:rsidTr="00AF60E8">
        <w:tc>
          <w:tcPr>
            <w:tcW w:w="9350" w:type="dxa"/>
            <w:gridSpan w:val="2"/>
            <w:shd w:val="clear" w:color="auto" w:fill="D9D9D9" w:themeFill="background1" w:themeFillShade="D9"/>
          </w:tcPr>
          <w:p w14:paraId="0631C868" w14:textId="5C5F0BED" w:rsidR="00F2754E" w:rsidRPr="002846CD" w:rsidRDefault="00F2754E" w:rsidP="006920FF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OPIS</w:t>
            </w:r>
          </w:p>
        </w:tc>
      </w:tr>
      <w:tr w:rsidR="00F2754E" w:rsidRPr="00AF60E8" w14:paraId="20F71485" w14:textId="77777777" w:rsidTr="00AF60E8">
        <w:tc>
          <w:tcPr>
            <w:tcW w:w="9350" w:type="dxa"/>
            <w:gridSpan w:val="2"/>
          </w:tcPr>
          <w:p w14:paraId="639D3495" w14:textId="04285EAF" w:rsidR="00F2754E" w:rsidRDefault="00C001A9" w:rsidP="006920FF">
            <w:pPr>
              <w:spacing w:line="360" w:lineRule="auto"/>
              <w:rPr>
                <w:lang w:val="pl-PL"/>
              </w:rPr>
            </w:pPr>
            <w:r>
              <w:rPr>
                <w:lang w:val="pl-PL"/>
              </w:rPr>
              <w:t xml:space="preserve">Partner chce skorzystać z usług oferowanych przez zamawiającego. W tym celu loguje się na swój Panel Partnera w platformie B2B i przechodzi do specjalnie zaprojektowanego formularza, umożliwiającego składanie zapytania ofertowego (uwzględniającego usługę i pełnię jej parametrów). Po wypełnieniu formularza, Partner wybiera przycisk „Wyślij”. Jest to moment, w którym system B2B przeprowadza walidację wysyłanego formularza. Jeżeli co najmniej jedno z pól formularza zostało wypełnione w sposób niewłaściwy </w:t>
            </w:r>
            <w:r w:rsidR="006920FF">
              <w:rPr>
                <w:lang w:val="pl-PL"/>
              </w:rPr>
              <w:t>to system anuluje wysyłanie i wygeneruje komunikat o wypełnieniu formularza w sposób niewłaściwy. Wysyłany formularz zapisuje się również w bazie danych Panelu Partnera.</w:t>
            </w:r>
          </w:p>
        </w:tc>
      </w:tr>
    </w:tbl>
    <w:p w14:paraId="14FFC270" w14:textId="77777777" w:rsidR="00D64311" w:rsidRPr="00D64311" w:rsidRDefault="00D64311">
      <w:pPr>
        <w:rPr>
          <w:lang w:val="pl-PL"/>
        </w:rPr>
      </w:pPr>
    </w:p>
    <w:sectPr w:rsidR="00D64311" w:rsidRPr="00D643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6BB76" w14:textId="77777777" w:rsidR="00790986" w:rsidRDefault="00790986" w:rsidP="003E340F">
      <w:pPr>
        <w:spacing w:after="0" w:line="240" w:lineRule="auto"/>
      </w:pPr>
      <w:r>
        <w:separator/>
      </w:r>
    </w:p>
  </w:endnote>
  <w:endnote w:type="continuationSeparator" w:id="0">
    <w:p w14:paraId="779389B5" w14:textId="77777777" w:rsidR="00790986" w:rsidRDefault="00790986" w:rsidP="003E3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1D9FF" w14:textId="77777777" w:rsidR="00790986" w:rsidRDefault="00790986" w:rsidP="003E340F">
      <w:pPr>
        <w:spacing w:after="0" w:line="240" w:lineRule="auto"/>
      </w:pPr>
      <w:r>
        <w:separator/>
      </w:r>
    </w:p>
  </w:footnote>
  <w:footnote w:type="continuationSeparator" w:id="0">
    <w:p w14:paraId="40E78E2F" w14:textId="77777777" w:rsidR="00790986" w:rsidRDefault="00790986" w:rsidP="003E34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311"/>
    <w:rsid w:val="001316B7"/>
    <w:rsid w:val="00153954"/>
    <w:rsid w:val="002846CD"/>
    <w:rsid w:val="002976F3"/>
    <w:rsid w:val="003E340F"/>
    <w:rsid w:val="006920FF"/>
    <w:rsid w:val="00790986"/>
    <w:rsid w:val="00AF60E8"/>
    <w:rsid w:val="00C001A9"/>
    <w:rsid w:val="00D64311"/>
    <w:rsid w:val="00E7799A"/>
    <w:rsid w:val="00F2754E"/>
    <w:rsid w:val="00F95BAC"/>
    <w:rsid w:val="00FB25AE"/>
    <w:rsid w:val="00FC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62365"/>
  <w15:chartTrackingRefBased/>
  <w15:docId w15:val="{6B697E10-BEDF-43B0-81E3-54766C80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3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4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3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40F"/>
  </w:style>
  <w:style w:type="paragraph" w:styleId="Footer">
    <w:name w:val="footer"/>
    <w:basedOn w:val="Normal"/>
    <w:link w:val="FooterChar"/>
    <w:uiPriority w:val="99"/>
    <w:unhideWhenUsed/>
    <w:rsid w:val="003E3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Zarzycki (Nokia)</dc:creator>
  <cp:keywords/>
  <dc:description/>
  <cp:lastModifiedBy>Krzysztof Zarzycki (Nokia)</cp:lastModifiedBy>
  <cp:revision>6</cp:revision>
  <dcterms:created xsi:type="dcterms:W3CDTF">2025-10-19T11:36:00Z</dcterms:created>
  <dcterms:modified xsi:type="dcterms:W3CDTF">2025-10-19T17:32:00Z</dcterms:modified>
</cp:coreProperties>
</file>