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artifact I chose for these enhancements was my project from CS-465. This is an application that takes trip information from a database, and displays it in the browser, it has a level of authentication with a login. If the user that is logged in is an admin they will then see buttons to edit or add trips which on the screen, forms will pop up to do these things and submit them. Since this is an angular app it also updates in real time using HTTP requests with Json files to make the changes in the database. This was created about 3 months ago. I thought adding better security to the already existing login with something more modern such as the google authentication would show the efficiency in many of the course out comes</w:t>
      </w:r>
    </w:p>
    <w:p w:rsidR="00000000" w:rsidDel="00000000" w:rsidP="00000000" w:rsidRDefault="00000000" w:rsidRPr="00000000" w14:paraId="00000002">
      <w:pPr>
        <w:pBdr>
          <w:bottom w:color="auto" w:space="0" w:sz="0" w:val="none"/>
        </w:pBdr>
        <w:shd w:fill="ffffff" w:val="clear"/>
        <w:spacing w:after="240" w:line="480" w:lineRule="auto"/>
        <w:ind w:left="0" w:firstLine="0"/>
        <w:rPr>
          <w:color w:val="565a5c"/>
          <w:sz w:val="29"/>
          <w:szCs w:val="29"/>
        </w:rPr>
      </w:pPr>
      <w:r w:rsidDel="00000000" w:rsidR="00000000" w:rsidRPr="00000000">
        <w:rPr>
          <w:rFonts w:ascii="Times New Roman" w:cs="Times New Roman" w:eastAsia="Times New Roman" w:hAnsi="Times New Roman"/>
          <w:color w:val="565a5c"/>
          <w:sz w:val="24"/>
          <w:szCs w:val="24"/>
          <w:rtl w:val="0"/>
        </w:rPr>
        <w:t xml:space="preserve">I think in many ways I met the course out comes in some way for all of them </w:t>
        <w:br w:type="textWrapping"/>
      </w:r>
      <w:r w:rsidDel="00000000" w:rsidR="00000000" w:rsidRPr="00000000">
        <w:rPr>
          <w:color w:val="565a5c"/>
          <w:sz w:val="29"/>
          <w:szCs w:val="29"/>
          <w:rtl w:val="0"/>
        </w:rPr>
        <w:t xml:space="preserve">Employ strategies for building collaborative environments that enable diverse audiences to support organizational decision making in the field of computer science</w:t>
      </w:r>
    </w:p>
    <w:p w:rsidR="00000000" w:rsidDel="00000000" w:rsidP="00000000" w:rsidRDefault="00000000" w:rsidRPr="00000000" w14:paraId="00000003">
      <w:pPr>
        <w:numPr>
          <w:ilvl w:val="0"/>
          <w:numId w:val="1"/>
        </w:numPr>
        <w:pBdr>
          <w:bottom w:color="auto" w:space="0" w:sz="0" w:val="none"/>
        </w:pBdr>
        <w:shd w:fill="ffffff" w:val="clear"/>
        <w:spacing w:after="0" w:afterAutospacing="0" w:line="347.58620689655174" w:lineRule="auto"/>
        <w:ind w:left="720" w:hanging="360"/>
      </w:pPr>
      <w:r w:rsidDel="00000000" w:rsidR="00000000" w:rsidRPr="00000000">
        <w:rPr>
          <w:color w:val="565a5c"/>
          <w:sz w:val="29"/>
          <w:szCs w:val="29"/>
          <w:rtl w:val="0"/>
        </w:rPr>
        <w:t xml:space="preserve">Design, develop, and deliver professional-quality oral, written, and visual communications that are coherent, technically sound, and appropriately adapted to specific audiences and contexts</w:t>
      </w:r>
    </w:p>
    <w:p w:rsidR="00000000" w:rsidDel="00000000" w:rsidP="00000000" w:rsidRDefault="00000000" w:rsidRPr="00000000" w14:paraId="00000004">
      <w:pPr>
        <w:numPr>
          <w:ilvl w:val="0"/>
          <w:numId w:val="1"/>
        </w:numPr>
        <w:pBdr>
          <w:bottom w:color="auto" w:space="0" w:sz="0" w:val="none"/>
        </w:pBdr>
        <w:shd w:fill="ffffff" w:val="clear"/>
        <w:spacing w:after="0" w:afterAutospacing="0" w:line="347.58620689655174" w:lineRule="auto"/>
        <w:ind w:left="720" w:hanging="360"/>
      </w:pPr>
      <w:r w:rsidDel="00000000" w:rsidR="00000000" w:rsidRPr="00000000">
        <w:rPr>
          <w:color w:val="565a5c"/>
          <w:sz w:val="29"/>
          <w:szCs w:val="29"/>
          <w:rtl w:val="0"/>
        </w:rPr>
        <w:t xml:space="preserve">Design and evaluate computing solutions that solve a given problem using algorithmic principles and computer science practices and standards appropriate to its solution, while managing the trade-offs involved in design choices (data structures and algorithms)</w:t>
      </w:r>
    </w:p>
    <w:p w:rsidR="00000000" w:rsidDel="00000000" w:rsidP="00000000" w:rsidRDefault="00000000" w:rsidRPr="00000000" w14:paraId="00000005">
      <w:pPr>
        <w:numPr>
          <w:ilvl w:val="0"/>
          <w:numId w:val="1"/>
        </w:numPr>
        <w:pBdr>
          <w:bottom w:color="auto" w:space="0" w:sz="0" w:val="none"/>
        </w:pBdr>
        <w:shd w:fill="ffffff" w:val="clear"/>
        <w:spacing w:after="0" w:afterAutospacing="0" w:line="347.58620689655174" w:lineRule="auto"/>
        <w:ind w:left="720" w:hanging="360"/>
      </w:pPr>
      <w:r w:rsidDel="00000000" w:rsidR="00000000" w:rsidRPr="00000000">
        <w:rPr>
          <w:color w:val="565a5c"/>
          <w:sz w:val="29"/>
          <w:szCs w:val="29"/>
          <w:rtl w:val="0"/>
        </w:rPr>
        <w:t xml:space="preserve">Demonstrate an ability to use well-founded and innovative techniques, skills, and tools in computing practices for the purpose of implementing computer solutions that deliver value and accomplish industry-specific goals (software engineering/design/database)</w:t>
      </w:r>
    </w:p>
    <w:p w:rsidR="00000000" w:rsidDel="00000000" w:rsidP="00000000" w:rsidRDefault="00000000" w:rsidRPr="00000000" w14:paraId="00000006">
      <w:pPr>
        <w:numPr>
          <w:ilvl w:val="0"/>
          <w:numId w:val="1"/>
        </w:numPr>
        <w:pBdr>
          <w:bottom w:color="auto" w:space="0" w:sz="0" w:val="none"/>
        </w:pBdr>
        <w:shd w:fill="ffffff" w:val="clear"/>
        <w:spacing w:after="240" w:line="347.58620689655174" w:lineRule="auto"/>
        <w:ind w:left="720" w:hanging="360"/>
      </w:pPr>
      <w:r w:rsidDel="00000000" w:rsidR="00000000" w:rsidRPr="00000000">
        <w:rPr>
          <w:color w:val="565a5c"/>
          <w:sz w:val="29"/>
          <w:szCs w:val="29"/>
          <w:rtl w:val="0"/>
        </w:rPr>
        <w:t xml:space="preserve">Develop a security mindset that anticipates adversarial exploits in software architecture and designs to expose potential vulnerabilities, mitigate design flaws, and ensure privacy and enhanced security of data and resources</w:t>
      </w:r>
    </w:p>
    <w:p w:rsidR="00000000" w:rsidDel="00000000" w:rsidP="00000000" w:rsidRDefault="00000000" w:rsidRPr="00000000" w14:paraId="00000007">
      <w:pPr>
        <w:pBdr>
          <w:bottom w:color="auto" w:space="0" w:sz="0" w:val="none"/>
        </w:pBdr>
        <w:shd w:fill="ffffff" w:val="clear"/>
        <w:spacing w:after="240" w:line="347.58620689655174"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This process was not easy though and I had to do a lot of refactoring and making sure token validation was working correctly along with making sure I am storing secrets and client ids in the correct spots so they cannot be accessed just by anyone.</w:t>
      </w:r>
    </w:p>
    <w:p w:rsidR="00000000" w:rsidDel="00000000" w:rsidP="00000000" w:rsidRDefault="00000000" w:rsidRPr="00000000" w14:paraId="00000008">
      <w:pPr>
        <w:rPr/>
      </w:pPr>
      <w:r w:rsidDel="00000000" w:rsidR="00000000" w:rsidRPr="00000000">
        <w:rPr/>
        <w:drawing>
          <wp:inline distB="114300" distT="114300" distL="114300" distR="114300">
            <wp:extent cx="5943600" cy="2692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drawing>
          <wp:inline distB="114300" distT="114300" distL="114300" distR="114300">
            <wp:extent cx="5943600" cy="2882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drawing>
          <wp:inline distB="114300" distT="114300" distL="114300" distR="114300">
            <wp:extent cx="5943600" cy="2806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drawing>
          <wp:inline distB="114300" distT="114300" distL="114300" distR="114300">
            <wp:extent cx="5943600" cy="2933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