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0B005" w14:textId="0966EDD9" w:rsidR="00186277" w:rsidRDefault="006C2F26">
      <w:r>
        <w:t>Suiwtch case là so sánh bằng nhưng nếu không có câu lệnh break thì chương trình có tiếp tục chạy không?</w:t>
      </w:r>
    </w:p>
    <w:sectPr w:rsidR="00186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82"/>
    <w:rsid w:val="00186277"/>
    <w:rsid w:val="004A2D97"/>
    <w:rsid w:val="006C2F26"/>
    <w:rsid w:val="00A848B6"/>
    <w:rsid w:val="00CD5B77"/>
    <w:rsid w:val="00DD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AE69"/>
  <w15:chartTrackingRefBased/>
  <w15:docId w15:val="{1ADE4B0B-8FD3-4430-9724-BE645259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2021-10-05T16:15:00Z</dcterms:created>
  <dcterms:modified xsi:type="dcterms:W3CDTF">2021-10-05T17:05:00Z</dcterms:modified>
</cp:coreProperties>
</file>