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866"/>
        </w:tabs>
        <w:spacing w:before="0" w:after="0"/>
      </w:pPr>
      <w:r>
        <w:drawing>
          <wp:inline distT="0" distB="0" distL="0" distR="0">
            <wp:extent cx="1876425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	</w:t>
      </w:r>
      <w:hyperlink w:history="1" r:id="rIdk1gphr2jqhpmiwj9baesv">
        <w:r>
          <w:rPr>
            <w:rFonts w:ascii="Poppins" w:cs="Poppins" w:eastAsia="Poppins" w:hAnsi="Poppins"/>
            <w:color w:val="76C1A0"/>
            <w:sz w:val="18"/>
            <w:szCs w:val="18"/>
          </w:rPr>
          <w:t xml:space="preserve">partprecision.se</w:t>
        </w:r>
      </w:hyperlink>
    </w:p>
    <w:p>
      <w:pPr>
        <w:spacing w:before="1134" w:after="397" w:line="828" w:lineRule="exact"/>
      </w:pPr>
      <w:r>
        <w:rPr>
          <w:rFonts w:ascii="Poppins Light" w:cs="Poppins Light" w:eastAsia="Poppins Light" w:hAnsi="Poppins Light"/>
          <w:color w:val="FFFFFF"/>
          <w:sz w:val="72"/>
          <w:szCs w:val="72"/>
        </w:rPr>
        <w:t xml:space="preserve">Precisionskomponenter</w:t>
      </w:r>
      <w:r>
        <w:rPr>
          <w:rFonts w:ascii="Poppins Light" w:cs="Poppins Light" w:eastAsia="Poppins Light" w:hAnsi="Poppins Light"/>
          <w:color w:val="FFFFFF"/>
          <w:sz w:val="72"/>
          <w:szCs w:val="72"/>
        </w:rPr>
        <w:br/>
        <w:t xml:space="preserve">för medicinteknik</w:t>
      </w:r>
      <w:r>
        <w:rPr>
          <w:rFonts w:ascii="Poppins Light" w:cs="Poppins Light" w:eastAsia="Poppins Light" w:hAnsi="Poppins Light"/>
          <w:color w:val="FFFFFF"/>
          <w:sz w:val="72"/>
          <w:szCs w:val="72"/>
        </w:rPr>
        <w:br/>
        <w:t xml:space="preserve">och industri</w:t>
      </w:r>
    </w:p>
    <w:p>
      <w:pPr>
        <w:spacing w:before="0" w:after="0" w:line="372" w:lineRule="exact"/>
      </w:pPr>
      <w:r>
        <w:rPr>
          <w:rFonts w:ascii="Poppins" w:cs="Poppins" w:eastAsia="Poppins" w:hAnsi="Poppins"/>
          <w:color w:val="FFFFFF"/>
          <w:sz w:val="24"/>
          <w:szCs w:val="24"/>
        </w:rPr>
        <w:t xml:space="preserve">Part Precision grundades 2011 i Mariestad av ingenjörer med många års erfarenhet från den medicinska sektorn. Vi tillverkar komponenter efter kundens ritningar – från prototyp och förserie till etablerad serieproduktion.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907" w:right="1020" w:bottom="2551" w:left="1020" w:header="567" w:footer="1247" w:gutter="0"/>
          <w:pgNumType/>
          <w:docGrid w:linePitch="360"/>
        </w:sectPr>
      </w:pPr>
    </w:p>
    <w:p>
      <w:pPr>
        <w:spacing w:before="0" w:after="283" w:line="690" w:lineRule="exact"/>
      </w:pPr>
      <w:r>
        <w:rPr>
          <w:rFonts w:ascii="Poppins Light" w:cs="Poppins Light" w:eastAsia="Poppins Light" w:hAnsi="Poppins Light"/>
          <w:color w:val="004B45"/>
          <w:sz w:val="60"/>
          <w:szCs w:val="60"/>
        </w:rPr>
        <w:t xml:space="preserve">Från ritning till serieproduktion</w:t>
      </w:r>
    </w:p>
    <w:p>
      <w:pPr>
        <w:spacing w:before="0" w:after="510" w:line="372" w:lineRule="exact"/>
      </w:pPr>
      <w:r>
        <w:rPr>
          <w:rFonts w:ascii="Poppins" w:cs="Poppins" w:eastAsia="Poppins" w:hAnsi="Poppins"/>
          <w:color w:val="004B45"/>
          <w:sz w:val="24"/>
          <w:szCs w:val="24"/>
        </w:rPr>
        <w:t xml:space="preserve">Material, toleranser och kvalitetskrav i kundens ritning styr hur vi planerar och genomför tillverkningen av varje komponent.</w:t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274"/>
        <w:gridCol w:w="4592"/>
      </w:tblGrid>
      <w:tr>
        <w:tc>
          <w:tcPr>
            <w:tcW w:type="dxa" w:w="527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510"/>
            </w:tcMar>
          </w:tcPr>
          <w:p>
            <w:pPr>
              <w:keepNext/>
              <w:spacing w:before="0" w:after="113" w:line="338" w:lineRule="exact"/>
            </w:pPr>
            <w:r>
              <w:rPr>
                <w:rFonts w:ascii="Poppins" w:cs="Poppins" w:eastAsia="Poppins" w:hAnsi="Poppins"/>
                <w:color w:val="004B45"/>
                <w:sz w:val="26"/>
                <w:szCs w:val="26"/>
              </w:rPr>
              <w:t xml:space="preserve">Med från första prototypen</w:t>
            </w:r>
          </w:p>
          <w:p>
            <w:pPr>
              <w:spacing w:before="0" w:after="0" w:line="320" w:lineRule="exact"/>
            </w:pPr>
            <w:r>
              <w:rPr>
                <w:rFonts w:ascii="Poppins" w:cs="Poppins" w:eastAsia="Poppins" w:hAnsi="Poppins"/>
                <w:color w:val="232323"/>
                <w:sz w:val="20"/>
                <w:szCs w:val="20"/>
              </w:rPr>
              <w:t xml:space="preserve">Många uppdrag börjar med en prototyp eller förserie. Innan produktionen startar gör vi en riskanalys och en DFM-genomgång (design for manufacturing) av komponenten. Ju tidigare vi kommer in i projektet, desto effektivare blir tillverkningen.</w:t>
            </w:r>
          </w:p>
          <w:p>
            <w:pPr>
              <w:keepNext/>
              <w:spacing w:before="283" w:after="113" w:line="338" w:lineRule="exact"/>
            </w:pPr>
            <w:r>
              <w:rPr>
                <w:rFonts w:ascii="Poppins" w:cs="Poppins" w:eastAsia="Poppins" w:hAnsi="Poppins"/>
                <w:color w:val="004B45"/>
                <w:sz w:val="26"/>
                <w:szCs w:val="26"/>
              </w:rPr>
              <w:t xml:space="preserve">Samma kvalitetssystem hela vägen</w:t>
            </w:r>
          </w:p>
          <w:p>
            <w:pPr>
              <w:spacing w:before="0" w:after="0" w:line="320" w:lineRule="exact"/>
            </w:pPr>
            <w:r>
              <w:rPr>
                <w:rFonts w:ascii="Poppins" w:cs="Poppins" w:eastAsia="Poppins" w:hAnsi="Poppins"/>
                <w:color w:val="232323"/>
                <w:sz w:val="20"/>
                <w:szCs w:val="20"/>
              </w:rPr>
              <w:t xml:space="preserve">Prototyp, förserie och serieproduktion följer samma kvalitetsledningssystem. Mätning och kontroll sker enligt dokumenterade rutiner som anpassas efter produktens krav, och spårbarheten är en del av arbetet.</w:t>
            </w:r>
          </w:p>
          <w:p>
            <w:pPr>
              <w:keepNext/>
              <w:spacing w:before="283" w:after="113" w:line="338" w:lineRule="exact"/>
            </w:pPr>
            <w:r>
              <w:rPr>
                <w:rFonts w:ascii="Poppins" w:cs="Poppins" w:eastAsia="Poppins" w:hAnsi="Poppins"/>
                <w:color w:val="004B45"/>
                <w:sz w:val="26"/>
                <w:szCs w:val="26"/>
              </w:rPr>
              <w:t xml:space="preserve">Återkoppling på konstruktionen</w:t>
            </w:r>
          </w:p>
          <w:p>
            <w:pPr>
              <w:spacing w:before="0" w:after="0" w:line="320" w:lineRule="exact"/>
            </w:pPr>
            <w:r>
              <w:rPr>
                <w:rFonts w:ascii="Poppins" w:cs="Poppins" w:eastAsia="Poppins" w:hAnsi="Poppins"/>
                <w:color w:val="232323"/>
                <w:sz w:val="20"/>
                <w:szCs w:val="20"/>
              </w:rPr>
              <w:t xml:space="preserve">Vi ger återkoppling på komponenten och kan ofta föreslå förbättringar av produkt och process – för rätt kvalitet i rätt tid och till rätt pris.</w:t>
            </w:r>
          </w:p>
        </w:tc>
        <w:tc>
          <w:tcPr>
            <w:tcW w:type="dxa" w:w="459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drawing>
                <wp:inline distT="0" distB="0" distL="0" distR="0">
                  <wp:extent cx="2590800" cy="3314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340"/>
      </w:pPr>
      <w:r>
        <w:rPr>
          <w:rFonts w:ascii="Poppins" w:cs="Poppins" w:eastAsia="Poppins" w:hAnsi="Poppins"/>
          <w:color w:val="232323"/>
          <w:sz w:val="20"/>
          <w:szCs w:val="20"/>
        </w:rPr>
        <w:t xml:space="preserve"/>
      </w:r>
    </w:p>
    <w:tbl>
      <w:tblPr>
        <w:tblW w:type="dxa" w:w="11906"/>
        <w:tblInd w:type="dxa" w:w="-10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968"/>
        <w:gridCol w:w="7938"/>
      </w:tblGrid>
      <w:tr>
        <w:tc>
          <w:tcPr>
            <w:tcW w:type="dxa" w:w="11906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2F1" w:color="auto" w:val="clear"/>
            <w:tcMar>
              <w:top w:type="dxa" w:w="397"/>
              <w:left w:type="dxa" w:w="1020"/>
              <w:bottom w:type="dxa" w:w="57"/>
              <w:right w:type="dxa" w:w="1020"/>
            </w:tcMar>
          </w:tcPr>
          <w:p>
            <w:pPr>
              <w:keepNext w:val="false"/>
              <w:spacing w:before="0" w:after="113" w:line="338" w:lineRule="exact"/>
            </w:pPr>
            <w:r>
              <w:rPr>
                <w:rFonts w:ascii="Poppins" w:cs="Poppins" w:eastAsia="Poppins" w:hAnsi="Poppins"/>
                <w:color w:val="004B45"/>
                <w:sz w:val="26"/>
                <w:szCs w:val="26"/>
              </w:rPr>
              <w:t xml:space="preserve">Tjänster och material</w:t>
            </w:r>
          </w:p>
        </w:tc>
      </w:tr>
      <w:tr>
        <w:trPr>
          <w:cantSplit/>
        </w:trPr>
        <w:tc>
          <w:tcPr>
            <w:tcW w:type="dxa" w:w="396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2F1" w:color="auto" w:val="clear"/>
            <w:tcMar>
              <w:top w:type="dxa" w:w="0"/>
              <w:left w:type="dxa" w:w="1020"/>
              <w:bottom w:type="dxa" w:w="68"/>
              <w:right w:type="dxa" w:w="0"/>
            </w:tcMar>
          </w:tcPr>
          <w:p>
            <w:pPr>
              <w:pBdr>
                <w:top w:val="single" w:color="CBD6D6" w:sz="6" w:space="5"/>
              </w:pBdr>
              <w:spacing w:before="0" w:after="0" w:line="320" w:lineRule="exact"/>
            </w:pPr>
            <w:r>
              <w:rPr>
                <w:rFonts w:ascii="Poppins Medium" w:cs="Poppins Medium" w:eastAsia="Poppins Medium" w:hAnsi="Poppins Medium"/>
                <w:color w:val="004B45"/>
                <w:sz w:val="20"/>
                <w:szCs w:val="20"/>
              </w:rPr>
              <w:t xml:space="preserve">Bearbetning</w:t>
            </w:r>
          </w:p>
        </w:tc>
        <w:tc>
          <w:tcPr>
            <w:tcW w:type="dxa" w:w="793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2F1" w:color="auto" w:val="clear"/>
            <w:tcMar>
              <w:top w:type="dxa" w:w="0"/>
              <w:left w:type="dxa" w:w="0"/>
              <w:bottom w:type="dxa" w:w="68"/>
              <w:right w:type="dxa" w:w="1020"/>
            </w:tcMar>
          </w:tcPr>
          <w:p>
            <w:pPr>
              <w:pBdr>
                <w:top w:val="single" w:color="CBD6D6" w:sz="6" w:space="5"/>
              </w:pBdr>
              <w:spacing w:before="0" w:after="0" w:line="320" w:lineRule="exact"/>
            </w:pPr>
            <w:r>
              <w:rPr>
                <w:rFonts w:ascii="Poppins" w:cs="Poppins" w:eastAsia="Poppins" w:hAnsi="Poppins"/>
                <w:color w:val="232323"/>
                <w:sz w:val="20"/>
                <w:szCs w:val="20"/>
              </w:rPr>
              <w:t xml:space="preserve">Svarvning, fräsning och EDM</w:t>
            </w:r>
          </w:p>
        </w:tc>
      </w:tr>
      <w:tr>
        <w:trPr>
          <w:cantSplit/>
        </w:trPr>
        <w:tc>
          <w:tcPr>
            <w:tcW w:type="dxa" w:w="396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2F1" w:color="auto" w:val="clear"/>
            <w:tcMar>
              <w:top w:type="dxa" w:w="0"/>
              <w:left w:type="dxa" w:w="1020"/>
              <w:bottom w:type="dxa" w:w="68"/>
              <w:right w:type="dxa" w:w="0"/>
            </w:tcMar>
          </w:tcPr>
          <w:p>
            <w:pPr>
              <w:pBdr>
                <w:top w:val="single" w:color="CBD6D6" w:sz="6" w:space="5"/>
              </w:pBdr>
              <w:spacing w:before="0" w:after="0" w:line="320" w:lineRule="exact"/>
            </w:pPr>
            <w:r>
              <w:rPr>
                <w:rFonts w:ascii="Poppins Medium" w:cs="Poppins Medium" w:eastAsia="Poppins Medium" w:hAnsi="Poppins Medium"/>
                <w:color w:val="004B45"/>
                <w:sz w:val="20"/>
                <w:szCs w:val="20"/>
              </w:rPr>
              <w:t xml:space="preserve">Märkning och fogning</w:t>
            </w:r>
          </w:p>
        </w:tc>
        <w:tc>
          <w:tcPr>
            <w:tcW w:type="dxa" w:w="793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2F1" w:color="auto" w:val="clear"/>
            <w:tcMar>
              <w:top w:type="dxa" w:w="0"/>
              <w:left w:type="dxa" w:w="0"/>
              <w:bottom w:type="dxa" w:w="68"/>
              <w:right w:type="dxa" w:w="1020"/>
            </w:tcMar>
          </w:tcPr>
          <w:p>
            <w:pPr>
              <w:pBdr>
                <w:top w:val="single" w:color="CBD6D6" w:sz="6" w:space="5"/>
              </w:pBdr>
              <w:spacing w:before="0" w:after="0" w:line="320" w:lineRule="exact"/>
            </w:pPr>
            <w:r>
              <w:rPr>
                <w:rFonts w:ascii="Poppins" w:cs="Poppins" w:eastAsia="Poppins" w:hAnsi="Poppins"/>
                <w:color w:val="232323"/>
                <w:sz w:val="20"/>
                <w:szCs w:val="20"/>
              </w:rPr>
              <w:t xml:space="preserve">Lasermärkning och lasersvetsning</w:t>
            </w:r>
          </w:p>
        </w:tc>
      </w:tr>
      <w:tr>
        <w:trPr>
          <w:cantSplit/>
        </w:trPr>
        <w:tc>
          <w:tcPr>
            <w:tcW w:type="dxa" w:w="396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2F1" w:color="auto" w:val="clear"/>
            <w:tcMar>
              <w:top w:type="dxa" w:w="0"/>
              <w:left w:type="dxa" w:w="1020"/>
              <w:bottom w:type="dxa" w:w="68"/>
              <w:right w:type="dxa" w:w="0"/>
            </w:tcMar>
          </w:tcPr>
          <w:p>
            <w:pPr>
              <w:pBdr>
                <w:top w:val="single" w:color="CBD6D6" w:sz="6" w:space="5"/>
              </w:pBdr>
              <w:spacing w:before="0" w:after="0" w:line="320" w:lineRule="exact"/>
            </w:pPr>
            <w:r>
              <w:rPr>
                <w:rFonts w:ascii="Poppins Medium" w:cs="Poppins Medium" w:eastAsia="Poppins Medium" w:hAnsi="Poppins Medium"/>
                <w:color w:val="004B45"/>
                <w:sz w:val="20"/>
                <w:szCs w:val="20"/>
              </w:rPr>
              <w:t xml:space="preserve">Ytbehandling</w:t>
            </w:r>
          </w:p>
        </w:tc>
        <w:tc>
          <w:tcPr>
            <w:tcW w:type="dxa" w:w="793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2F1" w:color="auto" w:val="clear"/>
            <w:tcMar>
              <w:top w:type="dxa" w:w="0"/>
              <w:left w:type="dxa" w:w="0"/>
              <w:bottom w:type="dxa" w:w="68"/>
              <w:right w:type="dxa" w:w="1020"/>
            </w:tcMar>
          </w:tcPr>
          <w:p>
            <w:pPr>
              <w:pBdr>
                <w:top w:val="single" w:color="CBD6D6" w:sz="6" w:space="5"/>
              </w:pBdr>
              <w:spacing w:before="0" w:after="0" w:line="320" w:lineRule="exact"/>
            </w:pPr>
            <w:r>
              <w:rPr>
                <w:rFonts w:ascii="Poppins" w:cs="Poppins" w:eastAsia="Poppins" w:hAnsi="Poppins"/>
                <w:color w:val="232323"/>
                <w:sz w:val="20"/>
                <w:szCs w:val="20"/>
              </w:rPr>
              <w:t xml:space="preserve">Elpolering, anodisering och passivering</w:t>
            </w:r>
          </w:p>
        </w:tc>
      </w:tr>
      <w:tr>
        <w:trPr>
          <w:cantSplit/>
        </w:trPr>
        <w:tc>
          <w:tcPr>
            <w:tcW w:type="dxa" w:w="396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2F1" w:color="auto" w:val="clear"/>
            <w:tcMar>
              <w:top w:type="dxa" w:w="0"/>
              <w:left w:type="dxa" w:w="1020"/>
              <w:bottom w:type="dxa" w:w="68"/>
              <w:right w:type="dxa" w:w="0"/>
            </w:tcMar>
          </w:tcPr>
          <w:p>
            <w:pPr>
              <w:pBdr>
                <w:top w:val="single" w:color="CBD6D6" w:sz="6" w:space="5"/>
              </w:pBdr>
              <w:spacing w:before="0" w:after="0" w:line="320" w:lineRule="exact"/>
            </w:pPr>
            <w:r>
              <w:rPr>
                <w:rFonts w:ascii="Poppins Medium" w:cs="Poppins Medium" w:eastAsia="Poppins Medium" w:hAnsi="Poppins Medium"/>
                <w:color w:val="004B45"/>
                <w:sz w:val="20"/>
                <w:szCs w:val="20"/>
              </w:rPr>
              <w:t xml:space="preserve">Material</w:t>
            </w:r>
          </w:p>
        </w:tc>
        <w:tc>
          <w:tcPr>
            <w:tcW w:type="dxa" w:w="793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2F1" w:color="auto" w:val="clear"/>
            <w:tcMar>
              <w:top w:type="dxa" w:w="0"/>
              <w:left w:type="dxa" w:w="0"/>
              <w:bottom w:type="dxa" w:w="68"/>
              <w:right w:type="dxa" w:w="1020"/>
            </w:tcMar>
          </w:tcPr>
          <w:p>
            <w:pPr>
              <w:pBdr>
                <w:top w:val="single" w:color="CBD6D6" w:sz="6" w:space="5"/>
              </w:pBdr>
              <w:spacing w:before="0" w:after="0" w:line="320" w:lineRule="exact"/>
            </w:pPr>
            <w:r>
              <w:rPr>
                <w:rFonts w:ascii="Poppins" w:cs="Poppins" w:eastAsia="Poppins" w:hAnsi="Poppins"/>
                <w:color w:val="232323"/>
                <w:sz w:val="20"/>
                <w:szCs w:val="20"/>
              </w:rPr>
              <w:t xml:space="preserve">Titan, rostfritt stål, plast och andra metallegeringar</w:t>
            </w:r>
          </w:p>
        </w:tc>
      </w:tr>
      <w:tr>
        <w:trPr>
          <w:cantSplit/>
        </w:trPr>
        <w:tc>
          <w:tcPr>
            <w:tcW w:type="dxa" w:w="396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2F1" w:color="auto" w:val="clear"/>
            <w:tcMar>
              <w:top w:type="dxa" w:w="0"/>
              <w:left w:type="dxa" w:w="1020"/>
              <w:bottom w:type="dxa" w:w="397"/>
              <w:right w:type="dxa" w:w="0"/>
            </w:tcMar>
          </w:tcPr>
          <w:p>
            <w:pPr>
              <w:pBdr>
                <w:top w:val="single" w:color="CBD6D6" w:sz="6" w:space="5"/>
              </w:pBdr>
              <w:spacing w:before="0" w:after="0" w:line="320" w:lineRule="exact"/>
            </w:pPr>
            <w:r>
              <w:rPr>
                <w:rFonts w:ascii="Poppins Medium" w:cs="Poppins Medium" w:eastAsia="Poppins Medium" w:hAnsi="Poppins Medium"/>
                <w:color w:val="004B45"/>
                <w:sz w:val="20"/>
                <w:szCs w:val="20"/>
              </w:rPr>
              <w:t xml:space="preserve">Rengöring och packning</w:t>
            </w:r>
          </w:p>
        </w:tc>
        <w:tc>
          <w:tcPr>
            <w:tcW w:type="dxa" w:w="793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2F1" w:color="auto" w:val="clear"/>
            <w:tcMar>
              <w:top w:type="dxa" w:w="0"/>
              <w:left w:type="dxa" w:w="0"/>
              <w:bottom w:type="dxa" w:w="397"/>
              <w:right w:type="dxa" w:w="1020"/>
            </w:tcMar>
          </w:tcPr>
          <w:p>
            <w:pPr>
              <w:pBdr>
                <w:top w:val="single" w:color="CBD6D6" w:sz="6" w:space="5"/>
              </w:pBdr>
              <w:spacing w:before="0" w:after="0" w:line="320" w:lineRule="exact"/>
            </w:pPr>
            <w:r>
              <w:rPr>
                <w:rFonts w:ascii="Poppins" w:cs="Poppins" w:eastAsia="Poppins" w:hAnsi="Poppins"/>
                <w:color w:val="232323"/>
                <w:sz w:val="20"/>
                <w:szCs w:val="20"/>
              </w:rPr>
              <w:t xml:space="preserve">Validerad rengöringsprocess och packning i renrum klass 8</w:t>
            </w:r>
          </w:p>
        </w:tc>
      </w:tr>
    </w:tbl>
    <w:p>
      <w:r>
        <w:br w:type="page"/>
      </w:r>
    </w:p>
    <w:p>
      <w:pPr>
        <w:spacing w:before="0" w:after="283" w:line="690" w:lineRule="exact"/>
      </w:pPr>
      <w:r>
        <w:rPr>
          <w:rFonts w:ascii="Poppins Light" w:cs="Poppins Light" w:eastAsia="Poppins Light" w:hAnsi="Poppins Light"/>
          <w:color w:val="004B45"/>
          <w:sz w:val="60"/>
          <w:szCs w:val="60"/>
        </w:rPr>
        <w:t xml:space="preserve">Fem affärsområden</w:t>
      </w:r>
    </w:p>
    <w:p>
      <w:pPr>
        <w:spacing w:before="0" w:after="567" w:line="372" w:lineRule="exact"/>
      </w:pPr>
      <w:r>
        <w:rPr>
          <w:rFonts w:ascii="Poppins" w:cs="Poppins" w:eastAsia="Poppins" w:hAnsi="Poppins"/>
          <w:color w:val="004B45"/>
          <w:sz w:val="24"/>
          <w:szCs w:val="24"/>
        </w:rPr>
        <w:t xml:space="preserve">Vi tillverkar komponenter åt företagskunder över hela världen, inom medicinteknik och industriell precisionsmekanik.</w:t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948"/>
        <w:gridCol w:w="6918"/>
      </w:tblGrid>
      <w:tr>
        <w:trPr>
          <w:cantSplit/>
        </w:trPr>
        <w:tc>
          <w:tcPr>
            <w:tcW w:type="dxa" w:w="2948"/>
            <w:tcBorders>
              <w:top w:val="single" w:color="CBD6D6" w:sz="6"/>
              <w:left w:val="none" w:color="auto" w:sz="0"/>
              <w:bottom w:val="none" w:color="auto" w:sz="0"/>
              <w:right w:val="none" w:color="auto" w:sz="0"/>
            </w:tcBorders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before="0" w:after="0" w:line="360" w:lineRule="exact"/>
            </w:pPr>
            <w:r>
              <w:rPr>
                <w:rFonts w:ascii="Poppins Light" w:cs="Poppins Light" w:eastAsia="Poppins Light" w:hAnsi="Poppins Light"/>
                <w:color w:val="004B45"/>
                <w:sz w:val="28"/>
                <w:szCs w:val="28"/>
              </w:rPr>
              <w:t xml:space="preserve">Ryggkirurgi</w:t>
            </w:r>
          </w:p>
        </w:tc>
        <w:tc>
          <w:tcPr>
            <w:tcW w:type="dxa" w:w="6918"/>
            <w:tcBorders>
              <w:top w:val="single" w:color="CBD6D6" w:sz="6"/>
              <w:left w:val="none" w:color="auto" w:sz="0"/>
              <w:bottom w:val="none" w:color="auto" w:sz="0"/>
              <w:right w:val="none" w:color="auto" w:sz="0"/>
            </w:tcBorders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before="0" w:after="0" w:line="320" w:lineRule="exact"/>
            </w:pPr>
            <w:r>
              <w:rPr>
                <w:rFonts w:ascii="Poppins" w:cs="Poppins" w:eastAsia="Poppins" w:hAnsi="Poppins"/>
                <w:color w:val="232323"/>
                <w:sz w:val="20"/>
                <w:szCs w:val="20"/>
              </w:rPr>
              <w:t xml:space="preserve">Komponenter för cervikala och thorakolumbala ryggradssystem. Maskinparken är optimerad för de komplexa geometrier som ryggkirurgiska implantat kräver.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CBD6D6" w:sz="6"/>
              <w:left w:val="none" w:color="auto" w:sz="0"/>
              <w:bottom w:val="none" w:color="auto" w:sz="0"/>
              <w:right w:val="none" w:color="auto" w:sz="0"/>
            </w:tcBorders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before="0" w:after="0" w:line="360" w:lineRule="exact"/>
            </w:pPr>
            <w:r>
              <w:rPr>
                <w:rFonts w:ascii="Poppins Light" w:cs="Poppins Light" w:eastAsia="Poppins Light" w:hAnsi="Poppins Light"/>
                <w:color w:val="004B45"/>
                <w:sz w:val="28"/>
                <w:szCs w:val="28"/>
              </w:rPr>
              <w:t xml:space="preserve">Käkkirurgi</w:t>
            </w:r>
          </w:p>
        </w:tc>
        <w:tc>
          <w:tcPr>
            <w:tcW w:type="dxa" w:w="6918"/>
            <w:tcBorders>
              <w:top w:val="single" w:color="CBD6D6" w:sz="6"/>
              <w:left w:val="none" w:color="auto" w:sz="0"/>
              <w:bottom w:val="none" w:color="auto" w:sz="0"/>
              <w:right w:val="none" w:color="auto" w:sz="0"/>
            </w:tcBorders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before="0" w:after="0" w:line="320" w:lineRule="exact"/>
            </w:pPr>
            <w:r>
              <w:rPr>
                <w:rFonts w:ascii="Poppins" w:cs="Poppins" w:eastAsia="Poppins" w:hAnsi="Poppins"/>
                <w:color w:val="232323"/>
                <w:sz w:val="20"/>
                <w:szCs w:val="20"/>
              </w:rPr>
              <w:t xml:space="preserve">Skruvar, distanser, abutments, instrument och implantat för dentala tillämpningar.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CBD6D6" w:sz="6"/>
              <w:left w:val="none" w:color="auto" w:sz="0"/>
              <w:bottom w:val="none" w:color="auto" w:sz="0"/>
              <w:right w:val="none" w:color="auto" w:sz="0"/>
            </w:tcBorders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before="0" w:after="0" w:line="360" w:lineRule="exact"/>
            </w:pPr>
            <w:r>
              <w:rPr>
                <w:rFonts w:ascii="Poppins Light" w:cs="Poppins Light" w:eastAsia="Poppins Light" w:hAnsi="Poppins Light"/>
                <w:color w:val="004B45"/>
                <w:sz w:val="28"/>
                <w:szCs w:val="28"/>
              </w:rPr>
              <w:t xml:space="preserve">Ortopedi</w:t>
            </w:r>
          </w:p>
        </w:tc>
        <w:tc>
          <w:tcPr>
            <w:tcW w:type="dxa" w:w="6918"/>
            <w:tcBorders>
              <w:top w:val="single" w:color="CBD6D6" w:sz="6"/>
              <w:left w:val="none" w:color="auto" w:sz="0"/>
              <w:bottom w:val="none" w:color="auto" w:sz="0"/>
              <w:right w:val="none" w:color="auto" w:sz="0"/>
            </w:tcBorders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before="0" w:after="0" w:line="320" w:lineRule="exact"/>
            </w:pPr>
            <w:r>
              <w:rPr>
                <w:rFonts w:ascii="Poppins" w:cs="Poppins" w:eastAsia="Poppins" w:hAnsi="Poppins"/>
                <w:color w:val="232323"/>
                <w:sz w:val="20"/>
                <w:szCs w:val="20"/>
              </w:rPr>
              <w:t xml:space="preserve">Ett brett sortiment av ortopediska implantat för behandling av benbrott.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CBD6D6" w:sz="6"/>
              <w:left w:val="none" w:color="auto" w:sz="0"/>
              <w:bottom w:val="none" w:color="auto" w:sz="0"/>
              <w:right w:val="none" w:color="auto" w:sz="0"/>
            </w:tcBorders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before="0" w:after="0" w:line="360" w:lineRule="exact"/>
            </w:pPr>
            <w:r>
              <w:rPr>
                <w:rFonts w:ascii="Poppins Light" w:cs="Poppins Light" w:eastAsia="Poppins Light" w:hAnsi="Poppins Light"/>
                <w:color w:val="004B45"/>
                <w:sz w:val="28"/>
                <w:szCs w:val="28"/>
              </w:rPr>
              <w:t xml:space="preserve">Hörhjälpmedel</w:t>
            </w:r>
          </w:p>
        </w:tc>
        <w:tc>
          <w:tcPr>
            <w:tcW w:type="dxa" w:w="6918"/>
            <w:tcBorders>
              <w:top w:val="single" w:color="CBD6D6" w:sz="6"/>
              <w:left w:val="none" w:color="auto" w:sz="0"/>
              <w:bottom w:val="none" w:color="auto" w:sz="0"/>
              <w:right w:val="none" w:color="auto" w:sz="0"/>
            </w:tcBorders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before="0" w:after="0" w:line="320" w:lineRule="exact"/>
            </w:pPr>
            <w:r>
              <w:rPr>
                <w:rFonts w:ascii="Poppins" w:cs="Poppins" w:eastAsia="Poppins" w:hAnsi="Poppins"/>
                <w:color w:val="232323"/>
                <w:sz w:val="20"/>
                <w:szCs w:val="20"/>
              </w:rPr>
              <w:t xml:space="preserve">Komponenter till benförankrade hörhjälpmedel.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CBD6D6" w:sz="6"/>
              <w:left w:val="none" w:color="auto" w:sz="0"/>
              <w:bottom w:val="single" w:color="CBD6D6" w:sz="6"/>
              <w:right w:val="none" w:color="auto" w:sz="0"/>
            </w:tcBorders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before="0" w:after="0" w:line="360" w:lineRule="exact"/>
            </w:pPr>
            <w:r>
              <w:rPr>
                <w:rFonts w:ascii="Poppins Light" w:cs="Poppins Light" w:eastAsia="Poppins Light" w:hAnsi="Poppins Light"/>
                <w:color w:val="004B45"/>
                <w:sz w:val="28"/>
                <w:szCs w:val="28"/>
              </w:rPr>
              <w:t xml:space="preserve">Precisionsmekanik</w:t>
            </w:r>
          </w:p>
        </w:tc>
        <w:tc>
          <w:tcPr>
            <w:tcW w:type="dxa" w:w="6918"/>
            <w:tcBorders>
              <w:top w:val="single" w:color="CBD6D6" w:sz="6"/>
              <w:left w:val="none" w:color="auto" w:sz="0"/>
              <w:bottom w:val="single" w:color="CBD6D6" w:sz="6"/>
              <w:right w:val="none" w:color="auto" w:sz="0"/>
            </w:tcBorders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before="0" w:after="0" w:line="320" w:lineRule="exact"/>
            </w:pPr>
            <w:r>
              <w:rPr>
                <w:rFonts w:ascii="Poppins" w:cs="Poppins" w:eastAsia="Poppins" w:hAnsi="Poppins"/>
                <w:color w:val="232323"/>
                <w:sz w:val="20"/>
                <w:szCs w:val="20"/>
              </w:rPr>
              <w:t xml:space="preserve">Finmekaniska komponenter för industriella tillämpningar, från prototyp till serie.</w:t>
            </w:r>
          </w:p>
        </w:tc>
      </w:tr>
    </w:tbl>
    <w:p>
      <w:pPr>
        <w:spacing w:before="0" w:after="794"/>
      </w:pPr>
      <w:r>
        <w:rPr>
          <w:rFonts w:ascii="Poppins" w:cs="Poppins" w:eastAsia="Poppins" w:hAnsi="Poppins"/>
          <w:color w:val="232323"/>
          <w:sz w:val="20"/>
          <w:szCs w:val="20"/>
        </w:rPr>
        <w:t xml:space="preserve"/>
      </w:r>
    </w:p>
    <w:tbl>
      <w:tblPr>
        <w:tblW w:type="dxa" w:w="11906"/>
        <w:tblInd w:type="dxa" w:w="-10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c>
          <w:tcPr>
            <w:tcW w:type="dxa" w:w="11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4B45" w:color="auto" w:val="clear"/>
            <w:tcMar>
              <w:top w:type="dxa" w:w="680"/>
              <w:left w:type="dxa" w:w="1020"/>
              <w:bottom w:type="dxa" w:w="794"/>
              <w:right w:type="dxa" w:w="1020"/>
            </w:tcMar>
          </w:tcPr>
          <w:p>
            <w:pPr>
              <w:spacing w:before="0" w:after="397" w:line="480" w:lineRule="exact"/>
            </w:pPr>
            <w:r>
              <w:rPr>
                <w:rFonts w:ascii="Poppins Light" w:cs="Poppins Light" w:eastAsia="Poppins Light" w:hAnsi="Poppins Light"/>
                <w:color w:val="FFFFFF"/>
                <w:sz w:val="40"/>
                <w:szCs w:val="40"/>
              </w:rPr>
              <w:t xml:space="preserve">Certifierade och registrerade för medicinteknik</w:t>
            </w:r>
          </w:p>
          <w:tbl>
            <w:tblPr>
              <w:tblW w:type="dxa" w:w="986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3288"/>
              <w:gridCol w:w="3288"/>
              <w:gridCol w:w="3290"/>
            </w:tblGrid>
            <w:tr>
              <w:tc>
                <w:tcPr>
                  <w:tcW w:type="dxa" w:w="3288"/>
                  <w:tcBorders>
                    <w:top w:val="none" w:color="auto" w:sz="0"/>
                    <w:left w:val="single" w:color="76C1A0" w:sz="8"/>
                    <w:bottom w:val="none" w:color="auto" w:sz="0"/>
                    <w:right w:val="none" w:color="auto" w:sz="0"/>
                  </w:tcBorders>
                  <w:tcMar>
                    <w:top w:type="dxa" w:w="0"/>
                    <w:left w:type="dxa" w:w="227"/>
                    <w:bottom w:type="dxa" w:w="0"/>
                    <w:right w:type="dxa" w:w="227"/>
                  </w:tcMar>
                </w:tcPr>
                <w:p>
                  <w:pPr>
                    <w:spacing w:before="0" w:after="57" w:line="320" w:lineRule="exact"/>
                  </w:pPr>
                  <w:r>
                    <w:rPr>
                      <w:rFonts w:ascii="Poppins" w:cs="Poppins" w:eastAsia="Poppins" w:hAnsi="Poppins"/>
                      <w:color w:val="76C1A0"/>
                      <w:sz w:val="24"/>
                      <w:szCs w:val="24"/>
                    </w:rPr>
                    <w:t xml:space="preserve">ISO 13485:2016</w:t>
                  </w:r>
                </w:p>
                <w:p>
                  <w:pPr>
                    <w:spacing w:before="0" w:after="0" w:line="270" w:lineRule="exact"/>
                  </w:pPr>
                  <w:r>
                    <w:rPr>
                      <w:rFonts w:ascii="Poppins" w:cs="Poppins" w:eastAsia="Poppins" w:hAnsi="Poppins"/>
                      <w:color w:val="FFFFFF"/>
                      <w:sz w:val="18"/>
                      <w:szCs w:val="18"/>
                    </w:rPr>
                    <w:t xml:space="preserve">Certifierat kvalitetsledningssystem för medicintekniska produkter.</w:t>
                  </w:r>
                </w:p>
              </w:tc>
              <w:tc>
                <w:tcPr>
                  <w:tcW w:type="dxa" w:w="3288"/>
                  <w:tcBorders>
                    <w:top w:val="none" w:color="auto" w:sz="0"/>
                    <w:left w:val="single" w:color="76C1A0" w:sz="8"/>
                    <w:bottom w:val="none" w:color="auto" w:sz="0"/>
                    <w:right w:val="none" w:color="auto" w:sz="0"/>
                  </w:tcBorders>
                  <w:tcMar>
                    <w:top w:type="dxa" w:w="0"/>
                    <w:left w:type="dxa" w:w="227"/>
                    <w:bottom w:type="dxa" w:w="0"/>
                    <w:right w:type="dxa" w:w="227"/>
                  </w:tcMar>
                </w:tcPr>
                <w:p>
                  <w:pPr>
                    <w:spacing w:before="0" w:after="57" w:line="320" w:lineRule="exact"/>
                  </w:pPr>
                  <w:r>
                    <w:rPr>
                      <w:rFonts w:ascii="Poppins" w:cs="Poppins" w:eastAsia="Poppins" w:hAnsi="Poppins"/>
                      <w:color w:val="76C1A0"/>
                      <w:sz w:val="24"/>
                      <w:szCs w:val="24"/>
                    </w:rPr>
                    <w:t xml:space="preserve">FDA, USA</w:t>
                  </w:r>
                </w:p>
                <w:p>
                  <w:pPr>
                    <w:spacing w:before="0" w:after="0" w:line="270" w:lineRule="exact"/>
                  </w:pPr>
                  <w:r>
                    <w:rPr>
                      <w:rFonts w:ascii="Poppins" w:cs="Poppins" w:eastAsia="Poppins" w:hAnsi="Poppins"/>
                      <w:color w:val="FFFFFF"/>
                      <w:sz w:val="18"/>
                      <w:szCs w:val="18"/>
                    </w:rPr>
                    <w:t xml:space="preserve">Registrerade som tillverkare av klass 3-produkter.</w:t>
                  </w:r>
                </w:p>
              </w:tc>
              <w:tc>
                <w:tcPr>
                  <w:tcW w:type="dxa" w:w="3290"/>
                  <w:tcBorders>
                    <w:top w:val="none" w:color="auto" w:sz="0"/>
                    <w:left w:val="single" w:color="76C1A0" w:sz="8"/>
                    <w:bottom w:val="none" w:color="auto" w:sz="0"/>
                    <w:right w:val="none" w:color="auto" w:sz="0"/>
                  </w:tcBorders>
                  <w:tcMar>
                    <w:top w:type="dxa" w:w="0"/>
                    <w:left w:type="dxa" w:w="227"/>
                    <w:bottom w:type="dxa" w:w="0"/>
                    <w:right w:type="dxa" w:w="227"/>
                  </w:tcMar>
                </w:tcPr>
                <w:p>
                  <w:pPr>
                    <w:spacing w:before="0" w:after="57" w:line="320" w:lineRule="exact"/>
                  </w:pPr>
                  <w:r>
                    <w:rPr>
                      <w:rFonts w:ascii="Poppins" w:cs="Poppins" w:eastAsia="Poppins" w:hAnsi="Poppins"/>
                      <w:color w:val="76C1A0"/>
                      <w:sz w:val="24"/>
                      <w:szCs w:val="24"/>
                    </w:rPr>
                    <w:t xml:space="preserve">Japan</w:t>
                  </w:r>
                </w:p>
                <w:p>
                  <w:pPr>
                    <w:spacing w:before="0" w:after="0" w:line="270" w:lineRule="exact"/>
                  </w:pPr>
                  <w:r>
                    <w:rPr>
                      <w:rFonts w:ascii="Poppins" w:cs="Poppins" w:eastAsia="Poppins" w:hAnsi="Poppins"/>
                      <w:color w:val="FFFFFF"/>
                      <w:sz w:val="18"/>
                      <w:szCs w:val="18"/>
                    </w:rPr>
                    <w:t xml:space="preserve">Registrerade som utländsk medicinteknisk tillverkare.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before="0" w:after="0"/>
      </w:pPr>
      <w:r>
        <w:drawing>
          <wp:anchor distT="0" distB="0" distL="0" distR="0" simplePos="0" allowOverlap="1" behindDoc="1" locked="0" layoutInCell="1" relativeHeight="37433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37433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oppins" w:cs="Poppins" w:eastAsia="Poppins" w:hAnsi="Poppins"/>
          <w:color w:val="232323"/>
          <w:sz w:val="20"/>
          <w:szCs w:val="20"/>
        </w:rPr>
        <w:t xml:space="preserve"/>
      </w:r>
    </w:p>
    <w:p>
      <w:pPr>
        <w:spacing w:before="794" w:after="0" w:line="690" w:lineRule="exact"/>
      </w:pPr>
      <w:r>
        <w:rPr>
          <w:rFonts w:ascii="Poppins Light" w:cs="Poppins Light" w:eastAsia="Poppins Light" w:hAnsi="Poppins Light"/>
          <w:color w:val="004B45"/>
          <w:sz w:val="60"/>
          <w:szCs w:val="60"/>
        </w:rPr>
        <w:t xml:space="preserve">Berätta om er</w:t>
      </w:r>
      <w:r>
        <w:rPr>
          <w:rFonts w:ascii="Poppins Light" w:cs="Poppins Light" w:eastAsia="Poppins Light" w:hAnsi="Poppins Light"/>
          <w:color w:val="004B45"/>
          <w:sz w:val="60"/>
          <w:szCs w:val="60"/>
        </w:rPr>
        <w:br/>
        <w:t xml:space="preserve">komponent</w:t>
      </w:r>
    </w:p>
    <w:p>
      <w:pPr>
        <w:spacing w:before="1928" w:after="510" w:line="372" w:lineRule="exact"/>
      </w:pPr>
      <w:r>
        <w:rPr>
          <w:rFonts w:ascii="Poppins" w:cs="Poppins" w:eastAsia="Poppins" w:hAnsi="Poppins"/>
          <w:color w:val="004B45"/>
          <w:sz w:val="24"/>
          <w:szCs w:val="24"/>
        </w:rPr>
        <w:t xml:space="preserve">Skicka ritning eller specifikation tillsammans med material, ungefärliga volymer och tidplan. Då kan vi redan i första samtalet diskutera ett konkret tillverkningsupplägg.</w:t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678"/>
        <w:gridCol w:w="5188"/>
      </w:tblGrid>
      <w:tr>
        <w:tc>
          <w:tcPr>
            <w:tcW w:type="dxa" w:w="467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510"/>
            </w:tcMar>
          </w:tcPr>
          <w:p>
            <w:pPr>
              <w:keepNext/>
              <w:spacing w:before="0" w:after="0" w:line="338" w:lineRule="exact"/>
            </w:pPr>
            <w:r>
              <w:rPr>
                <w:rFonts w:ascii="Poppins" w:cs="Poppins" w:eastAsia="Poppins" w:hAnsi="Poppins"/>
                <w:color w:val="004B45"/>
                <w:sz w:val="26"/>
                <w:szCs w:val="26"/>
              </w:rPr>
              <w:t xml:space="preserve">Jennifer Ottosson</w:t>
            </w:r>
          </w:p>
          <w:p>
            <w:pPr>
              <w:spacing w:before="0" w:after="170" w:line="260" w:lineRule="exact"/>
            </w:pPr>
            <w:r>
              <w:rPr>
                <w:rFonts w:ascii="Poppins" w:cs="Poppins" w:eastAsia="Poppins" w:hAnsi="Poppins"/>
                <w:caps/>
                <w:color w:val="707070"/>
                <w:spacing w:val="16"/>
                <w:sz w:val="17"/>
                <w:szCs w:val="17"/>
              </w:rPr>
              <w:t xml:space="preserve">CEO / Sales</w:t>
            </w:r>
          </w:p>
          <w:p>
            <w:pPr>
              <w:spacing w:before="0" w:after="0" w:line="320" w:lineRule="exact"/>
            </w:pPr>
            <w:hyperlink w:history="1" r:id="rIdcs25igqpgeute8peezaaq">
              <w:r>
                <w:rPr>
                  <w:rFonts w:ascii="Poppins" w:cs="Poppins" w:eastAsia="Poppins" w:hAnsi="Poppins"/>
                  <w:color w:val="004B45"/>
                  <w:sz w:val="20"/>
                  <w:szCs w:val="20"/>
                </w:rPr>
                <w:t xml:space="preserve">+46 70 264 98 03</w:t>
              </w:r>
            </w:hyperlink>
          </w:p>
          <w:p>
            <w:pPr>
              <w:spacing w:before="0" w:after="0" w:line="320" w:lineRule="exact"/>
            </w:pPr>
            <w:hyperlink w:history="1" r:id="rIdzth1cg-q6je0hros9oc2v">
              <w:r>
                <w:rPr>
                  <w:rFonts w:ascii="Poppins" w:cs="Poppins" w:eastAsia="Poppins" w:hAnsi="Poppins"/>
                  <w:color w:val="004B45"/>
                  <w:sz w:val="20"/>
                  <w:szCs w:val="20"/>
                </w:rPr>
                <w:t xml:space="preserve">jennifer.ottosson@partprecision.se</w:t>
              </w:r>
            </w:hyperlink>
          </w:p>
        </w:tc>
        <w:tc>
          <w:tcPr>
            <w:tcW w:type="dxa" w:w="51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before="0" w:after="0" w:line="338" w:lineRule="exact"/>
            </w:pPr>
            <w:r>
              <w:rPr>
                <w:rFonts w:ascii="Poppins" w:cs="Poppins" w:eastAsia="Poppins" w:hAnsi="Poppins"/>
                <w:color w:val="004B45"/>
                <w:sz w:val="26"/>
                <w:szCs w:val="26"/>
              </w:rPr>
              <w:t xml:space="preserve">Part Precision Sweden AB</w:t>
            </w:r>
          </w:p>
          <w:p>
            <w:pPr>
              <w:spacing w:before="0" w:after="170" w:line="260" w:lineRule="exact"/>
            </w:pPr>
            <w:r>
              <w:rPr>
                <w:rFonts w:ascii="Poppins" w:cs="Poppins" w:eastAsia="Poppins" w:hAnsi="Poppins"/>
                <w:caps/>
                <w:color w:val="707070"/>
                <w:spacing w:val="16"/>
                <w:sz w:val="17"/>
                <w:szCs w:val="17"/>
              </w:rPr>
              <w:t xml:space="preserve">Blombergsvägen 3, 542 35 Mariestad</w:t>
            </w:r>
          </w:p>
          <w:p>
            <w:pPr>
              <w:spacing w:before="0" w:after="0" w:line="320" w:lineRule="exact"/>
            </w:pPr>
            <w:hyperlink w:history="1" r:id="rId6rakvgxfvbbw25xhn3ots">
              <w:r>
                <w:rPr>
                  <w:rFonts w:ascii="Poppins" w:cs="Poppins" w:eastAsia="Poppins" w:hAnsi="Poppins"/>
                  <w:color w:val="004B45"/>
                  <w:sz w:val="20"/>
                  <w:szCs w:val="20"/>
                </w:rPr>
                <w:t xml:space="preserve">info@partprecision.se</w:t>
              </w:r>
            </w:hyperlink>
          </w:p>
          <w:p>
            <w:pPr>
              <w:spacing w:before="0" w:after="0" w:line="320" w:lineRule="exact"/>
            </w:pPr>
            <w:hyperlink w:history="1" r:id="rId46l1mclbmv8_nrpyxk5ry">
              <w:r>
                <w:rPr>
                  <w:rFonts w:ascii="Poppins" w:cs="Poppins" w:eastAsia="Poppins" w:hAnsi="Poppins"/>
                  <w:color w:val="004B45"/>
                  <w:sz w:val="20"/>
                  <w:szCs w:val="20"/>
                </w:rPr>
                <w:t xml:space="preserve">partprecision.se</w:t>
              </w:r>
            </w:hyperlink>
          </w:p>
        </w:tc>
      </w:tr>
    </w:tbl>
    <w:p>
      <w:pPr>
        <w:spacing w:before="0" w:after="510"/>
      </w:pPr>
      <w:r>
        <w:rPr>
          <w:rFonts w:ascii="Poppins" w:cs="Poppins" w:eastAsia="Poppins" w:hAnsi="Poppins"/>
          <w:color w:val="232323"/>
          <w:sz w:val="20"/>
          <w:szCs w:val="20"/>
        </w:rPr>
        <w:t xml:space="preserve"/>
      </w:r>
    </w:p>
    <w:tbl>
      <w:tblPr>
        <w:tblW w:type="dxa" w:w="3969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969"/>
      </w:tblGrid>
      <w:tr>
        <w:tc>
          <w:tcPr>
            <w:tcW w:type="dxa" w:w="3969"/>
            <w:tcBorders>
              <w:top w:val="single" w:color="004B45" w:sz="6"/>
              <w:left w:val="single" w:color="004B45" w:sz="6"/>
              <w:bottom w:val="single" w:color="004B45" w:sz="6"/>
              <w:right w:val="single" w:color="004B45" w:sz="6"/>
            </w:tcBorders>
            <w:tcMar>
              <w:top w:type="dxa" w:w="170"/>
              <w:left w:type="dxa" w:w="283"/>
              <w:bottom w:type="dxa" w:w="170"/>
              <w:right w:type="dxa" w:w="283"/>
            </w:tcMar>
            <w:vAlign w:val="center"/>
          </w:tcPr>
          <w:p>
            <w:pPr>
              <w:spacing w:before="0" w:after="0" w:line="260" w:lineRule="exact"/>
            </w:pPr>
            <w:hyperlink w:history="1" r:id="rIdvfg_enzexkkbsz12q4j2v">
              <w:r>
                <w:rPr>
                  <w:rFonts w:ascii="Poppins" w:cs="Poppins" w:eastAsia="Poppins" w:hAnsi="Poppins"/>
                  <w:color w:val="004B45"/>
                  <w:spacing w:val="24"/>
                  <w:sz w:val="20"/>
                  <w:szCs w:val="20"/>
                </w:rPr>
                <w:t xml:space="preserve">ALLA KONTAKTPERSONER</w:t>
              </w:r>
            </w:hyperlink>
          </w:p>
        </w:tc>
      </w:tr>
    </w:tbl>
    <w:p>
      <w:pPr>
        <w:spacing w:before="0" w:after="454"/>
      </w:pPr>
      <w:r>
        <w:rPr>
          <w:rFonts w:ascii="Poppins" w:cs="Poppins" w:eastAsia="Poppins" w:hAnsi="Poppins"/>
          <w:color w:val="232323"/>
          <w:sz w:val="20"/>
          <w:szCs w:val="20"/>
        </w:rPr>
        <w:t xml:space="preserve"/>
      </w:r>
    </w:p>
    <w:tbl>
      <w:tblPr>
        <w:tblW w:type="dxa" w:w="11906"/>
        <w:tblInd w:type="dxa" w:w="-10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c>
          <w:tcPr>
            <w:tcW w:type="dxa" w:w="11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4B45" w:color="auto" w:val="clear"/>
            <w:tcMar>
              <w:top w:type="dxa" w:w="567"/>
              <w:left w:type="dxa" w:w="1020"/>
              <w:bottom w:type="dxa" w:w="567"/>
              <w:right w:type="dxa" w:w="1020"/>
            </w:tcMar>
          </w:tcPr>
          <w:tbl>
            <w:tblPr>
              <w:tblW w:type="dxa" w:w="986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4678"/>
              <w:gridCol w:w="5188"/>
            </w:tblGrid>
            <w:tr>
              <w:tc>
                <w:tcPr>
                  <w:tcW w:type="dxa" w:w="4678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drawing>
                      <wp:inline distT="0" distB="0" distL="0" distR="0">
                        <wp:extent cx="1657350" cy="6858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7350" cy="685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188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before="0" w:after="0" w:line="480" w:lineRule="exact"/>
                    <w:jc w:val="right"/>
                  </w:pPr>
                  <w:r>
                    <w:rPr>
                      <w:rFonts w:ascii="Poppins Light" w:cs="Poppins Light" w:eastAsia="Poppins Light" w:hAnsi="Poppins Light"/>
                      <w:color w:val="FFFFFF"/>
                      <w:sz w:val="40"/>
                      <w:szCs w:val="40"/>
                    </w:rPr>
                    <w:t xml:space="preserve">We create quality of life</w:t>
                  </w:r>
                </w:p>
              </w:tc>
            </w:tr>
          </w:tbl>
          <w:p/>
        </w:tc>
      </w:tr>
    </w:tbl>
    <w:sectPr>
      <w:headerReference w:type="default" r:id="rId8"/>
      <w:footerReference w:type="default" r:id="rId9"/>
      <w:pgSz w:w="11906" w:h="16838" w:orient="portrait"/>
      <w:pgMar w:top="1814" w:right="1020" w:bottom="1134" w:left="1020" w:header="794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86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3288"/>
      <w:gridCol w:w="3288"/>
      <w:gridCol w:w="3290"/>
    </w:tblGrid>
    <w:tr>
      <w:tc>
        <w:tcPr>
          <w:tcW w:type="dxa" w:w="3288"/>
          <w:tcBorders>
            <w:top w:val="none" w:color="auto" w:sz="0"/>
            <w:left w:val="single" w:color="76C1A0" w:sz="8"/>
            <w:bottom w:val="none" w:color="auto" w:sz="0"/>
            <w:right w:val="none" w:color="auto" w:sz="0"/>
          </w:tcBorders>
          <w:tcMar>
            <w:top w:type="dxa" w:w="0"/>
            <w:left w:type="dxa" w:w="227"/>
            <w:bottom w:type="dxa" w:w="0"/>
            <w:right w:type="dxa" w:w="170"/>
          </w:tcMar>
        </w:tcPr>
        <w:p>
          <w:pPr>
            <w:spacing w:before="0" w:after="0" w:line="350" w:lineRule="exact"/>
          </w:pPr>
          <w:r>
            <w:rPr>
              <w:rFonts w:ascii="Poppins" w:cs="Poppins" w:eastAsia="Poppins" w:hAnsi="Poppins"/>
              <w:color w:val="FFFFFF"/>
              <w:sz w:val="28"/>
              <w:szCs w:val="28"/>
            </w:rPr>
            <w:t xml:space="preserve">ISO 13485:2016</w:t>
          </w:r>
        </w:p>
        <w:p>
          <w:pPr>
            <w:spacing w:before="0" w:after="0" w:line="240" w:lineRule="exact"/>
          </w:pPr>
          <w:r>
            <w:rPr>
              <w:rFonts w:ascii="Poppins" w:cs="Poppins" w:eastAsia="Poppins" w:hAnsi="Poppins"/>
              <w:color w:val="CBD6D6"/>
              <w:sz w:val="17"/>
              <w:szCs w:val="17"/>
            </w:rPr>
            <w:t xml:space="preserve">Certifierat kvalitetsledningssystem</w:t>
          </w:r>
        </w:p>
      </w:tc>
      <w:tc>
        <w:tcPr>
          <w:tcW w:type="dxa" w:w="3288"/>
          <w:tcBorders>
            <w:top w:val="none" w:color="auto" w:sz="0"/>
            <w:left w:val="single" w:color="76C1A0" w:sz="8"/>
            <w:bottom w:val="none" w:color="auto" w:sz="0"/>
            <w:right w:val="none" w:color="auto" w:sz="0"/>
          </w:tcBorders>
          <w:tcMar>
            <w:top w:type="dxa" w:w="0"/>
            <w:left w:type="dxa" w:w="227"/>
            <w:bottom w:type="dxa" w:w="0"/>
            <w:right w:type="dxa" w:w="170"/>
          </w:tcMar>
        </w:tcPr>
        <w:p>
          <w:pPr>
            <w:spacing w:before="0" w:after="0" w:line="350" w:lineRule="exact"/>
          </w:pPr>
          <w:r>
            <w:rPr>
              <w:rFonts w:ascii="Poppins" w:cs="Poppins" w:eastAsia="Poppins" w:hAnsi="Poppins"/>
              <w:color w:val="FFFFFF"/>
              <w:sz w:val="28"/>
              <w:szCs w:val="28"/>
            </w:rPr>
            <w:t xml:space="preserve">FDA-registrerade</w:t>
          </w:r>
        </w:p>
        <w:p>
          <w:pPr>
            <w:spacing w:before="0" w:after="0" w:line="240" w:lineRule="exact"/>
          </w:pPr>
          <w:r>
            <w:rPr>
              <w:rFonts w:ascii="Poppins" w:cs="Poppins" w:eastAsia="Poppins" w:hAnsi="Poppins"/>
              <w:color w:val="CBD6D6"/>
              <w:sz w:val="17"/>
              <w:szCs w:val="17"/>
            </w:rPr>
            <w:t xml:space="preserve">Tillverkare av klass 3-produkter</w:t>
          </w:r>
        </w:p>
      </w:tc>
      <w:tc>
        <w:tcPr>
          <w:tcW w:type="dxa" w:w="3288"/>
          <w:tcBorders>
            <w:top w:val="none" w:color="auto" w:sz="0"/>
            <w:left w:val="single" w:color="76C1A0" w:sz="8"/>
            <w:bottom w:val="none" w:color="auto" w:sz="0"/>
            <w:right w:val="none" w:color="auto" w:sz="0"/>
          </w:tcBorders>
          <w:tcMar>
            <w:top w:type="dxa" w:w="0"/>
            <w:left w:type="dxa" w:w="227"/>
            <w:bottom w:type="dxa" w:w="0"/>
            <w:right w:type="dxa" w:w="170"/>
          </w:tcMar>
        </w:tcPr>
        <w:p>
          <w:pPr>
            <w:spacing w:before="0" w:after="0" w:line="350" w:lineRule="exact"/>
          </w:pPr>
          <w:r>
            <w:rPr>
              <w:rFonts w:ascii="Poppins" w:cs="Poppins" w:eastAsia="Poppins" w:hAnsi="Poppins"/>
              <w:color w:val="FFFFFF"/>
              <w:sz w:val="28"/>
              <w:szCs w:val="28"/>
            </w:rPr>
            <w:t xml:space="preserve">Renrum klass 8</w:t>
          </w:r>
        </w:p>
        <w:p>
          <w:pPr>
            <w:spacing w:before="0" w:after="0" w:line="240" w:lineRule="exact"/>
          </w:pPr>
          <w:r>
            <w:rPr>
              <w:rFonts w:ascii="Poppins" w:cs="Poppins" w:eastAsia="Poppins" w:hAnsi="Poppins"/>
              <w:color w:val="CBD6D6"/>
              <w:sz w:val="17"/>
              <w:szCs w:val="17"/>
            </w:rPr>
            <w:t xml:space="preserve">Validerad rengöring och packning</w:t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  <w:spacing w:before="0" w:after="0"/>
    </w:pPr>
    <w:hyperlink w:history="1" r:id="rIdk0yiialziq9dlynkm_o9h">
      <w:r>
        <w:rPr>
          <w:rFonts w:ascii="Poppins" w:cs="Poppins" w:eastAsia="Poppins" w:hAnsi="Poppins"/>
          <w:color w:val="707070"/>
          <w:sz w:val="15"/>
          <w:szCs w:val="15"/>
        </w:rPr>
        <w:t xml:space="preserve">Part Precision Sweden AB · partprecision.se</w:t>
      </w:r>
    </w:hyperlink>
    <w:r>
      <w:rPr>
        <w:rFonts w:ascii="Poppins" w:cs="Poppins" w:eastAsia="Poppins" w:hAnsi="Poppins"/>
        <w:color w:val="707070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Poppins" w:cs="Poppins" w:eastAsia="Poppins" w:hAnsi="Poppins"/>
        <w:color w:val="232323"/>
        <w:sz w:val="20"/>
        <w:szCs w:val="20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drawing>
        <wp:inline distT="0" distB="0" distL="0" distR="0">
          <wp:extent cx="285750" cy="4000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32323"/>
        <w:sz w:val="20"/>
        <w:szCs w:val="20"/>
      </w:rPr>
    </w:rPrDefault>
    <w:pPrDefault>
      <w:pPr>
        <w:spacing w:line="38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k1gphr2jqhpmiwj9baesv" Type="http://schemas.openxmlformats.org/officeDocument/2006/relationships/hyperlink" Target="https://partprecision.se/sv/" TargetMode="External"/><Relationship Id="rIdcs25igqpgeute8peezaaq" Type="http://schemas.openxmlformats.org/officeDocument/2006/relationships/hyperlink" Target="tel:+46702649803" TargetMode="External"/><Relationship Id="rIdzth1cg-q6je0hros9oc2v" Type="http://schemas.openxmlformats.org/officeDocument/2006/relationships/hyperlink" Target="mailto:jennifer.ottosson@partprecision.se" TargetMode="External"/><Relationship Id="rId6rakvgxfvbbw25xhn3ots" Type="http://schemas.openxmlformats.org/officeDocument/2006/relationships/hyperlink" Target="mailto:info@partprecision.se" TargetMode="External"/><Relationship Id="rId46l1mclbmv8_nrpyxk5ry" Type="http://schemas.openxmlformats.org/officeDocument/2006/relationships/hyperlink" Target="https://partprecision.se/sv/" TargetMode="External"/><Relationship Id="rIdvfg_enzexkkbsz12q4j2v" Type="http://schemas.openxmlformats.org/officeDocument/2006/relationships/hyperlink" Target="https://partprecision.se/sv/kontakt/" TargetMode="External"/><Relationship Id="rId10" Type="http://schemas.openxmlformats.org/officeDocument/2006/relationships/image" Target="media/b7b7875e50e2054ee09db6ead497471724ec0d33.png"/><Relationship Id="rId11" Type="http://schemas.openxmlformats.org/officeDocument/2006/relationships/image" Target="media/30411a561ec02cf012588d77b3e83fa9b26fe872.jpg"/><Relationship Id="rId12" Type="http://schemas.openxmlformats.org/officeDocument/2006/relationships/image" Target="media/3622c263e55a1d6b204991c837e83c448344759b.jpg"/><Relationship Id="rId1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><Relationship Id="rIdk0yiialziq9dlynkm_o9h" Type="http://schemas.openxmlformats.org/officeDocument/2006/relationships/hyperlink" Target="https://partprecision.se/sv/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ee9ec72ab4ea3ff941aec7e630a47b536c83894.jp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7f88f4997028fa3130c7a77e75c3a0bc7a4bcbb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Precision – Precisionskomponenter för medicinteknik och industri</dc:title>
  <dc:creator>Part Precision Sweden AB</dc:creator>
  <cp:lastModifiedBy>Un-named</cp:lastModifiedBy>
  <cp:revision>1</cp:revision>
  <dcterms:created xsi:type="dcterms:W3CDTF">2026-10-19T10:22:56.596Z</dcterms:created>
  <dcterms:modified xsi:type="dcterms:W3CDTF">2026-10-19T10:22:56.599Z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