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8A00"/>
          <w:sz w:val="48"/>
          <w:szCs w:val="48"/>
        </w:rPr>
        <w:t xml:space="preserve">CANCHAGO</w:t>
      </w:r>
    </w:p>
    <w:p>
      <w:pPr>
        <w:spacing w:after="80"/>
        <w:jc w:val="center"/>
      </w:pPr>
      <w:r>
        <w:rPr>
          <w:rFonts w:ascii="Arial" w:cs="Arial" w:eastAsia="Arial" w:hAnsi="Arial"/>
          <w:color w:val="555555"/>
          <w:sz w:val="22"/>
          <w:szCs w:val="22"/>
        </w:rPr>
        <w:t xml:space="preserve">tucanchago.com</w:t>
      </w:r>
    </w:p>
    <w:p>
      <w:pPr>
        <w:spacing w:after="320"/>
        <w:jc w:val="center"/>
      </w:pPr>
      <w:r>
        <w:rPr>
          <w:rFonts w:ascii="Arial" w:cs="Arial" w:eastAsia="Arial" w:hAnsi="Arial"/>
          <w:b/>
          <w:bCs/>
          <w:color w:val="1A1A1A"/>
          <w:sz w:val="30"/>
          <w:szCs w:val="30"/>
        </w:rPr>
        <w:t xml:space="preserve">POLÍTICA DE PRIVACIDAD</w:t>
      </w:r>
    </w:p>
    <w:p>
      <w:pPr>
        <w:spacing w:after="400"/>
        <w:jc w:val="center"/>
      </w:pPr>
      <w:r>
        <w:rPr>
          <w:rFonts w:ascii="Arial" w:cs="Arial" w:eastAsia="Arial" w:hAnsi="Arial"/>
          <w:i/>
          <w:iCs/>
          <w:color w:val="555555"/>
          <w:sz w:val="20"/>
          <w:szCs w:val="20"/>
        </w:rPr>
        <w:t xml:space="preserve">Versión 1.0 — Junio 2025</w:t>
      </w:r>
    </w:p>
    <w:p>
      <w:pPr>
        <w:pBdr>
          <w:bottom w:val="single" w:color="CCCCCC" w:sz="4" w:space="1"/>
        </w:pBdr>
        <w:spacing w:after="200"/>
      </w:pPr>
      <w:r>
        <w:t xml:space="preserve"/>
      </w:r>
    </w:p>
    <w:p>
      <w:pPr>
        <w:spacing w:after="160"/>
        <w:jc w:val="both"/>
      </w:pPr>
      <w:r>
        <w:rPr>
          <w:i w:val="false"/>
          <w:iCs w:val="false"/>
          <w:color w:val="1A1A1A"/>
          <w:sz w:val="22"/>
          <w:szCs w:val="22"/>
        </w:rPr>
        <w:t xml:space="preserve">En Canchago nos tomamos en serio la privacidad de quienes usan nuestra plataforma. Este documento explica de manera clara qué datos personales recopilamos, para qué los usamos, con quién los compartimos y cuáles son tus derechos sobre ellos.</w:t>
      </w:r>
    </w:p>
    <w:p>
      <w:pPr>
        <w:spacing w:after="160"/>
        <w:jc w:val="both"/>
      </w:pPr>
      <w:r>
        <w:rPr>
          <w:i w:val="false"/>
          <w:iCs w:val="false"/>
          <w:color w:val="1A1A1A"/>
          <w:sz w:val="22"/>
          <w:szCs w:val="22"/>
        </w:rPr>
        <w:t xml:space="preserve">Esta Política de Privacidad se rige por la Ley N.° 29733, Ley de Protección de Datos Personales del Perú, y su reglamento aprobado por Decreto Supremo N.° 003-2013-JUS.</w:t>
      </w:r>
    </w:p>
    <w:p>
      <w:pPr>
        <w:spacing w:after="80"/>
      </w:pPr>
      <w:r>
        <w:t xml:space="preserve"/>
      </w:r>
    </w:p>
    <w:p>
      <w:pPr>
        <w:pStyle w:val="Heading1"/>
      </w:pPr>
      <w:r>
        <w:t xml:space="preserve">1. ¿Quién es responsable de tus datos?</w:t>
      </w:r>
    </w:p>
    <w:p>
      <w:pPr>
        <w:spacing w:after="160"/>
        <w:jc w:val="both"/>
      </w:pPr>
      <w:r>
        <w:rPr>
          <w:i w:val="false"/>
          <w:iCs w:val="false"/>
          <w:color w:val="1A1A1A"/>
          <w:sz w:val="22"/>
          <w:szCs w:val="22"/>
        </w:rPr>
        <w:t xml:space="preserve">El responsable del tratamiento de los datos personales recopilados a través de tucanchago.com es Canchago, plataforma operada por su fundador con base en Piura, Perú.</w:t>
      </w:r>
    </w:p>
    <w:p>
      <w:pPr>
        <w:spacing w:after="160"/>
        <w:jc w:val="both"/>
      </w:pPr>
      <w:r>
        <w:rPr>
          <w:i w:val="false"/>
          <w:iCs w:val="false"/>
          <w:color w:val="1A1A1A"/>
          <w:sz w:val="22"/>
          <w:szCs w:val="22"/>
        </w:rPr>
        <w:t xml:space="preserve">Para cualquier consulta relacionada con tus datos puedes contactarnos a través de los canales disponibles en tucanchago.com.</w:t>
      </w:r>
    </w:p>
    <w:p>
      <w:pPr>
        <w:spacing w:after="80"/>
      </w:pPr>
      <w:r>
        <w:t xml:space="preserve"/>
      </w:r>
    </w:p>
    <w:p>
      <w:pPr>
        <w:pStyle w:val="Heading1"/>
      </w:pPr>
      <w:r>
        <w:t xml:space="preserve">2. ¿Qué datos recopilamos?</w:t>
      </w:r>
    </w:p>
    <w:p>
      <w:pPr>
        <w:spacing w:after="160"/>
        <w:jc w:val="both"/>
      </w:pPr>
      <w:r>
        <w:rPr>
          <w:i w:val="false"/>
          <w:iCs w:val="false"/>
          <w:color w:val="1A1A1A"/>
          <w:sz w:val="22"/>
          <w:szCs w:val="22"/>
        </w:rPr>
        <w:t xml:space="preserve">Dependiendo de cómo uses la plataforma, recopilamos los siguientes datos:</w:t>
      </w:r>
    </w:p>
    <w:p>
      <w:pPr>
        <w:spacing w:after="80"/>
      </w:pPr>
      <w:r>
        <w:t xml:space="preserve"/>
      </w:r>
    </w:p>
    <w:p>
      <w:pPr>
        <w:spacing w:after="100"/>
      </w:pPr>
      <w:r>
        <w:rPr>
          <w:rFonts w:ascii="Arial" w:cs="Arial" w:eastAsia="Arial" w:hAnsi="Arial"/>
          <w:b/>
          <w:bCs/>
          <w:color w:val="1A1A1A"/>
          <w:sz w:val="22"/>
          <w:szCs w:val="22"/>
        </w:rPr>
        <w:t xml:space="preserve">Si reservas sin cuenta:</w:t>
      </w:r>
    </w:p>
    <w:p>
      <w:pPr>
        <w:pStyle w:val="ListParagraph"/>
        <w:numPr>
          <w:ilvl w:val="0"/>
          <w:numId w:val="2"/>
        </w:numPr>
        <w:spacing w:after="100"/>
      </w:pPr>
      <w:r>
        <w:rPr>
          <w:color w:val="1A1A1A"/>
          <w:sz w:val="22"/>
          <w:szCs w:val="22"/>
        </w:rPr>
        <w:t xml:space="preserve">Correo electrónico</w:t>
      </w:r>
    </w:p>
    <w:p>
      <w:pPr>
        <w:pStyle w:val="ListParagraph"/>
        <w:numPr>
          <w:ilvl w:val="0"/>
          <w:numId w:val="2"/>
        </w:numPr>
        <w:spacing w:after="100"/>
      </w:pPr>
      <w:r>
        <w:rPr>
          <w:color w:val="1A1A1A"/>
          <w:sz w:val="22"/>
          <w:szCs w:val="22"/>
        </w:rPr>
        <w:t xml:space="preserve">Número de teléfono con WhatsApp</w:t>
      </w:r>
    </w:p>
    <w:p>
      <w:pPr>
        <w:spacing w:after="80"/>
      </w:pPr>
      <w:r>
        <w:t xml:space="preserve"/>
      </w:r>
    </w:p>
    <w:p>
      <w:pPr>
        <w:spacing w:after="100"/>
      </w:pPr>
      <w:r>
        <w:rPr>
          <w:rFonts w:ascii="Arial" w:cs="Arial" w:eastAsia="Arial" w:hAnsi="Arial"/>
          <w:b/>
          <w:bCs/>
          <w:color w:val="1A1A1A"/>
          <w:sz w:val="22"/>
          <w:szCs w:val="22"/>
        </w:rPr>
        <w:t xml:space="preserve">Si creas una cuenta:</w:t>
      </w:r>
    </w:p>
    <w:p>
      <w:pPr>
        <w:pStyle w:val="ListParagraph"/>
        <w:numPr>
          <w:ilvl w:val="0"/>
          <w:numId w:val="2"/>
        </w:numPr>
        <w:spacing w:after="100"/>
      </w:pPr>
      <w:r>
        <w:rPr>
          <w:color w:val="1A1A1A"/>
          <w:sz w:val="22"/>
          <w:szCs w:val="22"/>
        </w:rPr>
        <w:t xml:space="preserve">Nombre completo</w:t>
      </w:r>
    </w:p>
    <w:p>
      <w:pPr>
        <w:pStyle w:val="ListParagraph"/>
        <w:numPr>
          <w:ilvl w:val="0"/>
          <w:numId w:val="2"/>
        </w:numPr>
        <w:spacing w:after="100"/>
      </w:pPr>
      <w:r>
        <w:rPr>
          <w:color w:val="1A1A1A"/>
          <w:sz w:val="22"/>
          <w:szCs w:val="22"/>
        </w:rPr>
        <w:t xml:space="preserve">Correo electrónico</w:t>
      </w:r>
    </w:p>
    <w:p>
      <w:pPr>
        <w:pStyle w:val="ListParagraph"/>
        <w:numPr>
          <w:ilvl w:val="0"/>
          <w:numId w:val="2"/>
        </w:numPr>
        <w:spacing w:after="100"/>
      </w:pPr>
      <w:r>
        <w:rPr>
          <w:color w:val="1A1A1A"/>
          <w:sz w:val="22"/>
          <w:szCs w:val="22"/>
        </w:rPr>
        <w:t xml:space="preserve">Número de teléfono</w:t>
      </w:r>
    </w:p>
    <w:p>
      <w:pPr>
        <w:pStyle w:val="ListParagraph"/>
        <w:numPr>
          <w:ilvl w:val="0"/>
          <w:numId w:val="2"/>
        </w:numPr>
        <w:spacing w:after="100"/>
      </w:pPr>
      <w:r>
        <w:rPr>
          <w:color w:val="1A1A1A"/>
          <w:sz w:val="22"/>
          <w:szCs w:val="22"/>
        </w:rPr>
        <w:t xml:space="preserve">Contraseña (almacenada de forma cifrada, nunca en texto plano)</w:t>
      </w:r>
    </w:p>
    <w:p>
      <w:pPr>
        <w:spacing w:after="80"/>
      </w:pPr>
      <w:r>
        <w:t xml:space="preserve"/>
      </w:r>
    </w:p>
    <w:p>
      <w:pPr>
        <w:spacing w:after="100"/>
      </w:pPr>
      <w:r>
        <w:rPr>
          <w:rFonts w:ascii="Arial" w:cs="Arial" w:eastAsia="Arial" w:hAnsi="Arial"/>
          <w:b/>
          <w:bCs/>
          <w:color w:val="1A1A1A"/>
          <w:sz w:val="22"/>
          <w:szCs w:val="22"/>
        </w:rPr>
        <w:t xml:space="preserve">Si te registras con Google:</w:t>
      </w:r>
    </w:p>
    <w:p>
      <w:pPr>
        <w:pStyle w:val="ListParagraph"/>
        <w:numPr>
          <w:ilvl w:val="0"/>
          <w:numId w:val="2"/>
        </w:numPr>
        <w:spacing w:after="100"/>
      </w:pPr>
      <w:r>
        <w:rPr>
          <w:color w:val="1A1A1A"/>
          <w:sz w:val="22"/>
          <w:szCs w:val="22"/>
        </w:rPr>
        <w:t xml:space="preserve">Nombre y correo electrónico proporcionados por tu cuenta de Google</w:t>
      </w:r>
    </w:p>
    <w:p>
      <w:pPr>
        <w:pStyle w:val="ListParagraph"/>
        <w:numPr>
          <w:ilvl w:val="0"/>
          <w:numId w:val="2"/>
        </w:numPr>
        <w:spacing w:after="100"/>
      </w:pPr>
      <w:r>
        <w:rPr>
          <w:color w:val="1A1A1A"/>
          <w:sz w:val="22"/>
          <w:szCs w:val="22"/>
        </w:rPr>
        <w:t xml:space="preserve">No almacenamos tu contraseña de Google ni tenemos acceso a ella</w:t>
      </w:r>
    </w:p>
    <w:p>
      <w:pPr>
        <w:spacing w:after="80"/>
      </w:pPr>
      <w:r>
        <w:t xml:space="preserve"/>
      </w:r>
    </w:p>
    <w:p>
      <w:pPr>
        <w:spacing w:after="100"/>
      </w:pPr>
      <w:r>
        <w:rPr>
          <w:rFonts w:ascii="Arial" w:cs="Arial" w:eastAsia="Arial" w:hAnsi="Arial"/>
          <w:b/>
          <w:bCs/>
          <w:color w:val="1A1A1A"/>
          <w:sz w:val="22"/>
          <w:szCs w:val="22"/>
        </w:rPr>
        <w:t xml:space="preserve">Datos generados por el uso de la plataforma:</w:t>
      </w:r>
    </w:p>
    <w:p>
      <w:pPr>
        <w:pStyle w:val="ListParagraph"/>
        <w:numPr>
          <w:ilvl w:val="0"/>
          <w:numId w:val="2"/>
        </w:numPr>
        <w:spacing w:after="100"/>
      </w:pPr>
      <w:r>
        <w:rPr>
          <w:color w:val="1A1A1A"/>
          <w:sz w:val="22"/>
          <w:szCs w:val="22"/>
        </w:rPr>
        <w:t xml:space="preserve">Historial de reservas realizadas</w:t>
      </w:r>
    </w:p>
    <w:p>
      <w:pPr>
        <w:pStyle w:val="ListParagraph"/>
        <w:numPr>
          <w:ilvl w:val="0"/>
          <w:numId w:val="2"/>
        </w:numPr>
        <w:spacing w:after="100"/>
      </w:pPr>
      <w:r>
        <w:rPr>
          <w:color w:val="1A1A1A"/>
          <w:sz w:val="22"/>
          <w:szCs w:val="22"/>
        </w:rPr>
        <w:t xml:space="preserve">Canchas marcadas como favoritas</w:t>
      </w:r>
    </w:p>
    <w:p>
      <w:pPr>
        <w:pStyle w:val="ListParagraph"/>
        <w:numPr>
          <w:ilvl w:val="0"/>
          <w:numId w:val="2"/>
        </w:numPr>
        <w:spacing w:after="100"/>
      </w:pPr>
      <w:r>
        <w:rPr>
          <w:color w:val="1A1A1A"/>
          <w:sz w:val="22"/>
          <w:szCs w:val="22"/>
        </w:rPr>
        <w:t xml:space="preserve">Fecha y hora de las interacciones con la plataforma</w:t>
      </w:r>
    </w:p>
    <w:p>
      <w:pPr>
        <w:spacing w:after="80"/>
      </w:pPr>
      <w:r>
        <w:t xml:space="preserve"/>
      </w:r>
    </w:p>
    <w:p>
      <w:pPr>
        <w:pStyle w:val="Heading1"/>
      </w:pPr>
      <w:r>
        <w:t xml:space="preserve">3. ¿Para qué usamos tus datos?</w:t>
      </w:r>
    </w:p>
    <w:p>
      <w:pPr>
        <w:spacing w:after="160"/>
        <w:jc w:val="both"/>
      </w:pPr>
      <w:r>
        <w:rPr>
          <w:i w:val="false"/>
          <w:iCs w:val="false"/>
          <w:color w:val="1A1A1A"/>
          <w:sz w:val="22"/>
          <w:szCs w:val="22"/>
        </w:rPr>
        <w:t xml:space="preserve">Tus datos son utilizados exclusivamente para los siguientes fines:</w:t>
      </w:r>
    </w:p>
    <w:p>
      <w:pPr>
        <w:pStyle w:val="ListParagraph"/>
        <w:numPr>
          <w:ilvl w:val="0"/>
          <w:numId w:val="2"/>
        </w:numPr>
        <w:spacing w:after="100"/>
      </w:pPr>
      <w:r>
        <w:rPr>
          <w:color w:val="1A1A1A"/>
          <w:sz w:val="22"/>
          <w:szCs w:val="22"/>
        </w:rPr>
        <w:t xml:space="preserve">Gestionar y confirmar tus reservas de canchas deportivas</w:t>
      </w:r>
    </w:p>
    <w:p>
      <w:pPr>
        <w:pStyle w:val="ListParagraph"/>
        <w:numPr>
          <w:ilvl w:val="0"/>
          <w:numId w:val="2"/>
        </w:numPr>
        <w:spacing w:after="100"/>
      </w:pPr>
      <w:r>
        <w:rPr>
          <w:color w:val="1A1A1A"/>
          <w:sz w:val="22"/>
          <w:szCs w:val="22"/>
        </w:rPr>
        <w:t xml:space="preserve">Enviarte notificaciones de confirmación por WhatsApp a través de Twilio</w:t>
      </w:r>
    </w:p>
    <w:p>
      <w:pPr>
        <w:pStyle w:val="ListParagraph"/>
        <w:numPr>
          <w:ilvl w:val="0"/>
          <w:numId w:val="2"/>
        </w:numPr>
        <w:spacing w:after="100"/>
      </w:pPr>
      <w:r>
        <w:rPr>
          <w:color w:val="1A1A1A"/>
          <w:sz w:val="22"/>
          <w:szCs w:val="22"/>
        </w:rPr>
        <w:t xml:space="preserve">Enviarte el enlace de cancelación a tu correo electrónico cuando reservas sin cuenta</w:t>
      </w:r>
    </w:p>
    <w:p>
      <w:pPr>
        <w:pStyle w:val="ListParagraph"/>
        <w:numPr>
          <w:ilvl w:val="0"/>
          <w:numId w:val="2"/>
        </w:numPr>
        <w:spacing w:after="100"/>
      </w:pPr>
      <w:r>
        <w:rPr>
          <w:color w:val="1A1A1A"/>
          <w:sz w:val="22"/>
          <w:szCs w:val="22"/>
        </w:rPr>
        <w:t xml:space="preserve">Permitirte acceder a tu historial de reservas y gestionar tu cuenta</w:t>
      </w:r>
    </w:p>
    <w:p>
      <w:pPr>
        <w:pStyle w:val="ListParagraph"/>
        <w:numPr>
          <w:ilvl w:val="0"/>
          <w:numId w:val="2"/>
        </w:numPr>
        <w:spacing w:after="100"/>
      </w:pPr>
      <w:r>
        <w:rPr>
          <w:color w:val="1A1A1A"/>
          <w:sz w:val="22"/>
          <w:szCs w:val="22"/>
        </w:rPr>
        <w:t xml:space="preserve">Mejorar el funcionamiento y la experiencia de uso de la plataforma</w:t>
      </w:r>
    </w:p>
    <w:p>
      <w:pPr>
        <w:spacing w:after="80"/>
      </w:pPr>
      <w:r>
        <w:t xml:space="preserve"/>
      </w:r>
    </w:p>
    <w:p>
      <w:pPr>
        <w:spacing w:after="160"/>
        <w:jc w:val="both"/>
      </w:pPr>
      <w:r>
        <w:rPr>
          <w:i w:val="false"/>
          <w:iCs w:val="false"/>
          <w:color w:val="1A1A1A"/>
          <w:sz w:val="22"/>
          <w:szCs w:val="22"/>
        </w:rPr>
        <w:t xml:space="preserve">No usamos tus datos para publicidad de terceros ni para fines distintos a los descritos anteriormente.</w:t>
      </w:r>
    </w:p>
    <w:p>
      <w:pPr>
        <w:spacing w:after="80"/>
      </w:pPr>
      <w:r>
        <w:t xml:space="preserve"/>
      </w:r>
    </w:p>
    <w:p>
      <w:pPr>
        <w:pStyle w:val="Heading1"/>
      </w:pPr>
      <w:r>
        <w:t xml:space="preserve">4. ¿Con quién compartimos tus datos?</w:t>
      </w:r>
    </w:p>
    <w:p>
      <w:pPr>
        <w:spacing w:after="160"/>
        <w:jc w:val="both"/>
      </w:pPr>
      <w:r>
        <w:rPr>
          <w:i w:val="false"/>
          <w:iCs w:val="false"/>
          <w:color w:val="1A1A1A"/>
          <w:sz w:val="22"/>
          <w:szCs w:val="22"/>
        </w:rPr>
        <w:t xml:space="preserve">Canchago no vende ni cede tus datos personales a terceros. Sin embargo, para operar la plataforma utilizamos los siguientes servicios externos que pueden procesar datos en tu nombre:</w:t>
      </w:r>
    </w:p>
    <w:p>
      <w:pPr>
        <w:spacing w:after="80"/>
      </w:pPr>
      <w:r>
        <w:t xml:space="preserve"/>
      </w:r>
    </w:p>
    <w:p>
      <w:pPr>
        <w:spacing w:after="100"/>
      </w:pPr>
      <w:r>
        <w:rPr>
          <w:rFonts w:ascii="Arial" w:cs="Arial" w:eastAsia="Arial" w:hAnsi="Arial"/>
          <w:b/>
          <w:bCs/>
          <w:color w:val="1A1A1A"/>
          <w:sz w:val="22"/>
          <w:szCs w:val="22"/>
        </w:rPr>
        <w:t xml:space="preserve">Supabase</w:t>
      </w:r>
    </w:p>
    <w:p>
      <w:pPr>
        <w:spacing w:after="160"/>
        <w:jc w:val="both"/>
      </w:pPr>
      <w:r>
        <w:rPr>
          <w:i w:val="false"/>
          <w:iCs w:val="false"/>
          <w:color w:val="1A1A1A"/>
          <w:sz w:val="22"/>
          <w:szCs w:val="22"/>
        </w:rPr>
        <w:t xml:space="preserve">Proveedor de base de datos y autenticación. Todos los datos de los usuarios se almacenan en Supabase. Supabase opera bajo estándares de seguridad internacionales (SOC 2 Tipo II).</w:t>
      </w:r>
    </w:p>
    <w:p>
      <w:pPr>
        <w:spacing w:after="80"/>
      </w:pPr>
      <w:r>
        <w:t xml:space="preserve"/>
      </w:r>
    </w:p>
    <w:p>
      <w:pPr>
        <w:spacing w:after="100"/>
      </w:pPr>
      <w:r>
        <w:rPr>
          <w:rFonts w:ascii="Arial" w:cs="Arial" w:eastAsia="Arial" w:hAnsi="Arial"/>
          <w:b/>
          <w:bCs/>
          <w:color w:val="1A1A1A"/>
          <w:sz w:val="22"/>
          <w:szCs w:val="22"/>
        </w:rPr>
        <w:t xml:space="preserve">Twilio</w:t>
      </w:r>
    </w:p>
    <w:p>
      <w:pPr>
        <w:spacing w:after="160"/>
        <w:jc w:val="both"/>
      </w:pPr>
      <w:r>
        <w:rPr>
          <w:i w:val="false"/>
          <w:iCs w:val="false"/>
          <w:color w:val="1A1A1A"/>
          <w:sz w:val="22"/>
          <w:szCs w:val="22"/>
        </w:rPr>
        <w:t xml:space="preserve">Servicio de mensajería utilizado para enviar notificaciones de confirmación por WhatsApp. Twilio recibe únicamente el número de teléfono y el contenido del mensaje de confirmación. No almacena datos personales adicionales por cuenta de Canchago.</w:t>
      </w:r>
    </w:p>
    <w:p>
      <w:pPr>
        <w:spacing w:after="80"/>
      </w:pPr>
      <w:r>
        <w:t xml:space="preserve"/>
      </w:r>
    </w:p>
    <w:p>
      <w:pPr>
        <w:spacing w:after="100"/>
      </w:pPr>
      <w:r>
        <w:rPr>
          <w:rFonts w:ascii="Arial" w:cs="Arial" w:eastAsia="Arial" w:hAnsi="Arial"/>
          <w:b/>
          <w:bCs/>
          <w:color w:val="1A1A1A"/>
          <w:sz w:val="22"/>
          <w:szCs w:val="22"/>
        </w:rPr>
        <w:t xml:space="preserve">Google (inicio de sesión)</w:t>
      </w:r>
    </w:p>
    <w:p>
      <w:pPr>
        <w:spacing w:after="160"/>
        <w:jc w:val="both"/>
      </w:pPr>
      <w:r>
        <w:rPr>
          <w:i w:val="false"/>
          <w:iCs w:val="false"/>
          <w:color w:val="1A1A1A"/>
          <w:sz w:val="22"/>
          <w:szCs w:val="22"/>
        </w:rPr>
        <w:t xml:space="preserve">Si eliges registrarte con Google, utilizamos el servicio de autenticación de Google OAuth. Google puede tratar datos según su propia política de privacidad. Canchago únicamente recibe el nombre y correo electrónico de tu cuenta de Google.</w:t>
      </w:r>
    </w:p>
    <w:p>
      <w:pPr>
        <w:spacing w:after="80"/>
      </w:pPr>
      <w:r>
        <w:t xml:space="preserve"/>
      </w:r>
    </w:p>
    <w:p>
      <w:pPr>
        <w:spacing w:after="160"/>
        <w:jc w:val="both"/>
      </w:pPr>
      <w:r>
        <w:rPr>
          <w:i w:val="false"/>
          <w:iCs w:val="false"/>
          <w:color w:val="1A1A1A"/>
          <w:sz w:val="22"/>
          <w:szCs w:val="22"/>
        </w:rPr>
        <w:t xml:space="preserve">Además de lo anterior, podríamos compartir tus datos si existiera una obligación legal o requerimiento de autoridad competente en el Perú.</w:t>
      </w:r>
    </w:p>
    <w:p>
      <w:pPr>
        <w:spacing w:after="80"/>
      </w:pPr>
      <w:r>
        <w:t xml:space="preserve"/>
      </w:r>
    </w:p>
    <w:p>
      <w:pPr>
        <w:pStyle w:val="Heading1"/>
      </w:pPr>
      <w:r>
        <w:t xml:space="preserve">5. ¿Cuánto tiempo guardamos tus datos?</w:t>
      </w:r>
    </w:p>
    <w:p>
      <w:pPr>
        <w:pStyle w:val="ListParagraph"/>
        <w:numPr>
          <w:ilvl w:val="0"/>
          <w:numId w:val="2"/>
        </w:numPr>
        <w:spacing w:after="100"/>
      </w:pPr>
      <w:r>
        <w:rPr>
          <w:color w:val="1A1A1A"/>
          <w:sz w:val="22"/>
          <w:szCs w:val="22"/>
        </w:rPr>
        <w:t xml:space="preserve">Datos de cuenta: mientras la cuenta permanezca activa. Si el usuario solicita la eliminación de su cuenta, los datos serán borrados en un plazo máximo de 30 días.</w:t>
      </w:r>
    </w:p>
    <w:p>
      <w:pPr>
        <w:pStyle w:val="ListParagraph"/>
        <w:numPr>
          <w:ilvl w:val="0"/>
          <w:numId w:val="2"/>
        </w:numPr>
        <w:spacing w:after="100"/>
      </w:pPr>
      <w:r>
        <w:rPr>
          <w:color w:val="1A1A1A"/>
          <w:sz w:val="22"/>
          <w:szCs w:val="22"/>
        </w:rPr>
        <w:t xml:space="preserve">Datos de reservas sin cuenta: se conservan durante 90 días desde la fecha de la reserva para efectos de soporte y resolución de disputas, luego son eliminados.</w:t>
      </w:r>
    </w:p>
    <w:p>
      <w:pPr>
        <w:pStyle w:val="ListParagraph"/>
        <w:numPr>
          <w:ilvl w:val="0"/>
          <w:numId w:val="2"/>
        </w:numPr>
        <w:spacing w:after="100"/>
      </w:pPr>
      <w:r>
        <w:rPr>
          <w:color w:val="1A1A1A"/>
          <w:sz w:val="22"/>
          <w:szCs w:val="22"/>
        </w:rPr>
        <w:t xml:space="preserve">Historial de reservas de usuarios con cuenta: disponible mientras la cuenta esté activa. Se elimina junto con la cuenta si el usuario la cancela.</w:t>
      </w:r>
    </w:p>
    <w:p>
      <w:pPr>
        <w:spacing w:after="80"/>
      </w:pPr>
      <w:r>
        <w:t xml:space="preserve"/>
      </w:r>
    </w:p>
    <w:p>
      <w:pPr>
        <w:pStyle w:val="Heading1"/>
      </w:pPr>
      <w:r>
        <w:t xml:space="preserve">6. ¿Cómo protegemos tus datos?</w:t>
      </w:r>
    </w:p>
    <w:p>
      <w:pPr>
        <w:spacing w:after="160"/>
        <w:jc w:val="both"/>
      </w:pPr>
      <w:r>
        <w:rPr>
          <w:i w:val="false"/>
          <w:iCs w:val="false"/>
          <w:color w:val="1A1A1A"/>
          <w:sz w:val="22"/>
          <w:szCs w:val="22"/>
        </w:rPr>
        <w:t xml:space="preserve">Canchago aplica las siguientes medidas para proteger tu información personal:</w:t>
      </w:r>
    </w:p>
    <w:p>
      <w:pPr>
        <w:pStyle w:val="ListParagraph"/>
        <w:numPr>
          <w:ilvl w:val="0"/>
          <w:numId w:val="2"/>
        </w:numPr>
        <w:spacing w:after="100"/>
      </w:pPr>
      <w:r>
        <w:rPr>
          <w:color w:val="1A1A1A"/>
          <w:sz w:val="22"/>
          <w:szCs w:val="22"/>
        </w:rPr>
        <w:t xml:space="preserve">Las contraseñas se almacenan cifradas mediante algoritmos seguros; nadie en Canchago puede ver tu contraseña en texto plano</w:t>
      </w:r>
    </w:p>
    <w:p>
      <w:pPr>
        <w:pStyle w:val="ListParagraph"/>
        <w:numPr>
          <w:ilvl w:val="0"/>
          <w:numId w:val="2"/>
        </w:numPr>
        <w:spacing w:after="100"/>
      </w:pPr>
      <w:r>
        <w:rPr>
          <w:color w:val="1A1A1A"/>
          <w:sz w:val="22"/>
          <w:szCs w:val="22"/>
        </w:rPr>
        <w:t xml:space="preserve">El acceso a la base de datos está restringido únicamente al equipo de Canchago</w:t>
      </w:r>
    </w:p>
    <w:p>
      <w:pPr>
        <w:pStyle w:val="ListParagraph"/>
        <w:numPr>
          <w:ilvl w:val="0"/>
          <w:numId w:val="2"/>
        </w:numPr>
        <w:spacing w:after="100"/>
      </w:pPr>
      <w:r>
        <w:rPr>
          <w:color w:val="1A1A1A"/>
          <w:sz w:val="22"/>
          <w:szCs w:val="22"/>
        </w:rPr>
        <w:t xml:space="preserve">La comunicación entre la plataforma y los servidores se realiza mediante conexiones cifradas (HTTPS)</w:t>
      </w:r>
    </w:p>
    <w:p>
      <w:pPr>
        <w:pStyle w:val="ListParagraph"/>
        <w:numPr>
          <w:ilvl w:val="0"/>
          <w:numId w:val="2"/>
        </w:numPr>
        <w:spacing w:after="100"/>
      </w:pPr>
      <w:r>
        <w:rPr>
          <w:color w:val="1A1A1A"/>
          <w:sz w:val="22"/>
          <w:szCs w:val="22"/>
        </w:rPr>
        <w:t xml:space="preserve">Supabase aplica políticas de seguridad a nivel de fila (Row Level Security) para garantizar que cada usuario solo acceda a sus propios datos</w:t>
      </w:r>
    </w:p>
    <w:p>
      <w:pPr>
        <w:spacing w:after="80"/>
      </w:pPr>
      <w:r>
        <w:t xml:space="preserve"/>
      </w:r>
    </w:p>
    <w:p>
      <w:pPr>
        <w:pStyle w:val="Heading1"/>
      </w:pPr>
      <w:r>
        <w:t xml:space="preserve">7. Tus derechos sobre tus datos</w:t>
      </w:r>
    </w:p>
    <w:p>
      <w:pPr>
        <w:spacing w:after="160"/>
        <w:jc w:val="both"/>
      </w:pPr>
      <w:r>
        <w:rPr>
          <w:i w:val="false"/>
          <w:iCs w:val="false"/>
          <w:color w:val="1A1A1A"/>
          <w:sz w:val="22"/>
          <w:szCs w:val="22"/>
        </w:rPr>
        <w:t xml:space="preserve">De acuerdo con la Ley N.° 29733, tienes los siguientes derechos sobre tus datos personales:</w:t>
      </w:r>
    </w:p>
    <w:p>
      <w:pPr>
        <w:pStyle w:val="ListParagraph"/>
        <w:numPr>
          <w:ilvl w:val="0"/>
          <w:numId w:val="2"/>
        </w:numPr>
        <w:spacing w:after="100"/>
      </w:pPr>
      <w:r>
        <w:rPr>
          <w:color w:val="1A1A1A"/>
          <w:sz w:val="22"/>
          <w:szCs w:val="22"/>
        </w:rPr>
        <w:t xml:space="preserve">Acceso: conocer qué datos tuyos tenemos almacenados</w:t>
      </w:r>
    </w:p>
    <w:p>
      <w:pPr>
        <w:pStyle w:val="ListParagraph"/>
        <w:numPr>
          <w:ilvl w:val="0"/>
          <w:numId w:val="2"/>
        </w:numPr>
        <w:spacing w:after="100"/>
      </w:pPr>
      <w:r>
        <w:rPr>
          <w:color w:val="1A1A1A"/>
          <w:sz w:val="22"/>
          <w:szCs w:val="22"/>
        </w:rPr>
        <w:t xml:space="preserve">Rectificación: corregir datos inexactos o incompletos</w:t>
      </w:r>
    </w:p>
    <w:p>
      <w:pPr>
        <w:pStyle w:val="ListParagraph"/>
        <w:numPr>
          <w:ilvl w:val="0"/>
          <w:numId w:val="2"/>
        </w:numPr>
        <w:spacing w:after="100"/>
      </w:pPr>
      <w:r>
        <w:rPr>
          <w:color w:val="1A1A1A"/>
          <w:sz w:val="22"/>
          <w:szCs w:val="22"/>
        </w:rPr>
        <w:t xml:space="preserve">Cancelación: solicitar la eliminación de tus datos</w:t>
      </w:r>
    </w:p>
    <w:p>
      <w:pPr>
        <w:pStyle w:val="ListParagraph"/>
        <w:numPr>
          <w:ilvl w:val="0"/>
          <w:numId w:val="2"/>
        </w:numPr>
        <w:spacing w:after="100"/>
      </w:pPr>
      <w:r>
        <w:rPr>
          <w:color w:val="1A1A1A"/>
          <w:sz w:val="22"/>
          <w:szCs w:val="22"/>
        </w:rPr>
        <w:t xml:space="preserve">Oposición: oponerte al tratamiento de tus datos para determinados fines</w:t>
      </w:r>
    </w:p>
    <w:p>
      <w:pPr>
        <w:spacing w:after="80"/>
      </w:pPr>
      <w:r>
        <w:t xml:space="preserve"/>
      </w:r>
    </w:p>
    <w:p>
      <w:pPr>
        <w:spacing w:after="160"/>
        <w:jc w:val="both"/>
      </w:pPr>
      <w:r>
        <w:rPr>
          <w:i w:val="false"/>
          <w:iCs w:val="false"/>
          <w:color w:val="1A1A1A"/>
          <w:sz w:val="22"/>
          <w:szCs w:val="22"/>
        </w:rPr>
        <w:t xml:space="preserve">Para ejercer cualquiera de estos derechos, puedes contactarnos a través de los canales disponibles en tucanchago.com. Atenderemos tu solicitud en un plazo máximo de 20 días hábiles.</w:t>
      </w:r>
    </w:p>
    <w:p>
      <w:pPr>
        <w:spacing w:after="80"/>
      </w:pPr>
      <w:r>
        <w:t xml:space="preserve"/>
      </w:r>
    </w:p>
    <w:p>
      <w:pPr>
        <w:pStyle w:val="Heading1"/>
      </w:pPr>
      <w:r>
        <w:t xml:space="preserve">8. Cookies y datos de navegación</w:t>
      </w:r>
    </w:p>
    <w:p>
      <w:pPr>
        <w:spacing w:after="160"/>
        <w:jc w:val="both"/>
      </w:pPr>
      <w:r>
        <w:rPr>
          <w:i w:val="false"/>
          <w:iCs w:val="false"/>
          <w:color w:val="1A1A1A"/>
          <w:sz w:val="22"/>
          <w:szCs w:val="22"/>
        </w:rPr>
        <w:t xml:space="preserve">Canchago puede utilizar cookies técnicas necesarias para el funcionamiento de la plataforma, como mantener tu sesión iniciada. No utilizamos cookies de rastreo publicitario ni compartimos datos de navegación con redes publicitarias.</w:t>
      </w:r>
    </w:p>
    <w:p>
      <w:pPr>
        <w:spacing w:after="80"/>
      </w:pPr>
      <w:r>
        <w:t xml:space="preserve"/>
      </w:r>
    </w:p>
    <w:p>
      <w:pPr>
        <w:pStyle w:val="Heading1"/>
      </w:pPr>
      <w:r>
        <w:t xml:space="preserve">9. Menores de edad</w:t>
      </w:r>
    </w:p>
    <w:p>
      <w:pPr>
        <w:spacing w:after="160"/>
        <w:jc w:val="both"/>
      </w:pPr>
      <w:r>
        <w:rPr>
          <w:i w:val="false"/>
          <w:iCs w:val="false"/>
          <w:color w:val="1A1A1A"/>
          <w:sz w:val="22"/>
          <w:szCs w:val="22"/>
        </w:rPr>
        <w:t xml:space="preserve">Canchago no está dirigida a menores de 14 años. Si tienes conocimiento de que un menor ha proporcionado datos personales sin autorización, comunícate con nosotros para proceder a su eliminación.</w:t>
      </w:r>
    </w:p>
    <w:p>
      <w:pPr>
        <w:spacing w:after="80"/>
      </w:pPr>
      <w:r>
        <w:t xml:space="preserve"/>
      </w:r>
    </w:p>
    <w:p>
      <w:pPr>
        <w:pStyle w:val="Heading1"/>
      </w:pPr>
      <w:r>
        <w:t xml:space="preserve">10. Cambios a esta Política</w:t>
      </w:r>
    </w:p>
    <w:p>
      <w:pPr>
        <w:spacing w:after="160"/>
        <w:jc w:val="both"/>
      </w:pPr>
      <w:r>
        <w:rPr>
          <w:i w:val="false"/>
          <w:iCs w:val="false"/>
          <w:color w:val="1A1A1A"/>
          <w:sz w:val="22"/>
          <w:szCs w:val="22"/>
        </w:rPr>
        <w:t xml:space="preserve">Canchago puede actualizar esta Política de Privacidad cuando sea necesario. Cualquier cambio relevante será notificado con al menos 15 días de anticipación al correo electrónico registrado. La versión vigente siempre estará disponible en tucanchago.com.</w:t>
      </w:r>
    </w:p>
    <w:p>
      <w:pPr>
        <w:spacing w:after="80"/>
      </w:pPr>
      <w:r>
        <w:t xml:space="preserve"/>
      </w:r>
    </w:p>
    <w:p>
      <w:pPr>
        <w:pStyle w:val="Heading1"/>
      </w:pPr>
      <w:r>
        <w:t xml:space="preserve">11. Contacto</w:t>
      </w:r>
    </w:p>
    <w:p>
      <w:pPr>
        <w:spacing w:after="160"/>
        <w:jc w:val="both"/>
      </w:pPr>
      <w:r>
        <w:rPr>
          <w:i w:val="false"/>
          <w:iCs w:val="false"/>
          <w:color w:val="1A1A1A"/>
          <w:sz w:val="22"/>
          <w:szCs w:val="22"/>
        </w:rPr>
        <w:t xml:space="preserve">Para consultas, solicitudes o reclamos relacionados con el tratamiento de tus datos personales:</w:t>
      </w:r>
    </w:p>
    <w:p>
      <w:pPr>
        <w:pStyle w:val="ListParagraph"/>
        <w:numPr>
          <w:ilvl w:val="0"/>
          <w:numId w:val="2"/>
        </w:numPr>
        <w:spacing w:after="100"/>
      </w:pPr>
      <w:r>
        <w:rPr>
          <w:color w:val="1A1A1A"/>
          <w:sz w:val="22"/>
          <w:szCs w:val="22"/>
        </w:rPr>
        <w:t xml:space="preserve">Sitio web: tucanchago.com</w:t>
      </w:r>
    </w:p>
    <w:p>
      <w:pPr>
        <w:pStyle w:val="ListParagraph"/>
        <w:numPr>
          <w:ilvl w:val="0"/>
          <w:numId w:val="2"/>
        </w:numPr>
        <w:spacing w:after="100"/>
      </w:pPr>
      <w:r>
        <w:rPr>
          <w:color w:val="1A1A1A"/>
          <w:sz w:val="22"/>
          <w:szCs w:val="22"/>
        </w:rPr>
        <w:t xml:space="preserve">WhatsApp: disponible en la plataforma</w:t>
      </w:r>
    </w:p>
    <w:p>
      <w:pPr>
        <w:spacing w:after="80"/>
      </w:pPr>
      <w:r>
        <w:t xml:space="preserve"/>
      </w:r>
    </w:p>
    <w:p>
      <w:pPr>
        <w:pBdr>
          <w:bottom w:val="single" w:color="CCCCCC" w:sz="4" w:space="1"/>
        </w:pBdr>
        <w:spacing w:after="200"/>
      </w:pPr>
      <w:r>
        <w:t xml:space="preserve"/>
      </w:r>
    </w:p>
    <w:p>
      <w:pPr>
        <w:spacing w:before="200"/>
        <w:jc w:val="center"/>
      </w:pPr>
      <w:r>
        <w:rPr>
          <w:rFonts w:ascii="Arial" w:cs="Arial" w:eastAsia="Arial" w:hAnsi="Arial"/>
          <w:i/>
          <w:iCs/>
          <w:color w:val="555555"/>
          <w:sz w:val="20"/>
          <w:szCs w:val="20"/>
        </w:rPr>
        <w:t xml:space="preserve">Al usar Canchago, confirmas que has leído y comprendido esta Política de Privacidad.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8A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2026-06-09T14:13:08.002Z</dcterms:created>
  <dcterms:modified xsi:type="dcterms:W3CDTF">2026-06-09T14:13:08.019Z</dcterms:modified>
</cp:coreProperties>
</file>

<file path=docProps/custom.xml><?xml version="1.0" encoding="utf-8"?>
<Properties xmlns="http://schemas.openxmlformats.org/officeDocument/2006/custom-properties" xmlns:vt="http://schemas.openxmlformats.org/officeDocument/2006/docPropsVTypes"/>
</file>