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metadata/core-properties" Target="docProps/core0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4462" w:rsidRDefault="00A2338F">
      <w:pPr>
        <w:pStyle w:val="papertitle"/>
        <w:spacing w:beforeAutospacing="1" w:afterAutospacing="1"/>
        <w:rPr>
          <w:kern w:val="2"/>
        </w:rPr>
      </w:pPr>
      <w:r>
        <w:rPr>
          <w:kern w:val="2"/>
        </w:rPr>
        <w:t>Uso de IoT em drones em Sistemas Agrícolas</w:t>
      </w:r>
    </w:p>
    <w:p w:rsidR="00724462" w:rsidRDefault="00724462">
      <w:pPr>
        <w:pStyle w:val="Author"/>
        <w:spacing w:beforeAutospacing="1" w:afterAutospacing="1" w:line="120" w:lineRule="auto"/>
        <w:rPr>
          <w:sz w:val="16"/>
          <w:szCs w:val="16"/>
        </w:rPr>
      </w:pPr>
    </w:p>
    <w:p w:rsidR="00724462" w:rsidRDefault="00724462">
      <w:pPr>
        <w:sectPr w:rsidR="00724462" w:rsidSect="00EB37F0">
          <w:footerReference w:type="first" r:id="rId8"/>
          <w:pgSz w:w="11906" w:h="16838"/>
          <w:pgMar w:top="540" w:right="893" w:bottom="1440" w:left="893" w:header="0" w:footer="720" w:gutter="0"/>
          <w:cols w:space="720"/>
          <w:formProt w:val="0"/>
          <w:titlePg/>
          <w:docGrid w:linePitch="360" w:charSpace="8192"/>
        </w:sectPr>
      </w:pPr>
    </w:p>
    <w:p w:rsidR="00724462" w:rsidRDefault="00A2338F">
      <w:pPr>
        <w:pStyle w:val="Author"/>
        <w:spacing w:beforeAutospacing="1"/>
        <w:rPr>
          <w:sz w:val="18"/>
          <w:szCs w:val="18"/>
        </w:rPr>
      </w:pPr>
      <w:r>
        <w:rPr>
          <w:sz w:val="18"/>
          <w:szCs w:val="18"/>
        </w:rPr>
        <w:t>1</w:t>
      </w:r>
      <w:r>
        <w:rPr>
          <w:sz w:val="18"/>
          <w:szCs w:val="18"/>
          <w:vertAlign w:val="superscript"/>
        </w:rPr>
        <w:t>st</w:t>
      </w:r>
      <w:r>
        <w:rPr>
          <w:sz w:val="18"/>
          <w:szCs w:val="18"/>
        </w:rPr>
        <w:t xml:space="preserve"> Christian Matheus de Paula Melo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Instituto de Informática (INF)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Universidade Federal de Goiás (UFG)</w:t>
      </w:r>
      <w:r>
        <w:rPr>
          <w:i/>
          <w:sz w:val="18"/>
          <w:szCs w:val="18"/>
        </w:rPr>
        <w:br/>
      </w:r>
      <w:r>
        <w:rPr>
          <w:sz w:val="18"/>
          <w:szCs w:val="18"/>
        </w:rPr>
        <w:t>Goiânia, Brasil</w:t>
      </w:r>
      <w:r>
        <w:rPr>
          <w:sz w:val="18"/>
          <w:szCs w:val="18"/>
        </w:rPr>
        <w:br/>
        <w:t xml:space="preserve"> christian.matheus@discente.ufg.br</w:t>
      </w:r>
    </w:p>
    <w:p w:rsidR="00B656D0" w:rsidRDefault="00A2338F">
      <w:pPr>
        <w:rPr>
          <w:sz w:val="18"/>
          <w:szCs w:val="18"/>
        </w:rPr>
      </w:pPr>
      <w:r>
        <w:br w:type="column"/>
      </w:r>
      <w:r w:rsidR="00190666">
        <w:rPr>
          <w:sz w:val="18"/>
          <w:szCs w:val="18"/>
        </w:rPr>
        <w:t>2</w:t>
      </w:r>
      <w:r w:rsidR="00B656D0">
        <w:rPr>
          <w:sz w:val="18"/>
          <w:szCs w:val="18"/>
        </w:rPr>
        <w:t xml:space="preserve">° Matheus Felipe Araújo de Moraes </w:t>
      </w:r>
    </w:p>
    <w:p w:rsidR="00724462" w:rsidRDefault="00A2338F">
      <w:r>
        <w:rPr>
          <w:i/>
          <w:sz w:val="18"/>
          <w:szCs w:val="18"/>
        </w:rPr>
        <w:t>Instituto de Informática (INF)</w:t>
      </w:r>
      <w:r>
        <w:rPr>
          <w:sz w:val="18"/>
          <w:szCs w:val="18"/>
        </w:rPr>
        <w:br/>
      </w:r>
      <w:r>
        <w:rPr>
          <w:i/>
          <w:sz w:val="18"/>
          <w:szCs w:val="18"/>
        </w:rPr>
        <w:t>Universidade Federal de Goiás (UFG)</w:t>
      </w:r>
      <w:r>
        <w:rPr>
          <w:i/>
          <w:sz w:val="18"/>
          <w:szCs w:val="18"/>
        </w:rPr>
        <w:br/>
      </w:r>
      <w:r>
        <w:rPr>
          <w:sz w:val="18"/>
          <w:szCs w:val="18"/>
        </w:rPr>
        <w:t>Goiânia, Brasil</w:t>
      </w:r>
      <w:r>
        <w:rPr>
          <w:sz w:val="18"/>
          <w:szCs w:val="18"/>
        </w:rPr>
        <w:br/>
      </w:r>
      <w:r w:rsidR="00B656D0">
        <w:rPr>
          <w:sz w:val="18"/>
          <w:szCs w:val="18"/>
        </w:rPr>
        <w:t>moraes_felipe@discente.ufg.br</w:t>
      </w:r>
    </w:p>
    <w:p w:rsidR="00724462" w:rsidRDefault="00B505A2" w:rsidP="009474AA">
      <w:pPr>
        <w:rPr>
          <w:sz w:val="18"/>
          <w:szCs w:val="18"/>
        </w:rPr>
      </w:pPr>
      <w:r>
        <w:t xml:space="preserve"> </w:t>
      </w:r>
      <w:r w:rsidR="00A2338F">
        <w:br w:type="column"/>
      </w:r>
      <w:r w:rsidR="00B656D0">
        <w:rPr>
          <w:sz w:val="18"/>
          <w:szCs w:val="18"/>
        </w:rPr>
        <w:t>3° Jefferson</w:t>
      </w:r>
      <w:r>
        <w:rPr>
          <w:sz w:val="18"/>
          <w:szCs w:val="18"/>
        </w:rPr>
        <w:t xml:space="preserve"> Frota Campos</w:t>
      </w:r>
      <w:r w:rsidR="00A2338F">
        <w:rPr>
          <w:sz w:val="18"/>
          <w:szCs w:val="18"/>
        </w:rPr>
        <w:br/>
      </w:r>
      <w:r w:rsidR="00A2338F">
        <w:rPr>
          <w:i/>
          <w:sz w:val="18"/>
          <w:szCs w:val="18"/>
        </w:rPr>
        <w:t>Instituto de Informática (INF)</w:t>
      </w:r>
      <w:r w:rsidR="00A2338F">
        <w:rPr>
          <w:sz w:val="18"/>
          <w:szCs w:val="18"/>
        </w:rPr>
        <w:br/>
      </w:r>
      <w:r w:rsidR="00A2338F">
        <w:rPr>
          <w:i/>
          <w:sz w:val="18"/>
          <w:szCs w:val="18"/>
        </w:rPr>
        <w:t>Universidade Federal de Goiás (UFG)</w:t>
      </w:r>
      <w:r w:rsidR="00A2338F">
        <w:rPr>
          <w:i/>
          <w:sz w:val="18"/>
          <w:szCs w:val="18"/>
        </w:rPr>
        <w:br/>
      </w:r>
      <w:r w:rsidR="00A2338F">
        <w:rPr>
          <w:sz w:val="18"/>
          <w:szCs w:val="18"/>
        </w:rPr>
        <w:t>Goiânia, Brasil</w:t>
      </w:r>
    </w:p>
    <w:p w:rsidR="00DE6933" w:rsidRPr="009474AA" w:rsidRDefault="00DE6933" w:rsidP="00DE6933">
      <w:pPr>
        <w:rPr>
          <w:sz w:val="18"/>
          <w:szCs w:val="18"/>
          <w:vertAlign w:val="superscript"/>
        </w:rPr>
        <w:sectPr w:rsidR="00DE6933" w:rsidRPr="009474AA" w:rsidSect="00EB37F0">
          <w:type w:val="continuous"/>
          <w:pgSz w:w="11906" w:h="16838"/>
          <w:pgMar w:top="540" w:right="893" w:bottom="1440" w:left="893" w:header="0" w:footer="720" w:gutter="0"/>
          <w:cols w:num="3" w:space="720"/>
          <w:formProt w:val="0"/>
          <w:docGrid w:linePitch="360" w:charSpace="8192"/>
        </w:sectPr>
      </w:pPr>
      <w:r>
        <w:rPr>
          <w:sz w:val="18"/>
          <w:szCs w:val="18"/>
        </w:rPr>
        <w:t>jeffersonfrota@discente.ufg.br</w:t>
      </w:r>
    </w:p>
    <w:p w:rsidR="00724462" w:rsidRDefault="00724462" w:rsidP="00DE6933">
      <w:pPr>
        <w:jc w:val="both"/>
      </w:pPr>
    </w:p>
    <w:p w:rsidR="00724462" w:rsidRDefault="00A2338F">
      <w:r>
        <w:br w:type="column"/>
      </w:r>
    </w:p>
    <w:p w:rsidR="00724462" w:rsidRDefault="00724462">
      <w:pPr>
        <w:sectPr w:rsidR="00724462" w:rsidSect="00EB37F0">
          <w:type w:val="continuous"/>
          <w:pgSz w:w="11906" w:h="16838"/>
          <w:pgMar w:top="540" w:right="893" w:bottom="1440" w:left="893" w:header="0" w:footer="720" w:gutter="0"/>
          <w:cols w:num="3" w:space="720"/>
          <w:formProt w:val="0"/>
          <w:docGrid w:linePitch="360" w:charSpace="8192"/>
        </w:sectPr>
      </w:pPr>
    </w:p>
    <w:p w:rsidR="00724462" w:rsidRDefault="00A2338F">
      <w:pPr>
        <w:pStyle w:val="Abstract"/>
        <w:rPr>
          <w:i/>
          <w:iCs/>
        </w:rPr>
      </w:pPr>
      <w:r>
        <w:rPr>
          <w:i/>
          <w:iCs/>
        </w:rPr>
        <w:t>Resumo</w:t>
      </w:r>
      <w:r>
        <w:t>—O uso de drones em Sistemas agrícolas é cada vez maior, devido a todas funcionalidades e diversificação de tarefas que permite. No entanto, quanto maior a utilização e sofisticação, maior a quantidade de dados gerados pelos drones, uma vez que utilizam de IoT (internet of things) para comunicação, coleta e outras atividades. Por essa razão, um dos principais problemas na utilização dos drones é a segurança e privacidade dos dados. Neste relatório, realizamos uma busca bibliográfica sobre esse problema e possíveis soluções para que os usuários os utilizem sem hesitação.</w:t>
      </w:r>
    </w:p>
    <w:p w:rsidR="00724462" w:rsidRDefault="00A2338F">
      <w:pPr>
        <w:pStyle w:val="Keywords"/>
      </w:pPr>
      <w:r>
        <w:t>Keywords—IoT, drones, privacidade, segurança, sistemas agrícolas.</w:t>
      </w:r>
    </w:p>
    <w:p w:rsidR="00724462" w:rsidRDefault="00A2338F">
      <w:pPr>
        <w:pStyle w:val="Ttulo1"/>
      </w:pPr>
      <w:r>
        <w:t>Introdução</w:t>
      </w:r>
    </w:p>
    <w:p w:rsidR="00724462" w:rsidRDefault="00A2338F">
      <w:pPr>
        <w:pStyle w:val="Corpodetexto"/>
      </w:pPr>
      <w:r>
        <w:t xml:space="preserve">A utilização de drones, que utilizam </w:t>
      </w:r>
      <w:proofErr w:type="spellStart"/>
      <w:r>
        <w:t>IoT</w:t>
      </w:r>
      <w:proofErr w:type="spellEnd"/>
      <w:r>
        <w:t xml:space="preserve">, em Sistemas Agrícolas está moldando e </w:t>
      </w:r>
      <w:proofErr w:type="spellStart"/>
      <w:r>
        <w:t>trnasformando</w:t>
      </w:r>
      <w:proofErr w:type="spellEnd"/>
      <w:r>
        <w:t xml:space="preserve"> o modo como produz (1,2). Benefícios como monitoramento ambiental, de pragas, gestão dos recursos são apenas alguns (2). No entanto, quanto maior a utilização, maior é a quantidade de dados geradas por esses dispositivos (2) e com isso, problemas relacionados a segurança e privacidade dos dados são cada vez mais frequentes (3). Pesquisas realizadas demonstram problemas neste tema e ainda buscam as melhores soluções para resolvê-los (3, 4). Neste relatório, realizamos uma busca bibliográfica sobre os problemas de privacidade e segurança de dados, a respeito dos drones que utilizam </w:t>
      </w:r>
      <w:proofErr w:type="spellStart"/>
      <w:r>
        <w:t>IoT</w:t>
      </w:r>
      <w:proofErr w:type="spellEnd"/>
      <w:r>
        <w:t xml:space="preserve"> e possíveis soluções para o assunto.</w:t>
      </w:r>
    </w:p>
    <w:p w:rsidR="00724462" w:rsidRDefault="00A2338F">
      <w:pPr>
        <w:pStyle w:val="Ttulo1"/>
      </w:pPr>
      <w:r>
        <w:t>Fundamentos Teóricos</w:t>
      </w:r>
    </w:p>
    <w:p w:rsidR="00724462" w:rsidRDefault="00A2338F">
      <w:pPr>
        <w:pStyle w:val="Ttulo2"/>
      </w:pPr>
      <w:r>
        <w:t>Biometria e PUF</w:t>
      </w:r>
    </w:p>
    <w:p w:rsidR="00724462" w:rsidRDefault="00A2338F">
      <w:pPr>
        <w:pStyle w:val="Corpodetexto"/>
        <w:rPr>
          <w:lang w:val="pt-BR"/>
        </w:rPr>
      </w:pPr>
      <w:r>
        <w:rPr>
          <w:lang w:val="pt-BR"/>
        </w:rPr>
        <w:t>O seguinte trabalho criou um esquema chamado MAKA (5) e que foi utilizado para superar falhas de segurança e garantir mais recursos e privacidade em drones. Eles utilizaram biometria e tecnologias de funções físicas não clonáveis (PUF) para fornecer robustez e resistir a vários ataques, incluindo divulgação de chave de sessão, vazamento de tabela de verificação, representação, ESL e ataques internos privilegiados. Por fim, usaram um modelo Real ou Aleatório (</w:t>
      </w:r>
      <w:proofErr w:type="spellStart"/>
      <w:r>
        <w:rPr>
          <w:lang w:val="pt-BR"/>
        </w:rPr>
        <w:t>RoR</w:t>
      </w:r>
      <w:proofErr w:type="spellEnd"/>
      <w:r>
        <w:rPr>
          <w:lang w:val="pt-BR"/>
        </w:rPr>
        <w:t xml:space="preserve">) e lógica </w:t>
      </w:r>
      <w:proofErr w:type="spellStart"/>
      <w:r>
        <w:rPr>
          <w:lang w:val="pt-BR"/>
        </w:rPr>
        <w:t>Burrows-Abadi-Needham</w:t>
      </w:r>
      <w:proofErr w:type="spellEnd"/>
      <w:r>
        <w:rPr>
          <w:lang w:val="pt-BR"/>
        </w:rPr>
        <w:t xml:space="preserve"> (BAN) para testar e comprovar o nível de segurança. Também simularam o esquema MAKA por meio da Verificação Automatizada de Protocolos e Aplicações de Segurança da Internet (AVISPA), demonstrando que o esquema é resiliente contra ataques replay e MITM.</w:t>
      </w:r>
    </w:p>
    <w:p w:rsidR="00724462" w:rsidRDefault="00A2338F">
      <w:pPr>
        <w:pStyle w:val="Ttulo2"/>
      </w:pPr>
      <w:r>
        <w:t>Blockchain</w:t>
      </w:r>
    </w:p>
    <w:p w:rsidR="00724462" w:rsidRDefault="00A2338F">
      <w:pPr>
        <w:pStyle w:val="Corpodetexto"/>
      </w:pPr>
      <w:r>
        <w:t xml:space="preserve">Utilizando um novo esquema </w:t>
      </w:r>
      <w:proofErr w:type="spellStart"/>
      <w:r>
        <w:t>denomidado</w:t>
      </w:r>
      <w:proofErr w:type="spellEnd"/>
      <w:r>
        <w:t xml:space="preserve"> AKA, leve e de autenticação baseado em </w:t>
      </w:r>
      <w:proofErr w:type="spellStart"/>
      <w:r>
        <w:t>blockchain</w:t>
      </w:r>
      <w:proofErr w:type="spellEnd"/>
      <w:r>
        <w:t xml:space="preserve">, o seguinte trabalho (6) desenvolveu um esquema denominado HCALA, que é referente a curva </w:t>
      </w:r>
      <w:proofErr w:type="spellStart"/>
      <w:r>
        <w:t>hiperelíptica</w:t>
      </w:r>
      <w:proofErr w:type="spellEnd"/>
      <w:r>
        <w:t xml:space="preserve">. O esquema ainda utiliza HECC, operação OR exclusiva (XOR) e uma função </w:t>
      </w:r>
      <w:proofErr w:type="spellStart"/>
      <w:r>
        <w:t>hash</w:t>
      </w:r>
      <w:proofErr w:type="spellEnd"/>
      <w:r>
        <w:t xml:space="preserve"> (SHA-1). Neste trabalho, também verificaram a segurança por meio da AVISPA, além de comprovarem o mecanismo de autenticação utilizando a </w:t>
      </w:r>
      <w:proofErr w:type="spellStart"/>
      <w:r>
        <w:t>ferramente</w:t>
      </w:r>
      <w:proofErr w:type="spellEnd"/>
      <w:r>
        <w:t xml:space="preserve"> “ROM”. O esquema HCALA forneceu privacidade e </w:t>
      </w:r>
      <w:proofErr w:type="spellStart"/>
      <w:r>
        <w:t>anonimento</w:t>
      </w:r>
      <w:proofErr w:type="spellEnd"/>
      <w:r>
        <w:t xml:space="preserve">, não permitindo rastreabilidade de fontes externas, autenticação mútua (drone e usuário) e integridade e confidencialidade. O esquema também é resistente a ataques de repetição, ataques de negação de serviço, ataques MTM, ataques de modificação, ataques físicos de captura de drones, ataques conhecidos de chave de sessão, ataques de dispositivos inteligentes roubados e ataques de personificação. Por fim, o esquema HCALA demonstrou segurança na utilização de drones e um desempenho </w:t>
      </w:r>
      <w:proofErr w:type="spellStart"/>
      <w:r>
        <w:t>eficiênte</w:t>
      </w:r>
      <w:proofErr w:type="spellEnd"/>
      <w:r>
        <w:t>, no quesito de funcionalidades e questões de manutenção (energia e bateria). No entanto, todos os resultados são apenas laboratoriais, sendo assim, necessários testes no mundo real para comprovar todas as qualificações dadas.</w:t>
      </w:r>
    </w:p>
    <w:p w:rsidR="00724462" w:rsidRDefault="00A2338F">
      <w:pPr>
        <w:pStyle w:val="Corpodetexto"/>
      </w:pPr>
      <w:r>
        <w:t xml:space="preserve">Um outro trabalho, também utilizou </w:t>
      </w:r>
      <w:proofErr w:type="spellStart"/>
      <w:r>
        <w:t>blockchain</w:t>
      </w:r>
      <w:proofErr w:type="spellEnd"/>
      <w:r>
        <w:t xml:space="preserve"> para criar um sistema mais seguro para drones (7). O esquema criado foi chamado de ACSUD-</w:t>
      </w:r>
      <w:proofErr w:type="spellStart"/>
      <w:r>
        <w:t>IoD</w:t>
      </w:r>
      <w:proofErr w:type="spellEnd"/>
      <w:r>
        <w:t xml:space="preserve">. Transações autenticadas são colocadas em blocos, verificadas e adicionadas na </w:t>
      </w:r>
      <w:proofErr w:type="spellStart"/>
      <w:r>
        <w:t>blockchain</w:t>
      </w:r>
      <w:proofErr w:type="spellEnd"/>
      <w:r>
        <w:t xml:space="preserve"> do projeto, então usados para mineração na </w:t>
      </w:r>
      <w:proofErr w:type="spellStart"/>
      <w:r>
        <w:t>blockchain</w:t>
      </w:r>
      <w:proofErr w:type="spellEnd"/>
      <w:r>
        <w:t>, por meio da Tolerância Prática a Falhas Bizantinas (PBFT). O novo esquema demonstrou ser robusto contra muitos ataques a drones. Os testes foram realizados por meio da análise formal de segurança, utilizando o modelo  Real ou Aleatório (</w:t>
      </w:r>
      <w:proofErr w:type="spellStart"/>
      <w:r>
        <w:t>RoR</w:t>
      </w:r>
      <w:proofErr w:type="spellEnd"/>
      <w:r>
        <w:t xml:space="preserve">), e por verificação formal de segurança, com o software de </w:t>
      </w:r>
      <w:r>
        <w:rPr>
          <w:lang w:val="pt-BR"/>
        </w:rPr>
        <w:t>Verificação Automatizada de Protocolos e Aplicações de Segurança da Internet (AVISPA), igual ao projeto que usou Biometria e PUF (1). Após todas os testes, o ACSUD-</w:t>
      </w:r>
      <w:proofErr w:type="spellStart"/>
      <w:r>
        <w:rPr>
          <w:lang w:val="pt-BR"/>
        </w:rPr>
        <w:t>IoD</w:t>
      </w:r>
      <w:proofErr w:type="spellEnd"/>
      <w:r>
        <w:rPr>
          <w:lang w:val="pt-BR"/>
        </w:rPr>
        <w:t xml:space="preserve"> se mostrou eficiente em termos de sobrecarga de comunicação e sobrecarga e, robustez nas questões de segurança e funcionalidades. </w:t>
      </w:r>
    </w:p>
    <w:p w:rsidR="00724462" w:rsidRDefault="00A2338F">
      <w:pPr>
        <w:pStyle w:val="Ttulo1"/>
      </w:pPr>
      <w:r>
        <w:t>Metodologia</w:t>
      </w:r>
    </w:p>
    <w:p w:rsidR="00724462" w:rsidRDefault="00A2338F">
      <w:pPr>
        <w:pStyle w:val="Corpodetexto"/>
        <w:rPr>
          <w:lang w:val="pt-BR"/>
        </w:rPr>
      </w:pPr>
      <w:r>
        <w:rPr>
          <w:lang w:val="pt-BR"/>
        </w:rPr>
        <w:t xml:space="preserve">Com o intuito de apresentar os problemas de segurança e privacidades enfrentados por drones, em sistemas agrícolas, que utilizam </w:t>
      </w:r>
      <w:proofErr w:type="spellStart"/>
      <w:r>
        <w:rPr>
          <w:lang w:val="pt-BR"/>
        </w:rPr>
        <w:t>IoT</w:t>
      </w:r>
      <w:proofErr w:type="spellEnd"/>
      <w:r>
        <w:rPr>
          <w:lang w:val="pt-BR"/>
        </w:rPr>
        <w:t xml:space="preserve"> e possíveis soluções, nosso trabalho realizou um pequeno levantamento bibliográfico, durante 1 semana no mês de Janeiro.</w:t>
      </w:r>
    </w:p>
    <w:p w:rsidR="00724462" w:rsidRDefault="00A2338F">
      <w:pPr>
        <w:pStyle w:val="Ttulo2"/>
      </w:pPr>
      <w:r>
        <w:t>Base de dados</w:t>
      </w:r>
    </w:p>
    <w:p w:rsidR="00724462" w:rsidRDefault="00A2338F">
      <w:pPr>
        <w:pStyle w:val="Corpodetexto"/>
      </w:pPr>
      <w:r>
        <w:t xml:space="preserve">Optamos por realizar a pesquisa em bases de dados conhecidas, confiáveis e com trabalhos que possuem altos fatores de impactos. As bases selecionadas foram duas: Web </w:t>
      </w:r>
      <w:proofErr w:type="spellStart"/>
      <w:r>
        <w:t>of</w:t>
      </w:r>
      <w:proofErr w:type="spellEnd"/>
      <w:r>
        <w:t xml:space="preserve"> Science e AMC-DL. Os resultados obtidos foram filtrados por relevância</w:t>
      </w:r>
    </w:p>
    <w:p w:rsidR="00724462" w:rsidRDefault="00A2338F">
      <w:pPr>
        <w:pStyle w:val="Ttulo2"/>
      </w:pPr>
      <w:r>
        <w:t>Palavras-chave</w:t>
      </w:r>
    </w:p>
    <w:p w:rsidR="00724462" w:rsidRDefault="00A2338F">
      <w:pPr>
        <w:pStyle w:val="bulletlist"/>
        <w:numPr>
          <w:ilvl w:val="0"/>
          <w:numId w:val="0"/>
        </w:numPr>
      </w:pPr>
      <w:r>
        <w:tab/>
        <w:t xml:space="preserve">Na base de dados Web </w:t>
      </w:r>
      <w:proofErr w:type="spellStart"/>
      <w:r>
        <w:t>of</w:t>
      </w:r>
      <w:proofErr w:type="spellEnd"/>
      <w:r>
        <w:t xml:space="preserve"> Science, a combinação usada foi: "</w:t>
      </w:r>
      <w:proofErr w:type="spellStart"/>
      <w:r>
        <w:t>IoT</w:t>
      </w:r>
      <w:proofErr w:type="spellEnd"/>
      <w:r>
        <w:t xml:space="preserve">" AND "drones" AND "Security </w:t>
      </w:r>
      <w:proofErr w:type="spellStart"/>
      <w:r>
        <w:t>protocols</w:t>
      </w:r>
      <w:proofErr w:type="spellEnd"/>
      <w:r>
        <w:t>". E na base  AMC-DL: "drones" AND "</w:t>
      </w:r>
      <w:proofErr w:type="spellStart"/>
      <w:r>
        <w:t>IoT</w:t>
      </w:r>
      <w:proofErr w:type="spellEnd"/>
      <w:r>
        <w:t xml:space="preserve">" AND "Security </w:t>
      </w:r>
      <w:proofErr w:type="spellStart"/>
      <w:r>
        <w:t>protocols</w:t>
      </w:r>
      <w:proofErr w:type="spellEnd"/>
      <w:r>
        <w:t xml:space="preserve">". </w:t>
      </w:r>
    </w:p>
    <w:p w:rsidR="00724462" w:rsidRDefault="00A2338F">
      <w:pPr>
        <w:pStyle w:val="Ttulo2"/>
      </w:pPr>
      <w:r>
        <w:t>Seleção dos artigos</w:t>
      </w:r>
    </w:p>
    <w:p w:rsidR="00724462" w:rsidRDefault="00A2338F">
      <w:pPr>
        <w:pStyle w:val="Corpodetexto"/>
      </w:pPr>
      <w:r>
        <w:t>A escolha dos materiais seguiu alguns critérios de seleção. Primeiro, filtramos, por relevância, os artigos retornados pela busca das palavras-chave,. Na sequência, selecionamos os possíveis títulos que eram relacionados ao nosso tema. Posteriormente, a leitura dos resumos permitiu verificarmos se os trabalhos se enquadravam no nosso assunto. Por fim, a leitura integral do material foi realizada para confirmarmos a escolha dos artigos.</w:t>
      </w:r>
    </w:p>
    <w:p w:rsidR="004D0F08" w:rsidRDefault="00A2338F" w:rsidP="004D0F08">
      <w:pPr>
        <w:pStyle w:val="Ttulo1"/>
      </w:pPr>
      <w:r>
        <w:t>Resultados e Conclusões</w:t>
      </w:r>
    </w:p>
    <w:p w:rsidR="00AB5EEC" w:rsidRDefault="00AB5EEC" w:rsidP="00AB5EEC">
      <w:pPr>
        <w:jc w:val="both"/>
        <w:rPr>
          <w:rFonts w:ascii="Georgia" w:eastAsia="Times New Roman" w:hAnsi="Georgia"/>
          <w:color w:val="1F1F1F"/>
          <w:lang w:val="pt-BR"/>
        </w:rPr>
      </w:pPr>
      <w:r>
        <w:rPr>
          <w:rFonts w:ascii="Georgia" w:eastAsia="Times New Roman" w:hAnsi="Georgia"/>
          <w:color w:val="1F1F1F"/>
          <w:lang w:val="pt-BR"/>
        </w:rPr>
        <w:t xml:space="preserve">    Após a leitura dos artigos encontrados na literatura pode-se levantar quais as conclusões que os autores tiveram acerca das propostas de solução para os problemas expostos.</w:t>
      </w:r>
    </w:p>
    <w:p w:rsidR="00626D9D" w:rsidRPr="00AB5EEC" w:rsidRDefault="00626D9D" w:rsidP="00AB5EEC">
      <w:pPr>
        <w:jc w:val="both"/>
      </w:pPr>
    </w:p>
    <w:p w:rsidR="008337B1" w:rsidRDefault="00AB5EEC" w:rsidP="00257473">
      <w:pPr>
        <w:pStyle w:val="Corpodetexto"/>
        <w:ind w:firstLine="0"/>
        <w:rPr>
          <w:lang w:val="pt-BR"/>
        </w:rPr>
      </w:pPr>
      <w:r>
        <w:rPr>
          <w:lang w:val="pt-BR"/>
        </w:rPr>
        <w:t xml:space="preserve">    </w:t>
      </w:r>
      <w:r w:rsidR="008337B1">
        <w:rPr>
          <w:lang w:val="pt-BR"/>
        </w:rPr>
        <w:t xml:space="preserve">O artigo </w:t>
      </w:r>
      <w:r w:rsidR="002F4F1C">
        <w:rPr>
          <w:lang w:val="pt-BR"/>
        </w:rPr>
        <w:t xml:space="preserve">5, que trouxe a proposta de utilização </w:t>
      </w:r>
      <w:r w:rsidR="00242F48">
        <w:rPr>
          <w:lang w:val="pt-BR"/>
        </w:rPr>
        <w:t xml:space="preserve">do sistema </w:t>
      </w:r>
      <w:r w:rsidR="00EA7790">
        <w:rPr>
          <w:lang w:val="pt-BR"/>
        </w:rPr>
        <w:t>MAKA</w:t>
      </w:r>
      <w:r w:rsidR="00952A92">
        <w:rPr>
          <w:lang w:val="pt-BR"/>
        </w:rPr>
        <w:t xml:space="preserve"> </w:t>
      </w:r>
      <w:r w:rsidR="00EB4D86">
        <w:rPr>
          <w:lang w:val="pt-BR"/>
        </w:rPr>
        <w:t xml:space="preserve">usando biometria e tecnologias PUF, analisou </w:t>
      </w:r>
      <w:r w:rsidR="002F6A69">
        <w:rPr>
          <w:lang w:val="pt-BR"/>
        </w:rPr>
        <w:t xml:space="preserve">um sistema de segurança já existente </w:t>
      </w:r>
      <w:r w:rsidR="00C56661">
        <w:rPr>
          <w:lang w:val="pt-BR"/>
        </w:rPr>
        <w:t xml:space="preserve">que utilizava autenticação entre </w:t>
      </w:r>
      <w:r w:rsidR="00F44183">
        <w:rPr>
          <w:lang w:val="pt-BR"/>
        </w:rPr>
        <w:t xml:space="preserve">usuários e drones em redes de Internet de Drones. Ele constatou as diversas vulnerabilidades de segurança </w:t>
      </w:r>
      <w:r w:rsidR="00770D45">
        <w:rPr>
          <w:lang w:val="pt-BR"/>
        </w:rPr>
        <w:t>que o sistema analisado</w:t>
      </w:r>
      <w:r w:rsidR="00392A92">
        <w:rPr>
          <w:lang w:val="pt-BR"/>
        </w:rPr>
        <w:t xml:space="preserve"> permitia. No entanto, o sistema MAKA </w:t>
      </w:r>
      <w:r w:rsidR="00347708">
        <w:rPr>
          <w:lang w:val="pt-BR"/>
        </w:rPr>
        <w:t>se mostrou robusto e seguro para resistir a ataques</w:t>
      </w:r>
      <w:r w:rsidR="00891045">
        <w:rPr>
          <w:lang w:val="pt-BR"/>
        </w:rPr>
        <w:t xml:space="preserve"> </w:t>
      </w:r>
      <w:r w:rsidR="00834994">
        <w:rPr>
          <w:lang w:val="pt-BR"/>
        </w:rPr>
        <w:t xml:space="preserve">utilizando autenticação mútua, sigilo de </w:t>
      </w:r>
      <w:r w:rsidR="00671064">
        <w:rPr>
          <w:lang w:val="pt-BR"/>
        </w:rPr>
        <w:t xml:space="preserve">encaminhamento </w:t>
      </w:r>
      <w:r w:rsidR="00C76FC5">
        <w:rPr>
          <w:lang w:val="pt-BR"/>
        </w:rPr>
        <w:t>perfeito e anonimato</w:t>
      </w:r>
      <w:r w:rsidR="009C47CF">
        <w:rPr>
          <w:lang w:val="pt-BR"/>
        </w:rPr>
        <w:t xml:space="preserve">. </w:t>
      </w:r>
      <w:r w:rsidR="001F202C">
        <w:rPr>
          <w:lang w:val="pt-BR"/>
        </w:rPr>
        <w:t xml:space="preserve">Por fim, </w:t>
      </w:r>
      <w:r w:rsidR="009C58A6">
        <w:rPr>
          <w:lang w:val="pt-BR"/>
        </w:rPr>
        <w:t>apresentou custos razoáveis de computação e comunicação</w:t>
      </w:r>
      <w:r w:rsidR="00B87BCB">
        <w:rPr>
          <w:lang w:val="pt-BR"/>
        </w:rPr>
        <w:t>, confiabilidade, e comunicação rápida em ambiente de Internet de Drones.</w:t>
      </w:r>
    </w:p>
    <w:p w:rsidR="00161442" w:rsidRDefault="00626D9D" w:rsidP="00257473">
      <w:pPr>
        <w:pStyle w:val="Corpodetexto"/>
        <w:ind w:firstLine="0"/>
        <w:rPr>
          <w:rFonts w:ascii="Georgia" w:eastAsia="Times New Roman" w:hAnsi="Georgia"/>
          <w:color w:val="1F1F1F"/>
          <w:lang w:val="pt-BR"/>
        </w:rPr>
      </w:pPr>
      <w:r>
        <w:rPr>
          <w:lang w:val="pt-BR"/>
        </w:rPr>
        <w:t xml:space="preserve">    </w:t>
      </w:r>
      <w:r w:rsidR="00297C38">
        <w:rPr>
          <w:lang w:val="pt-BR"/>
        </w:rPr>
        <w:t>O artigo 6</w:t>
      </w:r>
      <w:r w:rsidR="00E9104F">
        <w:rPr>
          <w:lang w:val="pt-BR"/>
        </w:rPr>
        <w:t xml:space="preserve">, </w:t>
      </w:r>
      <w:r w:rsidR="00F5262C">
        <w:rPr>
          <w:lang w:val="pt-BR"/>
        </w:rPr>
        <w:t xml:space="preserve">que projetou o </w:t>
      </w:r>
      <w:r w:rsidR="002B4EA5">
        <w:rPr>
          <w:lang w:val="pt-BR"/>
        </w:rPr>
        <w:t xml:space="preserve">sistema HCALA baseado na curva </w:t>
      </w:r>
      <w:proofErr w:type="spellStart"/>
      <w:r w:rsidR="002E5A28">
        <w:rPr>
          <w:lang w:val="pt-BR"/>
        </w:rPr>
        <w:t>hepereliptica</w:t>
      </w:r>
      <w:proofErr w:type="spellEnd"/>
      <w:r w:rsidR="00DA418E">
        <w:rPr>
          <w:lang w:val="pt-BR"/>
        </w:rPr>
        <w:t>, também se mostrou muito s</w:t>
      </w:r>
      <w:r w:rsidR="00EF01A6">
        <w:rPr>
          <w:lang w:val="pt-BR"/>
        </w:rPr>
        <w:t xml:space="preserve">eguro </w:t>
      </w:r>
      <w:r w:rsidR="007B7155">
        <w:rPr>
          <w:rFonts w:ascii="Georgia" w:eastAsia="Times New Roman" w:hAnsi="Georgia"/>
          <w:color w:val="1F1F1F"/>
        </w:rPr>
        <w:t xml:space="preserve">e </w:t>
      </w:r>
      <w:r w:rsidR="002B54BA">
        <w:rPr>
          <w:rFonts w:ascii="Georgia" w:eastAsia="Times New Roman" w:hAnsi="Georgia"/>
          <w:color w:val="1F1F1F"/>
          <w:lang w:val="pt-BR"/>
        </w:rPr>
        <w:t xml:space="preserve">pôde </w:t>
      </w:r>
      <w:r w:rsidR="007B7155">
        <w:rPr>
          <w:rFonts w:ascii="Georgia" w:eastAsia="Times New Roman" w:hAnsi="Georgia"/>
          <w:color w:val="1F1F1F"/>
        </w:rPr>
        <w:t>fornecer privacidade e anonimato, não rastreabilidade, autenticação mútua, acordo de chave de sessão, integridade e confidencialidade</w:t>
      </w:r>
      <w:r w:rsidR="006E694F">
        <w:rPr>
          <w:rFonts w:ascii="Georgia" w:eastAsia="Times New Roman" w:hAnsi="Georgia"/>
          <w:color w:val="1F1F1F"/>
          <w:lang w:val="pt-BR"/>
        </w:rPr>
        <w:t>. Além disso, se mostrou eficiente contra vários tipos de ataques,</w:t>
      </w:r>
      <w:r w:rsidR="00573C4F">
        <w:rPr>
          <w:rFonts w:ascii="Georgia" w:eastAsia="Times New Roman" w:hAnsi="Georgia"/>
          <w:color w:val="1F1F1F"/>
          <w:lang w:val="pt-BR"/>
        </w:rPr>
        <w:t xml:space="preserve"> </w:t>
      </w:r>
      <w:r w:rsidR="002B54BA">
        <w:rPr>
          <w:rFonts w:ascii="Georgia" w:eastAsia="Times New Roman" w:hAnsi="Georgia"/>
          <w:color w:val="1F1F1F"/>
          <w:lang w:val="pt-BR"/>
        </w:rPr>
        <w:t xml:space="preserve">mantendo eficiência energética do drone </w:t>
      </w:r>
      <w:r w:rsidR="00E32018">
        <w:rPr>
          <w:rFonts w:ascii="Georgia" w:eastAsia="Times New Roman" w:hAnsi="Georgia"/>
          <w:color w:val="1F1F1F"/>
          <w:lang w:val="pt-BR"/>
        </w:rPr>
        <w:t>desempenhando boa performance.</w:t>
      </w:r>
    </w:p>
    <w:p w:rsidR="00E4155B" w:rsidRDefault="00626D9D" w:rsidP="00052572">
      <w:pPr>
        <w:pStyle w:val="Corpodetexto"/>
        <w:ind w:firstLine="0"/>
        <w:rPr>
          <w:rFonts w:ascii="Georgia" w:eastAsia="Times New Roman" w:hAnsi="Georgia"/>
          <w:color w:val="1F1F1F"/>
          <w:lang w:val="pt-BR"/>
        </w:rPr>
      </w:pPr>
      <w:r>
        <w:rPr>
          <w:rFonts w:ascii="Georgia" w:eastAsia="Times New Roman" w:hAnsi="Georgia"/>
          <w:color w:val="1F1F1F"/>
          <w:lang w:val="pt-BR"/>
        </w:rPr>
        <w:t xml:space="preserve">    </w:t>
      </w:r>
      <w:r w:rsidR="006B2684">
        <w:rPr>
          <w:rFonts w:ascii="Georgia" w:eastAsia="Times New Roman" w:hAnsi="Georgia"/>
          <w:color w:val="1F1F1F"/>
          <w:lang w:val="pt-BR"/>
        </w:rPr>
        <w:t>O artigo 7,</w:t>
      </w:r>
      <w:r w:rsidR="00D5120C">
        <w:rPr>
          <w:rFonts w:ascii="Georgia" w:eastAsia="Times New Roman" w:hAnsi="Georgia"/>
          <w:color w:val="1F1F1F"/>
          <w:lang w:val="pt-BR"/>
        </w:rPr>
        <w:t xml:space="preserve"> que propôs </w:t>
      </w:r>
      <w:r w:rsidR="00052572" w:rsidRPr="00052572">
        <w:rPr>
          <w:rFonts w:ascii="Georgia" w:eastAsia="Times New Roman" w:hAnsi="Georgia"/>
          <w:color w:val="1F1F1F"/>
          <w:lang w:val="pt-BR"/>
        </w:rPr>
        <w:t>novo esquema de controle de acesso</w:t>
      </w:r>
      <w:r w:rsidR="00052572">
        <w:rPr>
          <w:rFonts w:ascii="Georgia" w:eastAsia="Times New Roman" w:hAnsi="Georgia"/>
          <w:color w:val="1F1F1F"/>
          <w:lang w:val="pt-BR"/>
        </w:rPr>
        <w:t xml:space="preserve"> em Internet de Drones usando </w:t>
      </w:r>
      <w:proofErr w:type="spellStart"/>
      <w:r w:rsidR="00052572">
        <w:rPr>
          <w:rFonts w:ascii="Georgia" w:eastAsia="Times New Roman" w:hAnsi="Georgia"/>
          <w:color w:val="1F1F1F"/>
          <w:lang w:val="pt-BR"/>
        </w:rPr>
        <w:t>blockchain</w:t>
      </w:r>
      <w:proofErr w:type="spellEnd"/>
      <w:r w:rsidR="00763761">
        <w:rPr>
          <w:rFonts w:ascii="Georgia" w:eastAsia="Times New Roman" w:hAnsi="Georgia"/>
          <w:color w:val="1F1F1F"/>
          <w:lang w:val="pt-BR"/>
        </w:rPr>
        <w:t xml:space="preserve">, se mostrou resiliente em relação a ataques e comparado com Sistemas existentes, também se </w:t>
      </w:r>
      <w:r w:rsidR="0096475C">
        <w:rPr>
          <w:rFonts w:ascii="Georgia" w:eastAsia="Times New Roman" w:hAnsi="Georgia"/>
          <w:color w:val="1F1F1F"/>
          <w:lang w:val="pt-BR"/>
        </w:rPr>
        <w:t>desempenhou bem</w:t>
      </w:r>
      <w:r w:rsidR="00E4155B">
        <w:rPr>
          <w:rFonts w:ascii="Georgia" w:eastAsia="Times New Roman" w:hAnsi="Georgia"/>
          <w:color w:val="1F1F1F"/>
          <w:lang w:val="pt-BR"/>
        </w:rPr>
        <w:t xml:space="preserve"> em termos de </w:t>
      </w:r>
      <w:r w:rsidR="00E4155B" w:rsidRPr="00E4155B">
        <w:rPr>
          <w:rFonts w:ascii="Georgia" w:eastAsia="Times New Roman" w:hAnsi="Georgia"/>
          <w:color w:val="1F1F1F"/>
          <w:lang w:val="pt-BR"/>
        </w:rPr>
        <w:t>sobrecarga de computação e comunicação, juntamente com recursos de segurança</w:t>
      </w:r>
      <w:r w:rsidR="00E4155B">
        <w:rPr>
          <w:rFonts w:ascii="Georgia" w:eastAsia="Times New Roman" w:hAnsi="Georgia"/>
          <w:color w:val="1F1F1F"/>
          <w:lang w:val="pt-BR"/>
        </w:rPr>
        <w:t>.</w:t>
      </w:r>
    </w:p>
    <w:p w:rsidR="00E4155B" w:rsidRDefault="00375CC4" w:rsidP="00052572">
      <w:pPr>
        <w:pStyle w:val="Corpodetexto"/>
        <w:ind w:firstLine="0"/>
        <w:rPr>
          <w:rFonts w:ascii="Georgia" w:eastAsia="Times New Roman" w:hAnsi="Georgia"/>
          <w:color w:val="1F1F1F"/>
          <w:lang w:val="pt-BR"/>
        </w:rPr>
      </w:pPr>
      <w:r>
        <w:rPr>
          <w:rFonts w:ascii="Georgia" w:eastAsia="Times New Roman" w:hAnsi="Georgia"/>
          <w:color w:val="1F1F1F"/>
          <w:lang w:val="pt-BR"/>
        </w:rPr>
        <w:t>C</w:t>
      </w:r>
      <w:r w:rsidR="004D0F08" w:rsidRPr="00375CC4">
        <w:rPr>
          <w:rFonts w:ascii="Georgia" w:eastAsia="Times New Roman" w:hAnsi="Georgia"/>
          <w:color w:val="1F1F1F"/>
          <w:lang w:val="pt-BR"/>
        </w:rPr>
        <w:t>om</w:t>
      </w:r>
      <w:r w:rsidR="004D0F08">
        <w:rPr>
          <w:rFonts w:ascii="Georgia" w:eastAsia="Times New Roman" w:hAnsi="Georgia"/>
          <w:color w:val="1F1F1F"/>
          <w:lang w:val="pt-BR"/>
        </w:rPr>
        <w:t xml:space="preserve"> os resultados mostrados, é possível</w:t>
      </w:r>
      <w:r>
        <w:rPr>
          <w:rFonts w:ascii="Georgia" w:eastAsia="Times New Roman" w:hAnsi="Georgia"/>
          <w:color w:val="1F1F1F"/>
          <w:lang w:val="pt-BR"/>
        </w:rPr>
        <w:t xml:space="preserve"> </w:t>
      </w:r>
      <w:r w:rsidR="005F0645">
        <w:rPr>
          <w:rFonts w:ascii="Georgia" w:eastAsia="Times New Roman" w:hAnsi="Georgia"/>
          <w:color w:val="1F1F1F"/>
          <w:lang w:val="pt-BR"/>
        </w:rPr>
        <w:t xml:space="preserve">concluir que os artigos tiveram êxito ao apresentar soluções </w:t>
      </w:r>
      <w:r w:rsidR="00885A78">
        <w:rPr>
          <w:rFonts w:ascii="Georgia" w:eastAsia="Times New Roman" w:hAnsi="Georgia"/>
          <w:color w:val="1F1F1F"/>
          <w:lang w:val="pt-BR"/>
        </w:rPr>
        <w:t>para o problema da privacidade e segurança</w:t>
      </w:r>
      <w:r w:rsidR="009F68E4">
        <w:rPr>
          <w:rFonts w:ascii="Georgia" w:eastAsia="Times New Roman" w:hAnsi="Georgia"/>
          <w:color w:val="1F1F1F"/>
          <w:lang w:val="pt-BR"/>
        </w:rPr>
        <w:t xml:space="preserve"> </w:t>
      </w:r>
      <w:r w:rsidR="00885A78">
        <w:rPr>
          <w:rFonts w:ascii="Georgia" w:eastAsia="Times New Roman" w:hAnsi="Georgia"/>
          <w:color w:val="1F1F1F"/>
          <w:lang w:val="pt-BR"/>
        </w:rPr>
        <w:t xml:space="preserve"> </w:t>
      </w:r>
      <w:r w:rsidR="00A86193">
        <w:rPr>
          <w:rFonts w:ascii="Georgia" w:eastAsia="Times New Roman" w:hAnsi="Georgia"/>
          <w:color w:val="1F1F1F"/>
          <w:lang w:val="pt-BR"/>
        </w:rPr>
        <w:t xml:space="preserve">nos drones que utilizam </w:t>
      </w:r>
      <w:proofErr w:type="spellStart"/>
      <w:r w:rsidR="00A86193">
        <w:rPr>
          <w:rFonts w:ascii="Georgia" w:eastAsia="Times New Roman" w:hAnsi="Georgia"/>
          <w:color w:val="1F1F1F"/>
          <w:lang w:val="pt-BR"/>
        </w:rPr>
        <w:t>IoT</w:t>
      </w:r>
      <w:proofErr w:type="spellEnd"/>
      <w:r w:rsidR="00032655">
        <w:rPr>
          <w:rFonts w:ascii="Georgia" w:eastAsia="Times New Roman" w:hAnsi="Georgia"/>
          <w:color w:val="1F1F1F"/>
          <w:lang w:val="pt-BR"/>
        </w:rPr>
        <w:t xml:space="preserve">, e pelo menos contribuíram para a produção científica na área. Nesse sentido, </w:t>
      </w:r>
      <w:r w:rsidR="004D0F08">
        <w:rPr>
          <w:rFonts w:ascii="Georgia" w:eastAsia="Times New Roman" w:hAnsi="Georgia"/>
          <w:color w:val="1F1F1F"/>
          <w:lang w:val="pt-BR"/>
        </w:rPr>
        <w:t xml:space="preserve">artigo presente </w:t>
      </w:r>
      <w:r w:rsidR="00860F6A">
        <w:rPr>
          <w:rFonts w:ascii="Georgia" w:eastAsia="Times New Roman" w:hAnsi="Georgia"/>
          <w:color w:val="1F1F1F"/>
          <w:lang w:val="pt-BR"/>
        </w:rPr>
        <w:t xml:space="preserve">consegue reunir esses </w:t>
      </w:r>
      <w:r w:rsidR="00E85E24">
        <w:rPr>
          <w:rFonts w:ascii="Georgia" w:eastAsia="Times New Roman" w:hAnsi="Georgia"/>
          <w:color w:val="1F1F1F"/>
          <w:lang w:val="pt-BR"/>
        </w:rPr>
        <w:t>r</w:t>
      </w:r>
      <w:r w:rsidR="003768B8">
        <w:rPr>
          <w:rFonts w:ascii="Georgia" w:eastAsia="Times New Roman" w:hAnsi="Georgia"/>
          <w:color w:val="1F1F1F"/>
          <w:lang w:val="pt-BR"/>
        </w:rPr>
        <w:t xml:space="preserve">esultados </w:t>
      </w:r>
      <w:r w:rsidR="00E85E24">
        <w:rPr>
          <w:rFonts w:ascii="Georgia" w:eastAsia="Times New Roman" w:hAnsi="Georgia"/>
          <w:color w:val="1F1F1F"/>
          <w:lang w:val="pt-BR"/>
        </w:rPr>
        <w:t>para</w:t>
      </w:r>
      <w:r w:rsidR="00AA0075">
        <w:rPr>
          <w:rFonts w:ascii="Georgia" w:eastAsia="Times New Roman" w:hAnsi="Georgia"/>
          <w:color w:val="1F1F1F"/>
          <w:lang w:val="pt-BR"/>
        </w:rPr>
        <w:t xml:space="preserve"> que</w:t>
      </w:r>
      <w:r w:rsidR="00E85E24">
        <w:rPr>
          <w:rFonts w:ascii="Georgia" w:eastAsia="Times New Roman" w:hAnsi="Georgia"/>
          <w:color w:val="1F1F1F"/>
          <w:lang w:val="pt-BR"/>
        </w:rPr>
        <w:t xml:space="preserve"> </w:t>
      </w:r>
      <w:r w:rsidR="004D0F08">
        <w:rPr>
          <w:rFonts w:ascii="Georgia" w:eastAsia="Times New Roman" w:hAnsi="Georgia"/>
          <w:color w:val="1F1F1F"/>
          <w:lang w:val="pt-BR"/>
        </w:rPr>
        <w:t>os leitores po</w:t>
      </w:r>
      <w:r w:rsidR="00AA0075">
        <w:rPr>
          <w:rFonts w:ascii="Georgia" w:eastAsia="Times New Roman" w:hAnsi="Georgia"/>
          <w:color w:val="1F1F1F"/>
          <w:lang w:val="pt-BR"/>
        </w:rPr>
        <w:t xml:space="preserve">ssam </w:t>
      </w:r>
      <w:r w:rsidR="00C37433">
        <w:rPr>
          <w:rFonts w:ascii="Georgia" w:eastAsia="Times New Roman" w:hAnsi="Georgia"/>
          <w:color w:val="1F1F1F"/>
          <w:lang w:val="pt-BR"/>
        </w:rPr>
        <w:t>replica-los</w:t>
      </w:r>
      <w:r w:rsidR="004D0F08">
        <w:rPr>
          <w:rFonts w:ascii="Georgia" w:eastAsia="Times New Roman" w:hAnsi="Georgia"/>
          <w:color w:val="1F1F1F"/>
          <w:lang w:val="pt-BR"/>
        </w:rPr>
        <w:t xml:space="preserve"> posteriormente</w:t>
      </w:r>
      <w:r w:rsidR="00C37433">
        <w:rPr>
          <w:rFonts w:ascii="Georgia" w:eastAsia="Times New Roman" w:hAnsi="Georgia"/>
          <w:color w:val="1F1F1F"/>
          <w:lang w:val="pt-BR"/>
        </w:rPr>
        <w:t>,</w:t>
      </w:r>
      <w:r w:rsidR="004D0F08">
        <w:rPr>
          <w:rFonts w:ascii="Georgia" w:eastAsia="Times New Roman" w:hAnsi="Georgia"/>
          <w:color w:val="1F1F1F"/>
          <w:lang w:val="pt-BR"/>
        </w:rPr>
        <w:t xml:space="preserve"> e aperfeiçoa-los, enriquecendo assim ainda mais a </w:t>
      </w:r>
      <w:proofErr w:type="spellStart"/>
      <w:r w:rsidR="004D0F08">
        <w:rPr>
          <w:rFonts w:ascii="Georgia" w:eastAsia="Times New Roman" w:hAnsi="Georgia"/>
          <w:color w:val="1F1F1F"/>
          <w:lang w:val="pt-BR"/>
        </w:rPr>
        <w:t>l</w:t>
      </w:r>
      <w:r w:rsidR="00C37433">
        <w:rPr>
          <w:rFonts w:ascii="Georgia" w:eastAsia="Times New Roman" w:hAnsi="Georgia"/>
          <w:color w:val="1F1F1F"/>
          <w:lang w:val="pt-BR"/>
        </w:rPr>
        <w:t>literatura</w:t>
      </w:r>
      <w:proofErr w:type="spellEnd"/>
      <w:r w:rsidR="00C37433">
        <w:rPr>
          <w:rFonts w:ascii="Georgia" w:eastAsia="Times New Roman" w:hAnsi="Georgia"/>
          <w:color w:val="1F1F1F"/>
          <w:lang w:val="pt-BR"/>
        </w:rPr>
        <w:t>.</w:t>
      </w:r>
    </w:p>
    <w:p w:rsidR="00724462" w:rsidRDefault="00A2338F" w:rsidP="00052572">
      <w:pPr>
        <w:pStyle w:val="Corpodetexto"/>
        <w:ind w:firstLine="0"/>
      </w:pPr>
      <w:r>
        <w:rPr>
          <w:i/>
          <w:iCs/>
          <w:lang w:val="pt-BR"/>
        </w:rPr>
        <w:t>A</w:t>
      </w:r>
      <w:proofErr w:type="spellStart"/>
      <w:r>
        <w:rPr>
          <w:i/>
          <w:iCs/>
        </w:rPr>
        <w:t>gradecimentos</w:t>
      </w:r>
      <w:proofErr w:type="spellEnd"/>
    </w:p>
    <w:p w:rsidR="00724462" w:rsidRDefault="00A2338F">
      <w:pPr>
        <w:pStyle w:val="Corpodetexto"/>
        <w:rPr>
          <w:lang w:val="pt-BR"/>
        </w:rPr>
      </w:pPr>
      <w:r>
        <w:rPr>
          <w:lang w:val="pt-BR"/>
        </w:rPr>
        <w:t>A pesquisa para o presente trabalho se mostrou bastante rica em informações e agregadora para nossos conhecimentos. Agradecemos a todos os envolvidos no projeto, direta e indiretamente.</w:t>
      </w:r>
    </w:p>
    <w:p w:rsidR="009A1C89" w:rsidRDefault="009A1C89">
      <w:pPr>
        <w:pStyle w:val="Corpodetexto"/>
        <w:rPr>
          <w:lang w:val="pt-BR"/>
        </w:rPr>
      </w:pPr>
    </w:p>
    <w:p w:rsidR="00724462" w:rsidRDefault="00A2338F">
      <w:pPr>
        <w:pStyle w:val="Ttulo5"/>
      </w:pPr>
      <w:r>
        <w:t>Referências</w:t>
      </w:r>
    </w:p>
    <w:p w:rsidR="00724462" w:rsidRDefault="00A2338F">
      <w:pPr>
        <w:pStyle w:val="Corpodetexto"/>
      </w:pPr>
      <w:r>
        <w:t>O número entre parênteses, no corpo do texto, representam as citações dos materiais utilizados no presente trabalho.</w:t>
      </w:r>
    </w:p>
    <w:p w:rsidR="00724462" w:rsidRDefault="00724462"/>
    <w:p w:rsidR="00724462" w:rsidRDefault="00A2338F">
      <w:pPr>
        <w:pStyle w:val="references"/>
        <w:ind w:left="354" w:hanging="354"/>
      </w:pPr>
      <w:r>
        <w:t>P. Vikram, A. Nayyar, and L. Raja. "Agriculture drones: A modern breakthrough in precision agriculture." Journal of Statistics and Management Systems 20.4 (2017): 507-518.</w:t>
      </w:r>
    </w:p>
    <w:p w:rsidR="00724462" w:rsidRDefault="00A2338F">
      <w:pPr>
        <w:pStyle w:val="references"/>
        <w:ind w:left="354" w:hanging="354"/>
      </w:pPr>
      <w:r>
        <w:t>https://agrihub.com.br/os-impactos-da-iot-na-agricultura/</w:t>
      </w:r>
    </w:p>
    <w:p w:rsidR="00724462" w:rsidRDefault="00A2338F">
      <w:pPr>
        <w:pStyle w:val="references"/>
        <w:ind w:left="354" w:hanging="354"/>
      </w:pPr>
      <w:r>
        <w:t>O. M. Mbock, G. Okeyo, and J. M. Wafula. "A survey on privacy and security of Internet of Things." Computer Science Review 38 (2020): 100312.</w:t>
      </w:r>
    </w:p>
    <w:p w:rsidR="00724462" w:rsidRDefault="00A2338F">
      <w:pPr>
        <w:pStyle w:val="references"/>
        <w:ind w:left="354" w:hanging="354"/>
      </w:pPr>
      <w:r>
        <w:t>T. Ali, and A. Ş. Tosun. "An experimental framework for investigating security and privacy of IoT devices." Intelligent, Secure, and Dependable Systems in Distributed and Cloud Environments: First International Conference, ISDDC 2017, Vancouver, BC, Canada, October 26-28, 2017, Proceedings 1. Springer International Publishing, 2017.</w:t>
      </w:r>
    </w:p>
    <w:p w:rsidR="00724462" w:rsidRDefault="00A2338F">
      <w:pPr>
        <w:pStyle w:val="references"/>
        <w:ind w:left="354" w:hanging="354"/>
      </w:pPr>
      <w:r>
        <w:t>P. Yohan, D. Ryu, D. Kwon, and Y. Park. "Provably secure mutual authentication and key agreement scheme using PUF in internet of drones deployments." Sensors 23, no. 4 (2023): 2034.</w:t>
      </w:r>
    </w:p>
    <w:p w:rsidR="00724462" w:rsidRDefault="00A2338F">
      <w:pPr>
        <w:pStyle w:val="references"/>
        <w:ind w:left="354" w:hanging="354"/>
      </w:pPr>
      <w:r>
        <w:t>B. A. D. Eddine, M. A. Ferrag, B. Farou, and H. Seridi. "HCALA: Hyperelliptic curve-based anonymous lightweight authentication scheme for Internet of Drones." Pervasive and Mobile Computing 92 (2023): 101798.</w:t>
      </w:r>
    </w:p>
    <w:p w:rsidR="00724462" w:rsidRDefault="00A2338F">
      <w:pPr>
        <w:pStyle w:val="references"/>
        <w:ind w:left="354" w:hanging="354"/>
      </w:pPr>
      <w:r>
        <w:t>B. Basudeb, A. K. Das, and A. K. Sutrala. "Private blockchain-based access control mechanism for unauthorized UAV detection and mitigation in Internet of Drones environment." Computer Communications 166 (2021): 91-109.</w:t>
      </w:r>
    </w:p>
    <w:p w:rsidR="00724462" w:rsidRDefault="00724462">
      <w:pPr>
        <w:pStyle w:val="references"/>
        <w:numPr>
          <w:ilvl w:val="0"/>
          <w:numId w:val="0"/>
        </w:numPr>
        <w:rPr>
          <w:rFonts w:eastAsia="SimSun"/>
          <w:b/>
          <w:i/>
          <w:iCs/>
          <w:color w:val="FF0000"/>
          <w:spacing w:val="-1"/>
          <w:sz w:val="20"/>
          <w:szCs w:val="20"/>
          <w:lang w:val="x-none" w:eastAsia="x-none"/>
        </w:rPr>
      </w:pPr>
    </w:p>
    <w:p w:rsidR="00724462" w:rsidRDefault="00724462">
      <w:pPr>
        <w:sectPr w:rsidR="00724462" w:rsidSect="00EB37F0">
          <w:type w:val="continuous"/>
          <w:pgSz w:w="11906" w:h="16838"/>
          <w:pgMar w:top="540" w:right="893" w:bottom="1440" w:left="893" w:header="0" w:footer="720" w:gutter="0"/>
          <w:cols w:num="2" w:space="360"/>
          <w:formProt w:val="0"/>
          <w:docGrid w:linePitch="360" w:charSpace="8192"/>
        </w:sectPr>
      </w:pPr>
    </w:p>
    <w:p w:rsidR="00724462" w:rsidRDefault="00724462"/>
    <w:sectPr w:rsidR="00724462">
      <w:type w:val="continuous"/>
      <w:pgSz w:w="11906" w:h="16838"/>
      <w:pgMar w:top="540" w:right="893" w:bottom="1440" w:left="893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37F0" w:rsidRDefault="00EB37F0">
      <w:r>
        <w:separator/>
      </w:r>
    </w:p>
  </w:endnote>
  <w:endnote w:type="continuationSeparator" w:id="0">
    <w:p w:rsidR="00EB37F0" w:rsidRDefault="00EB37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4462" w:rsidRDefault="00A2338F">
    <w:pPr>
      <w:pStyle w:val="Rodap"/>
      <w:jc w:val="left"/>
      <w:rPr>
        <w:sz w:val="16"/>
        <w:szCs w:val="16"/>
      </w:rPr>
    </w:pPr>
    <w:r>
      <w:rPr>
        <w:sz w:val="16"/>
        <w:szCs w:val="16"/>
      </w:rPr>
      <w:t>XXX-X-XXXX-XXXX-X/XX/$XX.00 ©2024 IEEE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37F0" w:rsidRDefault="00EB37F0">
      <w:r>
        <w:separator/>
      </w:r>
    </w:p>
  </w:footnote>
  <w:footnote w:type="continuationSeparator" w:id="0">
    <w:p w:rsidR="00EB37F0" w:rsidRDefault="00EB37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03B48"/>
    <w:multiLevelType w:val="multilevel"/>
    <w:tmpl w:val="FFFFFFFF"/>
    <w:lvl w:ilvl="0">
      <w:start w:val="1"/>
      <w:numFmt w:val="decimal"/>
      <w:pStyle w:val="footnote"/>
      <w:lvlText w:val="%1 "/>
      <w:lvlJc w:val="left"/>
      <w:pPr>
        <w:tabs>
          <w:tab w:val="num" w:pos="648"/>
        </w:tabs>
        <w:ind w:left="0" w:firstLine="28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0FA500C"/>
    <w:multiLevelType w:val="multilevel"/>
    <w:tmpl w:val="FFFFFFFF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left="0" w:firstLine="216"/>
      </w:pPr>
      <w:rPr>
        <w:rFonts w:ascii="Times New Roman" w:hAnsi="Times New Roman"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left="0" w:firstLine="180"/>
      </w:pPr>
      <w:rPr>
        <w:rFonts w:ascii="Times New Roman" w:hAnsi="Times New Roman"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630"/>
        </w:tabs>
        <w:ind w:left="0" w:firstLine="360"/>
      </w:pPr>
      <w:rPr>
        <w:rFonts w:ascii="Times New Roman" w:hAnsi="Times New Roman"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2" w15:restartNumberingAfterBreak="0">
    <w:nsid w:val="3DBB7BD0"/>
    <w:multiLevelType w:val="multilevel"/>
    <w:tmpl w:val="FFFFFFFF"/>
    <w:lvl w:ilvl="0">
      <w:start w:val="1"/>
      <w:numFmt w:val="decimal"/>
      <w:pStyle w:val="figurecaption"/>
      <w:lvlText w:val="Fig. %1.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olor w:val="auto"/>
        <w:sz w:val="16"/>
        <w:szCs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3DDD0474"/>
    <w:multiLevelType w:val="multilevel"/>
    <w:tmpl w:val="FFFFFFFF"/>
    <w:lvl w:ilvl="0">
      <w:start w:val="1"/>
      <w:numFmt w:val="bullet"/>
      <w:pStyle w:val="bulletlist"/>
      <w:lvlText w:val=""/>
      <w:lvlJc w:val="left"/>
      <w:pPr>
        <w:tabs>
          <w:tab w:val="num" w:pos="288"/>
        </w:tabs>
        <w:ind w:left="28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03B5500"/>
    <w:multiLevelType w:val="multilevel"/>
    <w:tmpl w:val="FFFFFFFF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/>
        <w:bCs w:val="0"/>
        <w:i w:val="0"/>
        <w:iCs w:val="0"/>
        <w:sz w:val="20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94028AE"/>
    <w:multiLevelType w:val="multilevel"/>
    <w:tmpl w:val="FFFFFFFF"/>
    <w:lvl w:ilvl="0">
      <w:start w:val="1"/>
      <w:numFmt w:val="lowerLetter"/>
      <w:pStyle w:val="tablefootnote"/>
      <w:lvlText w:val="%1."/>
      <w:lvlJc w:val="right"/>
      <w:pPr>
        <w:tabs>
          <w:tab w:val="num" w:pos="0"/>
        </w:tabs>
        <w:ind w:left="418" w:hanging="360"/>
      </w:pPr>
      <w:rPr>
        <w:rFonts w:ascii="Times New Roman" w:hAnsi="Times New Roman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680420F9"/>
    <w:multiLevelType w:val="multilevel"/>
    <w:tmpl w:val="FFFFFFFF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32524955">
    <w:abstractNumId w:val="1"/>
  </w:num>
  <w:num w:numId="2" w16cid:durableId="1819103417">
    <w:abstractNumId w:val="3"/>
  </w:num>
  <w:num w:numId="3" w16cid:durableId="52048635">
    <w:abstractNumId w:val="2"/>
  </w:num>
  <w:num w:numId="4" w16cid:durableId="1126853396">
    <w:abstractNumId w:val="0"/>
  </w:num>
  <w:num w:numId="5" w16cid:durableId="107893668">
    <w:abstractNumId w:val="4"/>
  </w:num>
  <w:num w:numId="6" w16cid:durableId="1535269719">
    <w:abstractNumId w:val="6"/>
  </w:num>
  <w:num w:numId="7" w16cid:durableId="1418891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embedSystemFonts/>
  <w:proofState w:spelling="clean" w:grammar="clean"/>
  <w:defaultTabStop w:val="720"/>
  <w:autoHyphenation/>
  <w:hyphenationZone w:val="425"/>
  <w:doNotHyphenateCap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462"/>
    <w:rsid w:val="00003640"/>
    <w:rsid w:val="00032655"/>
    <w:rsid w:val="00052572"/>
    <w:rsid w:val="00145984"/>
    <w:rsid w:val="00145CBD"/>
    <w:rsid w:val="00151D41"/>
    <w:rsid w:val="00161442"/>
    <w:rsid w:val="00190666"/>
    <w:rsid w:val="001F202C"/>
    <w:rsid w:val="001F3713"/>
    <w:rsid w:val="002008EE"/>
    <w:rsid w:val="00242F48"/>
    <w:rsid w:val="00257473"/>
    <w:rsid w:val="00297C38"/>
    <w:rsid w:val="002B4EA5"/>
    <w:rsid w:val="002B54BA"/>
    <w:rsid w:val="002E5A28"/>
    <w:rsid w:val="002F4F1C"/>
    <w:rsid w:val="002F6A69"/>
    <w:rsid w:val="00300D2D"/>
    <w:rsid w:val="0032532A"/>
    <w:rsid w:val="00347708"/>
    <w:rsid w:val="00375CC4"/>
    <w:rsid w:val="003768B8"/>
    <w:rsid w:val="00390EA6"/>
    <w:rsid w:val="00392A92"/>
    <w:rsid w:val="00445016"/>
    <w:rsid w:val="00450A08"/>
    <w:rsid w:val="004B6227"/>
    <w:rsid w:val="004D0F08"/>
    <w:rsid w:val="004D5E26"/>
    <w:rsid w:val="004F17A8"/>
    <w:rsid w:val="00573C4F"/>
    <w:rsid w:val="005F0645"/>
    <w:rsid w:val="00626D9D"/>
    <w:rsid w:val="00671064"/>
    <w:rsid w:val="006B2684"/>
    <w:rsid w:val="006E694F"/>
    <w:rsid w:val="00724462"/>
    <w:rsid w:val="00763761"/>
    <w:rsid w:val="00770D45"/>
    <w:rsid w:val="00774106"/>
    <w:rsid w:val="00782650"/>
    <w:rsid w:val="007927DF"/>
    <w:rsid w:val="007B7155"/>
    <w:rsid w:val="007E45A9"/>
    <w:rsid w:val="008337B1"/>
    <w:rsid w:val="00834994"/>
    <w:rsid w:val="00860F6A"/>
    <w:rsid w:val="00885A78"/>
    <w:rsid w:val="00891045"/>
    <w:rsid w:val="009474AA"/>
    <w:rsid w:val="00952A92"/>
    <w:rsid w:val="0096475C"/>
    <w:rsid w:val="009A1C89"/>
    <w:rsid w:val="009C47CF"/>
    <w:rsid w:val="009C58A6"/>
    <w:rsid w:val="009C7F91"/>
    <w:rsid w:val="009F68E4"/>
    <w:rsid w:val="00A2338F"/>
    <w:rsid w:val="00A86193"/>
    <w:rsid w:val="00AA0075"/>
    <w:rsid w:val="00AB5EEC"/>
    <w:rsid w:val="00AD411A"/>
    <w:rsid w:val="00B40A85"/>
    <w:rsid w:val="00B505A2"/>
    <w:rsid w:val="00B656D0"/>
    <w:rsid w:val="00B83F55"/>
    <w:rsid w:val="00B87BCB"/>
    <w:rsid w:val="00BE2E75"/>
    <w:rsid w:val="00C37433"/>
    <w:rsid w:val="00C56661"/>
    <w:rsid w:val="00C76FC5"/>
    <w:rsid w:val="00D5120C"/>
    <w:rsid w:val="00D51300"/>
    <w:rsid w:val="00D61F92"/>
    <w:rsid w:val="00DA418E"/>
    <w:rsid w:val="00DE6933"/>
    <w:rsid w:val="00E32018"/>
    <w:rsid w:val="00E4155B"/>
    <w:rsid w:val="00E85E24"/>
    <w:rsid w:val="00E9104F"/>
    <w:rsid w:val="00EA7790"/>
    <w:rsid w:val="00EB37F0"/>
    <w:rsid w:val="00EB4D86"/>
    <w:rsid w:val="00EF01A6"/>
    <w:rsid w:val="00F07806"/>
    <w:rsid w:val="00F44183"/>
    <w:rsid w:val="00F5262C"/>
    <w:rsid w:val="00F83D0F"/>
    <w:rsid w:val="00FE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155CCFE"/>
  <w15:docId w15:val="{5098ACEB-52FC-6343-B117-B1D3878D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Ttulo1">
    <w:name w:val="heading 1"/>
    <w:basedOn w:val="Normal"/>
    <w:next w:val="Normal"/>
    <w:qFormat/>
    <w:rsid w:val="006B6B66"/>
    <w:pPr>
      <w:keepNext/>
      <w:keepLines/>
      <w:numPr>
        <w:numId w:val="1"/>
      </w:numPr>
      <w:tabs>
        <w:tab w:val="left" w:pos="216"/>
      </w:tabs>
      <w:spacing w:before="160" w:after="80"/>
      <w:ind w:firstLine="0"/>
      <w:outlineLvl w:val="0"/>
    </w:pPr>
    <w:rPr>
      <w:smallCaps/>
    </w:rPr>
  </w:style>
  <w:style w:type="paragraph" w:styleId="Ttulo2">
    <w:name w:val="heading 2"/>
    <w:basedOn w:val="Normal"/>
    <w:next w:val="Normal"/>
    <w:qFormat/>
    <w:rsid w:val="00ED0149"/>
    <w:pPr>
      <w:keepNext/>
      <w:keepLines/>
      <w:numPr>
        <w:ilvl w:val="1"/>
        <w:numId w:val="1"/>
      </w:numPr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qFormat/>
    <w:rsid w:val="00794804"/>
    <w:pPr>
      <w:numPr>
        <w:ilvl w:val="3"/>
        <w:numId w:val="1"/>
      </w:numPr>
      <w:tabs>
        <w:tab w:val="left" w:pos="720"/>
      </w:tabs>
      <w:spacing w:before="40" w:after="40"/>
      <w:ind w:firstLine="504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orpodetextoChar">
    <w:name w:val="Corpo de texto Char"/>
    <w:link w:val="Corpodetexto"/>
    <w:qFormat/>
    <w:rsid w:val="00E7596C"/>
    <w:rPr>
      <w:spacing w:val="-1"/>
      <w:lang w:val="x-none" w:eastAsia="x-none"/>
    </w:rPr>
  </w:style>
  <w:style w:type="character" w:customStyle="1" w:styleId="CabealhoChar">
    <w:name w:val="Cabeçalho Char"/>
    <w:basedOn w:val="Fontepargpadro"/>
    <w:link w:val="Cabealho"/>
    <w:qFormat/>
    <w:rsid w:val="001A3B3D"/>
  </w:style>
  <w:style w:type="character" w:customStyle="1" w:styleId="RodapChar">
    <w:name w:val="Rodapé Char"/>
    <w:basedOn w:val="Fontepargpadro"/>
    <w:link w:val="Rodap"/>
    <w:qFormat/>
    <w:rsid w:val="001A3B3D"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qFormat/>
    <w:pPr>
      <w:jc w:val="center"/>
    </w:pPr>
  </w:style>
  <w:style w:type="paragraph" w:customStyle="1" w:styleId="Author">
    <w:name w:val="Author"/>
    <w:qFormat/>
    <w:pPr>
      <w:spacing w:before="360" w:after="40"/>
      <w:jc w:val="center"/>
    </w:pPr>
    <w:rPr>
      <w:sz w:val="22"/>
      <w:szCs w:val="22"/>
    </w:rPr>
  </w:style>
  <w:style w:type="paragraph" w:customStyle="1" w:styleId="bulletlist">
    <w:name w:val="bullet list"/>
    <w:basedOn w:val="Corpodetexto"/>
    <w:qFormat/>
    <w:rsid w:val="001B67DC"/>
    <w:pPr>
      <w:numPr>
        <w:numId w:val="2"/>
      </w:num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numPr>
        <w:numId w:val="3"/>
      </w:numPr>
      <w:tabs>
        <w:tab w:val="left" w:pos="533"/>
      </w:tabs>
      <w:spacing w:before="80" w:after="200"/>
      <w:ind w:left="0" w:firstLine="0"/>
      <w:jc w:val="both"/>
    </w:pPr>
    <w:rPr>
      <w:sz w:val="16"/>
      <w:szCs w:val="16"/>
    </w:rPr>
  </w:style>
  <w:style w:type="paragraph" w:customStyle="1" w:styleId="footnote">
    <w:name w:val="footnote"/>
    <w:qFormat/>
    <w:pPr>
      <w:numPr>
        <w:numId w:val="4"/>
      </w:numPr>
      <w:spacing w:after="40"/>
    </w:pPr>
    <w:rPr>
      <w:sz w:val="16"/>
      <w:szCs w:val="16"/>
    </w:rPr>
  </w:style>
  <w:style w:type="paragraph" w:customStyle="1" w:styleId="papersubtitle">
    <w:name w:val="paper subtitle"/>
    <w:qFormat/>
    <w:pPr>
      <w:spacing w:after="120"/>
      <w:jc w:val="center"/>
    </w:pPr>
    <w:rPr>
      <w:rFonts w:eastAsia="MS Mincho"/>
      <w:sz w:val="28"/>
      <w:szCs w:val="28"/>
    </w:rPr>
  </w:style>
  <w:style w:type="paragraph" w:customStyle="1" w:styleId="papertitle">
    <w:name w:val="paper title"/>
    <w:qFormat/>
    <w:pPr>
      <w:spacing w:after="120"/>
      <w:jc w:val="center"/>
    </w:pPr>
    <w:rPr>
      <w:rFonts w:eastAsia="MS Mincho"/>
      <w:sz w:val="48"/>
      <w:szCs w:val="48"/>
    </w:rPr>
  </w:style>
  <w:style w:type="paragraph" w:customStyle="1" w:styleId="references">
    <w:name w:val="references"/>
    <w:qFormat/>
    <w:pPr>
      <w:numPr>
        <w:numId w:val="5"/>
      </w:numPr>
      <w:spacing w:after="50" w:line="180" w:lineRule="exact"/>
      <w:jc w:val="both"/>
    </w:pPr>
    <w:rPr>
      <w:rFonts w:eastAsia="MS Mincho"/>
      <w:sz w:val="16"/>
      <w:szCs w:val="16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sz w:val="16"/>
      <w:szCs w:val="16"/>
    </w:rPr>
  </w:style>
  <w:style w:type="paragraph" w:customStyle="1" w:styleId="tablefootnote">
    <w:name w:val="table footnote"/>
    <w:qFormat/>
    <w:rsid w:val="005E2800"/>
    <w:pPr>
      <w:numPr>
        <w:numId w:val="7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qFormat/>
    <w:pPr>
      <w:numPr>
        <w:numId w:val="6"/>
      </w:numPr>
      <w:spacing w:before="240" w:after="120" w:line="216" w:lineRule="auto"/>
      <w:jc w:val="center"/>
    </w:pPr>
    <w:rPr>
      <w:smallCaps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rsid w:val="001A3B3D"/>
    <w:pPr>
      <w:tabs>
        <w:tab w:val="center" w:pos="4680"/>
        <w:tab w:val="right" w:pos="9360"/>
      </w:tabs>
    </w:pPr>
  </w:style>
  <w:style w:type="paragraph" w:customStyle="1" w:styleId="Contedodoquadro">
    <w:name w:val="Conteúdo do quadr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66C7F-158E-4883-86A6-4454069232B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1483</Words>
  <Characters>8011</Characters>
  <Application>Microsoft Office Word</Application>
  <DocSecurity>0</DocSecurity>
  <Lines>66</Lines>
  <Paragraphs>18</Paragraphs>
  <ScaleCrop>false</ScaleCrop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Felipe</cp:lastModifiedBy>
  <cp:revision>5</cp:revision>
  <dcterms:created xsi:type="dcterms:W3CDTF">2024-01-25T01:56:00Z</dcterms:created>
  <dcterms:modified xsi:type="dcterms:W3CDTF">2024-01-25T02:05:00Z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2019-01-08T18:42:00Z</dcterms:created>
  <dc:creator>IEEE</dc:creator>
  <dc:description/>
  <dc:language>pt-BR</dc:language>
  <cp:lastModifiedBy/>
  <dcterms:modified xsi:type="dcterms:W3CDTF">2024-01-24T10:42:59Z</dcterms:modified>
  <cp:revision>5</cp:revision>
  <dc:subject/>
  <dc:title>Paper Title (use style: paper title)</dc:title>
</cp:coreProperties>
</file>