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B167DA" w14:textId="000F1DBE" w:rsidR="00E90D5E" w:rsidRPr="00241FCE" w:rsidRDefault="0004371E">
      <w:pPr>
        <w:rPr>
          <w:rFonts w:ascii="Arial" w:hAnsi="Arial" w:cs="Arial"/>
          <w:color w:val="385623" w:themeColor="accent6" w:themeShade="80"/>
        </w:rPr>
      </w:pPr>
      <w:bookmarkStart w:id="0" w:name="_GoBack"/>
      <w:bookmarkEnd w:id="0"/>
      <w:r w:rsidRPr="00241FCE">
        <w:rPr>
          <w:rFonts w:ascii="Arial" w:hAnsi="Arial" w:cs="Arial"/>
          <w:color w:val="385623" w:themeColor="accent6" w:themeShade="80"/>
        </w:rPr>
        <w:t>For almost all our supported languages, you can also download a single client library that provides an interface to all supported Cloud APIs. You can find links to get started with these and their reference documentation on our </w:t>
      </w:r>
      <w:hyperlink r:id="rId5" w:history="1">
        <w:r w:rsidRPr="00241FCE">
          <w:rPr>
            <w:rStyle w:val="Hyperlink"/>
            <w:rFonts w:ascii="Arial" w:hAnsi="Arial" w:cs="Arial"/>
            <w:color w:val="385623" w:themeColor="accent6" w:themeShade="80"/>
          </w:rPr>
          <w:t>Cloud Client Libraries page</w:t>
        </w:r>
      </w:hyperlink>
      <w:r w:rsidRPr="00241FCE">
        <w:rPr>
          <w:rFonts w:ascii="Arial" w:hAnsi="Arial" w:cs="Arial"/>
          <w:color w:val="385623" w:themeColor="accent6" w:themeShade="80"/>
        </w:rPr>
        <w:t>.</w:t>
      </w:r>
    </w:p>
    <w:p w14:paraId="5EF4B499" w14:textId="6CC142B9" w:rsidR="0004371E" w:rsidRDefault="0004371E">
      <w:pPr>
        <w:rPr>
          <w:rFonts w:ascii="Arial" w:hAnsi="Arial" w:cs="Arial"/>
          <w:color w:val="212121"/>
        </w:rPr>
      </w:pPr>
    </w:p>
    <w:p w14:paraId="6DCB0EA1" w14:textId="77777777" w:rsidR="0004371E" w:rsidRPr="00241FCE" w:rsidRDefault="0004371E" w:rsidP="0004371E">
      <w:pPr>
        <w:pStyle w:val="NormalWeb"/>
        <w:spacing w:before="240" w:beforeAutospacing="0" w:after="240" w:afterAutospacing="0"/>
        <w:rPr>
          <w:rFonts w:ascii="Arial" w:hAnsi="Arial" w:cs="Arial"/>
          <w:color w:val="C00000"/>
        </w:rPr>
      </w:pPr>
      <w:r w:rsidRPr="00241FCE">
        <w:rPr>
          <w:rFonts w:ascii="Arial" w:hAnsi="Arial" w:cs="Arial"/>
          <w:color w:val="C00000"/>
        </w:rPr>
        <w:t>Firebase is the Google-wide solution for building applications on mobile devices. It offers an SDK with client code that lets you access mobile-relevant Cloud APIs directly from iOS, Android, and Web apps. Visit the </w:t>
      </w:r>
      <w:hyperlink r:id="rId6" w:history="1">
        <w:r w:rsidRPr="00241FCE">
          <w:rPr>
            <w:rStyle w:val="Hyperlink"/>
            <w:rFonts w:ascii="Arial" w:hAnsi="Arial" w:cs="Arial"/>
            <w:color w:val="C00000"/>
          </w:rPr>
          <w:t>Firebase documentation</w:t>
        </w:r>
      </w:hyperlink>
      <w:r w:rsidRPr="00241FCE">
        <w:rPr>
          <w:rFonts w:ascii="Arial" w:hAnsi="Arial" w:cs="Arial"/>
          <w:color w:val="C00000"/>
        </w:rPr>
        <w:t> for more information on which Cloud APIs are supported and how to get started with Firebase.</w:t>
      </w:r>
    </w:p>
    <w:p w14:paraId="6E7EB964" w14:textId="77777777" w:rsidR="0004371E" w:rsidRPr="0004371E" w:rsidRDefault="0004371E" w:rsidP="0004371E">
      <w:pPr>
        <w:spacing w:before="480" w:after="240" w:line="450" w:lineRule="atLeast"/>
        <w:outlineLvl w:val="2"/>
        <w:rPr>
          <w:rFonts w:ascii="Arial" w:eastAsia="Times New Roman" w:hAnsi="Arial" w:cs="Arial"/>
          <w:color w:val="385623" w:themeColor="accent6" w:themeShade="80"/>
          <w:sz w:val="27"/>
          <w:szCs w:val="27"/>
        </w:rPr>
      </w:pPr>
      <w:r w:rsidRPr="0004371E">
        <w:rPr>
          <w:rFonts w:ascii="Arial" w:eastAsia="Times New Roman" w:hAnsi="Arial" w:cs="Arial"/>
          <w:color w:val="385623" w:themeColor="accent6" w:themeShade="80"/>
          <w:sz w:val="27"/>
          <w:szCs w:val="27"/>
        </w:rPr>
        <w:t>REST/HTTP APIs</w:t>
      </w:r>
    </w:p>
    <w:p w14:paraId="0E9B10CA" w14:textId="77777777" w:rsidR="0004371E" w:rsidRPr="0004371E" w:rsidRDefault="0004371E" w:rsidP="0004371E">
      <w:pPr>
        <w:spacing w:before="240" w:after="240" w:line="240" w:lineRule="auto"/>
        <w:rPr>
          <w:rFonts w:ascii="Arial" w:eastAsia="Times New Roman" w:hAnsi="Arial" w:cs="Arial"/>
          <w:color w:val="385623" w:themeColor="accent6" w:themeShade="80"/>
          <w:szCs w:val="24"/>
        </w:rPr>
      </w:pPr>
      <w:r w:rsidRPr="0004371E">
        <w:rPr>
          <w:rFonts w:ascii="Arial" w:eastAsia="Times New Roman" w:hAnsi="Arial" w:cs="Arial"/>
          <w:color w:val="385623" w:themeColor="accent6" w:themeShade="80"/>
          <w:szCs w:val="24"/>
        </w:rPr>
        <w:t>All Cloud APIs expose a simple traditional JSON/REST interface. If you need to write your own custom code to directly access the REST API using a third-party HTTP client library of your choice, you can find out more about how Cloud APIs work with different HTTP versions and implementations in our </w:t>
      </w:r>
      <w:hyperlink r:id="rId7" w:history="1">
        <w:r w:rsidRPr="0004371E">
          <w:rPr>
            <w:rFonts w:ascii="Arial" w:eastAsia="Times New Roman" w:hAnsi="Arial" w:cs="Arial"/>
            <w:color w:val="385623" w:themeColor="accent6" w:themeShade="80"/>
            <w:szCs w:val="24"/>
            <w:u w:val="single"/>
          </w:rPr>
          <w:t>HTTP Guidelines</w:t>
        </w:r>
      </w:hyperlink>
      <w:r w:rsidRPr="0004371E">
        <w:rPr>
          <w:rFonts w:ascii="Arial" w:eastAsia="Times New Roman" w:hAnsi="Arial" w:cs="Arial"/>
          <w:color w:val="385623" w:themeColor="accent6" w:themeShade="80"/>
          <w:szCs w:val="24"/>
        </w:rPr>
        <w:t>.</w:t>
      </w:r>
    </w:p>
    <w:p w14:paraId="00595F5D" w14:textId="77777777" w:rsidR="0004371E" w:rsidRDefault="0004371E" w:rsidP="0004371E">
      <w:pPr>
        <w:pStyle w:val="NormalWeb"/>
        <w:spacing w:before="240" w:beforeAutospacing="0" w:after="240" w:afterAutospacing="0"/>
        <w:rPr>
          <w:rFonts w:ascii="Arial" w:hAnsi="Arial" w:cs="Arial"/>
          <w:color w:val="212121"/>
        </w:rPr>
      </w:pPr>
    </w:p>
    <w:p w14:paraId="5E9D3536" w14:textId="06F501F9" w:rsidR="0004371E" w:rsidRPr="00241FCE" w:rsidRDefault="0004371E" w:rsidP="0004371E">
      <w:pPr>
        <w:pStyle w:val="NormalWeb"/>
        <w:spacing w:before="240" w:beforeAutospacing="0" w:after="240" w:afterAutospacing="0"/>
        <w:rPr>
          <w:rFonts w:ascii="Arial" w:hAnsi="Arial" w:cs="Arial"/>
          <w:color w:val="C00000"/>
        </w:rPr>
      </w:pPr>
      <w:r w:rsidRPr="00241FCE">
        <w:rPr>
          <w:rFonts w:ascii="Arial" w:hAnsi="Arial" w:cs="Arial"/>
          <w:color w:val="C00000"/>
        </w:rPr>
        <w:t>Service accounts are managed by </w:t>
      </w:r>
      <w:hyperlink r:id="rId8" w:history="1">
        <w:r w:rsidRPr="00241FCE">
          <w:rPr>
            <w:rStyle w:val="Hyperlink"/>
            <w:rFonts w:ascii="Arial" w:hAnsi="Arial" w:cs="Arial"/>
            <w:color w:val="C00000"/>
          </w:rPr>
          <w:t>Cloud IAM</w:t>
        </w:r>
      </w:hyperlink>
      <w:r w:rsidRPr="00241FCE">
        <w:rPr>
          <w:rFonts w:ascii="Arial" w:hAnsi="Arial" w:cs="Arial"/>
          <w:color w:val="C00000"/>
        </w:rPr>
        <w:t>, and they represent non-human users. They are intended for scenarios where your application needs to access resources or perform actions on its own, such as running App Engine apps or interacting with Compute Engine instances.</w:t>
      </w:r>
    </w:p>
    <w:p w14:paraId="42813FB1" w14:textId="4F37AECE" w:rsidR="00241FCE" w:rsidRDefault="0004371E" w:rsidP="00241FCE">
      <w:pPr>
        <w:pStyle w:val="NormalWeb"/>
        <w:spacing w:before="240" w:beforeAutospacing="0" w:after="240" w:afterAutospacing="0"/>
        <w:rPr>
          <w:rFonts w:ascii="Arial" w:hAnsi="Arial" w:cs="Arial"/>
          <w:color w:val="C00000"/>
        </w:rPr>
      </w:pPr>
      <w:r w:rsidRPr="00241FCE">
        <w:rPr>
          <w:rFonts w:ascii="Arial" w:hAnsi="Arial" w:cs="Arial"/>
          <w:color w:val="C00000"/>
        </w:rPr>
        <w:t>See </w:t>
      </w:r>
      <w:hyperlink r:id="rId9" w:history="1">
        <w:r w:rsidRPr="00241FCE">
          <w:rPr>
            <w:rStyle w:val="Hyperlink"/>
            <w:rFonts w:ascii="Arial" w:hAnsi="Arial" w:cs="Arial"/>
            <w:color w:val="C00000"/>
          </w:rPr>
          <w:t>Cloud IAM Overview</w:t>
        </w:r>
      </w:hyperlink>
      <w:r w:rsidRPr="00241FCE">
        <w:rPr>
          <w:rFonts w:ascii="Arial" w:hAnsi="Arial" w:cs="Arial"/>
          <w:color w:val="C00000"/>
        </w:rPr>
        <w:t> for more information about each account type</w:t>
      </w:r>
    </w:p>
    <w:p w14:paraId="2639FA37" w14:textId="77777777" w:rsidR="00241FCE" w:rsidRPr="00241FCE" w:rsidRDefault="00241FCE" w:rsidP="00241FCE">
      <w:pPr>
        <w:pStyle w:val="NormalWeb"/>
        <w:spacing w:before="240" w:beforeAutospacing="0" w:after="240" w:afterAutospacing="0"/>
        <w:rPr>
          <w:rFonts w:ascii="Arial" w:hAnsi="Arial" w:cs="Arial"/>
          <w:color w:val="2F5496" w:themeColor="accent1" w:themeShade="BF"/>
        </w:rPr>
      </w:pPr>
    </w:p>
    <w:p w14:paraId="4E72D561" w14:textId="31A5D8F7" w:rsidR="00241FCE" w:rsidRPr="00241FCE" w:rsidRDefault="00241FCE" w:rsidP="00241FCE">
      <w:pPr>
        <w:spacing w:before="240" w:after="240" w:line="240" w:lineRule="auto"/>
        <w:rPr>
          <w:rFonts w:ascii="Arial" w:eastAsia="Times New Roman" w:hAnsi="Arial" w:cs="Arial"/>
          <w:color w:val="385623" w:themeColor="accent6" w:themeShade="80"/>
          <w:szCs w:val="24"/>
        </w:rPr>
      </w:pPr>
      <w:r w:rsidRPr="00241FCE">
        <w:rPr>
          <w:rFonts w:ascii="Arial" w:eastAsia="Times New Roman" w:hAnsi="Arial" w:cs="Arial"/>
          <w:color w:val="385623" w:themeColor="accent6" w:themeShade="80"/>
          <w:szCs w:val="24"/>
        </w:rPr>
        <w:t>To build an application using GCP APIs, follow these general steps:</w:t>
      </w:r>
    </w:p>
    <w:p w14:paraId="2670C98D" w14:textId="77777777" w:rsidR="00241FCE" w:rsidRPr="00241FCE" w:rsidRDefault="00241FCE" w:rsidP="00241FCE">
      <w:pPr>
        <w:numPr>
          <w:ilvl w:val="0"/>
          <w:numId w:val="1"/>
        </w:numPr>
        <w:spacing w:before="120" w:after="120" w:line="240" w:lineRule="auto"/>
        <w:ind w:left="0"/>
        <w:rPr>
          <w:rFonts w:ascii="Arial" w:eastAsia="Times New Roman" w:hAnsi="Arial" w:cs="Arial"/>
          <w:color w:val="385623" w:themeColor="accent6" w:themeShade="80"/>
          <w:szCs w:val="24"/>
        </w:rPr>
      </w:pPr>
      <w:r w:rsidRPr="00241FCE">
        <w:rPr>
          <w:rFonts w:ascii="Arial" w:eastAsia="Times New Roman" w:hAnsi="Arial" w:cs="Arial"/>
          <w:color w:val="385623" w:themeColor="accent6" w:themeShade="80"/>
          <w:szCs w:val="24"/>
        </w:rPr>
        <w:t>Choose and use the provided Cloud Client Libraries</w:t>
      </w:r>
    </w:p>
    <w:p w14:paraId="4FF0DB7F" w14:textId="77777777" w:rsidR="00241FCE" w:rsidRPr="00241FCE" w:rsidRDefault="00241FCE" w:rsidP="00241FCE">
      <w:pPr>
        <w:numPr>
          <w:ilvl w:val="0"/>
          <w:numId w:val="1"/>
        </w:numPr>
        <w:spacing w:before="120" w:after="120" w:line="240" w:lineRule="auto"/>
        <w:ind w:left="0"/>
        <w:rPr>
          <w:rFonts w:ascii="Arial" w:eastAsia="Times New Roman" w:hAnsi="Arial" w:cs="Arial"/>
          <w:color w:val="385623" w:themeColor="accent6" w:themeShade="80"/>
          <w:szCs w:val="24"/>
        </w:rPr>
      </w:pPr>
      <w:r w:rsidRPr="00241FCE">
        <w:rPr>
          <w:rFonts w:ascii="Arial" w:eastAsia="Times New Roman" w:hAnsi="Arial" w:cs="Arial"/>
          <w:color w:val="385623" w:themeColor="accent6" w:themeShade="80"/>
          <w:szCs w:val="24"/>
        </w:rPr>
        <w:t>Determine the correct authentication flow for your application</w:t>
      </w:r>
    </w:p>
    <w:p w14:paraId="66217698" w14:textId="77777777" w:rsidR="00241FCE" w:rsidRPr="00241FCE" w:rsidRDefault="00241FCE" w:rsidP="00241FCE">
      <w:pPr>
        <w:numPr>
          <w:ilvl w:val="0"/>
          <w:numId w:val="1"/>
        </w:numPr>
        <w:spacing w:before="120" w:after="120" w:line="240" w:lineRule="auto"/>
        <w:ind w:left="0"/>
        <w:rPr>
          <w:rFonts w:ascii="Arial" w:eastAsia="Times New Roman" w:hAnsi="Arial" w:cs="Arial"/>
          <w:color w:val="385623" w:themeColor="accent6" w:themeShade="80"/>
          <w:szCs w:val="24"/>
        </w:rPr>
      </w:pPr>
      <w:r w:rsidRPr="00241FCE">
        <w:rPr>
          <w:rFonts w:ascii="Arial" w:eastAsia="Times New Roman" w:hAnsi="Arial" w:cs="Arial"/>
          <w:color w:val="385623" w:themeColor="accent6" w:themeShade="80"/>
          <w:szCs w:val="24"/>
        </w:rPr>
        <w:t>Find or create the application credentials needed for your application</w:t>
      </w:r>
    </w:p>
    <w:p w14:paraId="2CCF8ECB" w14:textId="1940E09B" w:rsidR="00241FCE" w:rsidRDefault="00241FCE" w:rsidP="00241FCE">
      <w:pPr>
        <w:numPr>
          <w:ilvl w:val="0"/>
          <w:numId w:val="1"/>
        </w:numPr>
        <w:spacing w:before="120" w:after="120" w:line="240" w:lineRule="auto"/>
        <w:ind w:left="0"/>
        <w:rPr>
          <w:rFonts w:ascii="Arial" w:eastAsia="Times New Roman" w:hAnsi="Arial" w:cs="Arial"/>
          <w:color w:val="385623" w:themeColor="accent6" w:themeShade="80"/>
          <w:szCs w:val="24"/>
        </w:rPr>
      </w:pPr>
      <w:r w:rsidRPr="00241FCE">
        <w:rPr>
          <w:rFonts w:ascii="Arial" w:eastAsia="Times New Roman" w:hAnsi="Arial" w:cs="Arial"/>
          <w:color w:val="385623" w:themeColor="accent6" w:themeShade="80"/>
          <w:szCs w:val="24"/>
        </w:rPr>
        <w:t>Pass the application credentials to the client libraries at application startup time, ideally through </w:t>
      </w:r>
      <w:hyperlink r:id="rId10" w:anchor="finding_credentials_automatically" w:history="1">
        <w:r w:rsidRPr="00241FCE">
          <w:rPr>
            <w:rFonts w:ascii="Arial" w:eastAsia="Times New Roman" w:hAnsi="Arial" w:cs="Arial"/>
            <w:color w:val="385623" w:themeColor="accent6" w:themeShade="80"/>
            <w:szCs w:val="24"/>
            <w:u w:val="single"/>
          </w:rPr>
          <w:t>Application Default Credentials</w:t>
        </w:r>
      </w:hyperlink>
      <w:r w:rsidRPr="00241FCE">
        <w:rPr>
          <w:rFonts w:ascii="Arial" w:eastAsia="Times New Roman" w:hAnsi="Arial" w:cs="Arial"/>
          <w:color w:val="385623" w:themeColor="accent6" w:themeShade="80"/>
          <w:szCs w:val="24"/>
        </w:rPr>
        <w:t> (ADC)</w:t>
      </w:r>
    </w:p>
    <w:p w14:paraId="68F55EDE" w14:textId="28454C35" w:rsidR="00241FCE" w:rsidRDefault="00241FCE" w:rsidP="00241FCE">
      <w:pPr>
        <w:spacing w:before="120" w:after="120" w:line="240" w:lineRule="auto"/>
        <w:rPr>
          <w:rFonts w:ascii="Arial" w:eastAsia="Times New Roman" w:hAnsi="Arial" w:cs="Arial"/>
          <w:color w:val="385623" w:themeColor="accent6" w:themeShade="80"/>
          <w:szCs w:val="24"/>
        </w:rPr>
      </w:pPr>
    </w:p>
    <w:p w14:paraId="058953C4" w14:textId="005F36C3" w:rsidR="00241FCE" w:rsidRDefault="00241FCE" w:rsidP="00241FCE">
      <w:pPr>
        <w:spacing w:before="120" w:after="120" w:line="240" w:lineRule="auto"/>
        <w:rPr>
          <w:rFonts w:ascii="Arial" w:eastAsia="Times New Roman" w:hAnsi="Arial" w:cs="Arial"/>
          <w:color w:val="385623" w:themeColor="accent6" w:themeShade="80"/>
          <w:szCs w:val="24"/>
        </w:rPr>
      </w:pPr>
    </w:p>
    <w:p w14:paraId="5FC47EED" w14:textId="10462AC3" w:rsidR="00241FCE" w:rsidRDefault="00241FCE" w:rsidP="00241FCE">
      <w:pPr>
        <w:spacing w:before="120" w:after="120" w:line="240" w:lineRule="auto"/>
        <w:rPr>
          <w:rFonts w:ascii="Arial" w:eastAsia="Times New Roman" w:hAnsi="Arial" w:cs="Arial"/>
          <w:color w:val="385623" w:themeColor="accent6" w:themeShade="80"/>
          <w:szCs w:val="24"/>
        </w:rPr>
      </w:pPr>
    </w:p>
    <w:p w14:paraId="6EE32279" w14:textId="1AAE7F89" w:rsidR="00241FCE" w:rsidRDefault="00241FCE" w:rsidP="00241FCE">
      <w:pPr>
        <w:spacing w:before="120" w:after="120" w:line="240" w:lineRule="auto"/>
        <w:rPr>
          <w:rFonts w:ascii="Arial" w:eastAsia="Times New Roman" w:hAnsi="Arial" w:cs="Arial"/>
          <w:color w:val="385623" w:themeColor="accent6" w:themeShade="80"/>
          <w:szCs w:val="24"/>
        </w:rPr>
      </w:pPr>
    </w:p>
    <w:p w14:paraId="335F5CBF" w14:textId="6C75EB25" w:rsidR="00241FCE" w:rsidRDefault="00241FCE" w:rsidP="00241FCE">
      <w:pPr>
        <w:spacing w:before="120" w:after="120" w:line="240" w:lineRule="auto"/>
        <w:rPr>
          <w:rFonts w:ascii="Arial" w:eastAsia="Times New Roman" w:hAnsi="Arial" w:cs="Arial"/>
          <w:color w:val="385623" w:themeColor="accent6" w:themeShade="80"/>
          <w:szCs w:val="24"/>
        </w:rPr>
      </w:pPr>
    </w:p>
    <w:p w14:paraId="3A4DDB7B" w14:textId="77777777" w:rsidR="00241FCE" w:rsidRPr="00241FCE" w:rsidRDefault="00241FCE" w:rsidP="00241FCE">
      <w:pPr>
        <w:spacing w:before="120" w:after="120" w:line="240" w:lineRule="auto"/>
        <w:rPr>
          <w:rFonts w:ascii="Arial" w:eastAsia="Times New Roman" w:hAnsi="Arial" w:cs="Arial"/>
          <w:color w:val="C00000"/>
          <w:szCs w:val="24"/>
        </w:rPr>
      </w:pPr>
      <w:r w:rsidRPr="00241FCE">
        <w:rPr>
          <w:rFonts w:ascii="Arial" w:eastAsia="Times New Roman" w:hAnsi="Arial" w:cs="Arial"/>
          <w:color w:val="C00000"/>
          <w:szCs w:val="24"/>
        </w:rPr>
        <w:lastRenderedPageBreak/>
        <w:t>Accessing private data on behalf of a service account outside GCP environments</w:t>
      </w:r>
      <w:r w:rsidRPr="00241FCE">
        <w:rPr>
          <w:rFonts w:ascii="Arial" w:eastAsia="Times New Roman" w:hAnsi="Arial" w:cs="Arial"/>
          <w:color w:val="C00000"/>
          <w:szCs w:val="24"/>
        </w:rPr>
        <w:tab/>
        <w:t>Service account key</w:t>
      </w:r>
      <w:r w:rsidRPr="00241FCE">
        <w:rPr>
          <w:rFonts w:ascii="Arial" w:eastAsia="Times New Roman" w:hAnsi="Arial" w:cs="Arial"/>
          <w:color w:val="C00000"/>
          <w:szCs w:val="24"/>
        </w:rPr>
        <w:tab/>
        <w:t>You need to create a service account, and download its private key as a JSON file. You need to pass the file to Cloud Client Libraries, so they can generate the service account credentials at runtime.</w:t>
      </w:r>
    </w:p>
    <w:p w14:paraId="57E9DF04" w14:textId="77777777" w:rsidR="00241FCE" w:rsidRPr="00241FCE" w:rsidRDefault="00241FCE" w:rsidP="00241FCE">
      <w:pPr>
        <w:spacing w:before="120" w:after="120" w:line="240" w:lineRule="auto"/>
        <w:rPr>
          <w:rFonts w:ascii="Arial" w:eastAsia="Times New Roman" w:hAnsi="Arial" w:cs="Arial"/>
          <w:color w:val="C00000"/>
          <w:szCs w:val="24"/>
        </w:rPr>
      </w:pPr>
    </w:p>
    <w:p w14:paraId="02CAC988" w14:textId="421D746B" w:rsidR="00241FCE" w:rsidRPr="00241FCE" w:rsidRDefault="00241FCE" w:rsidP="00241FCE">
      <w:pPr>
        <w:spacing w:before="120" w:after="120" w:line="240" w:lineRule="auto"/>
        <w:rPr>
          <w:rFonts w:ascii="Arial" w:eastAsia="Times New Roman" w:hAnsi="Arial" w:cs="Arial"/>
          <w:color w:val="385623" w:themeColor="accent6" w:themeShade="80"/>
          <w:szCs w:val="24"/>
        </w:rPr>
      </w:pPr>
      <w:r w:rsidRPr="00241FCE">
        <w:rPr>
          <w:rFonts w:ascii="Arial" w:eastAsia="Times New Roman" w:hAnsi="Arial" w:cs="Arial"/>
          <w:color w:val="C00000"/>
          <w:szCs w:val="24"/>
        </w:rPr>
        <w:t>Cloud Client Libraries will automatically find and use the service account credentials by using the GOOGLE_APPLICATION_CREDENTIALS environment variable</w:t>
      </w:r>
      <w:r w:rsidRPr="00241FCE">
        <w:rPr>
          <w:rFonts w:ascii="Arial" w:eastAsia="Times New Roman" w:hAnsi="Arial" w:cs="Arial"/>
          <w:color w:val="385623" w:themeColor="accent6" w:themeShade="80"/>
          <w:szCs w:val="24"/>
        </w:rPr>
        <w:t>.</w:t>
      </w:r>
    </w:p>
    <w:p w14:paraId="4D29A553" w14:textId="7F081026" w:rsidR="0004371E" w:rsidRDefault="0004371E"/>
    <w:p w14:paraId="7360757E" w14:textId="3D25EA52" w:rsidR="00241FCE" w:rsidRPr="00241FCE" w:rsidRDefault="00241FCE">
      <w:pPr>
        <w:rPr>
          <w:color w:val="385623" w:themeColor="accent6" w:themeShade="80"/>
        </w:rPr>
      </w:pPr>
      <w:r w:rsidRPr="00241FCE">
        <w:rPr>
          <w:rFonts w:ascii="Arial" w:hAnsi="Arial" w:cs="Arial"/>
          <w:color w:val="385623" w:themeColor="accent6" w:themeShade="80"/>
        </w:rPr>
        <w:t>Enabling an API requires you to accept the Terms of Service and billing responsibility for the API. You need permission </w:t>
      </w:r>
      <w:proofErr w:type="spellStart"/>
      <w:r w:rsidRPr="00241FCE">
        <w:rPr>
          <w:rStyle w:val="HTMLCode"/>
          <w:rFonts w:eastAsiaTheme="minorHAnsi"/>
          <w:color w:val="385623" w:themeColor="accent6" w:themeShade="80"/>
          <w:sz w:val="22"/>
          <w:szCs w:val="22"/>
          <w:shd w:val="clear" w:color="auto" w:fill="F7F7F7"/>
        </w:rPr>
        <w:t>serviceusage.services.enable</w:t>
      </w:r>
      <w:proofErr w:type="spellEnd"/>
      <w:r w:rsidRPr="00241FCE">
        <w:rPr>
          <w:rFonts w:ascii="Arial" w:hAnsi="Arial" w:cs="Arial"/>
          <w:color w:val="385623" w:themeColor="accent6" w:themeShade="80"/>
        </w:rPr>
        <w:t> on the project and permission </w:t>
      </w:r>
      <w:proofErr w:type="spellStart"/>
      <w:r w:rsidRPr="00241FCE">
        <w:rPr>
          <w:rStyle w:val="HTMLCode"/>
          <w:rFonts w:eastAsiaTheme="minorHAnsi"/>
          <w:color w:val="385623" w:themeColor="accent6" w:themeShade="80"/>
          <w:sz w:val="22"/>
          <w:szCs w:val="22"/>
          <w:shd w:val="clear" w:color="auto" w:fill="F7F7F7"/>
        </w:rPr>
        <w:t>servicemanagement.services.bind</w:t>
      </w:r>
      <w:proofErr w:type="spellEnd"/>
      <w:r w:rsidRPr="00241FCE">
        <w:rPr>
          <w:rFonts w:ascii="Arial" w:hAnsi="Arial" w:cs="Arial"/>
          <w:color w:val="385623" w:themeColor="accent6" w:themeShade="80"/>
        </w:rPr>
        <w:t> on the API to enable it. For more information, see Service Usage </w:t>
      </w:r>
      <w:hyperlink r:id="rId11" w:history="1">
        <w:r w:rsidRPr="00241FCE">
          <w:rPr>
            <w:rStyle w:val="Hyperlink"/>
            <w:rFonts w:ascii="Arial" w:hAnsi="Arial" w:cs="Arial"/>
            <w:color w:val="385623" w:themeColor="accent6" w:themeShade="80"/>
          </w:rPr>
          <w:t>Access Control</w:t>
        </w:r>
      </w:hyperlink>
      <w:r w:rsidRPr="00241FCE">
        <w:rPr>
          <w:rFonts w:ascii="Arial" w:hAnsi="Arial" w:cs="Arial"/>
          <w:color w:val="385623" w:themeColor="accent6" w:themeShade="80"/>
        </w:rPr>
        <w:t>.</w:t>
      </w:r>
    </w:p>
    <w:sectPr w:rsidR="00241FCE" w:rsidRPr="00241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160087"/>
    <w:multiLevelType w:val="multilevel"/>
    <w:tmpl w:val="EBC8D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71E"/>
    <w:rsid w:val="0004371E"/>
    <w:rsid w:val="00241FCE"/>
    <w:rsid w:val="00703EC7"/>
    <w:rsid w:val="00987D7B"/>
    <w:rsid w:val="00A77806"/>
    <w:rsid w:val="00B86EEA"/>
    <w:rsid w:val="00C444AA"/>
    <w:rsid w:val="00CA436C"/>
    <w:rsid w:val="00E90D5E"/>
    <w:rsid w:val="00F8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A508A"/>
  <w15:chartTrackingRefBased/>
  <w15:docId w15:val="{9B9894CD-3CE9-4870-A105-4E90C4411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Consolas"/>
        <w:color w:val="000000"/>
        <w:sz w:val="24"/>
        <w:szCs w:val="19"/>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04371E"/>
    <w:pPr>
      <w:spacing w:before="100" w:beforeAutospacing="1" w:after="100" w:afterAutospacing="1" w:line="240" w:lineRule="auto"/>
      <w:outlineLvl w:val="2"/>
    </w:pPr>
    <w:rPr>
      <w:rFonts w:eastAsia="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4371E"/>
    <w:rPr>
      <w:color w:val="0000FF"/>
      <w:u w:val="single"/>
    </w:rPr>
  </w:style>
  <w:style w:type="paragraph" w:styleId="NormalWeb">
    <w:name w:val="Normal (Web)"/>
    <w:basedOn w:val="Normal"/>
    <w:uiPriority w:val="99"/>
    <w:unhideWhenUsed/>
    <w:rsid w:val="0004371E"/>
    <w:pPr>
      <w:spacing w:before="100" w:beforeAutospacing="1" w:after="100" w:afterAutospacing="1" w:line="240" w:lineRule="auto"/>
    </w:pPr>
    <w:rPr>
      <w:rFonts w:eastAsia="Times New Roman" w:cs="Times New Roman"/>
      <w:color w:val="auto"/>
      <w:szCs w:val="24"/>
    </w:rPr>
  </w:style>
  <w:style w:type="character" w:customStyle="1" w:styleId="Heading3Char">
    <w:name w:val="Heading 3 Char"/>
    <w:basedOn w:val="DefaultParagraphFont"/>
    <w:link w:val="Heading3"/>
    <w:uiPriority w:val="9"/>
    <w:rsid w:val="0004371E"/>
    <w:rPr>
      <w:rFonts w:eastAsia="Times New Roman" w:cs="Times New Roman"/>
      <w:b/>
      <w:bCs/>
      <w:color w:val="auto"/>
      <w:sz w:val="27"/>
      <w:szCs w:val="27"/>
    </w:rPr>
  </w:style>
  <w:style w:type="character" w:styleId="HTMLCode">
    <w:name w:val="HTML Code"/>
    <w:basedOn w:val="DefaultParagraphFont"/>
    <w:uiPriority w:val="99"/>
    <w:semiHidden/>
    <w:unhideWhenUsed/>
    <w:rsid w:val="00241F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364955">
      <w:bodyDiv w:val="1"/>
      <w:marLeft w:val="0"/>
      <w:marRight w:val="0"/>
      <w:marTop w:val="0"/>
      <w:marBottom w:val="0"/>
      <w:divBdr>
        <w:top w:val="none" w:sz="0" w:space="0" w:color="auto"/>
        <w:left w:val="none" w:sz="0" w:space="0" w:color="auto"/>
        <w:bottom w:val="none" w:sz="0" w:space="0" w:color="auto"/>
        <w:right w:val="none" w:sz="0" w:space="0" w:color="auto"/>
      </w:divBdr>
    </w:div>
    <w:div w:id="971834718">
      <w:bodyDiv w:val="1"/>
      <w:marLeft w:val="0"/>
      <w:marRight w:val="0"/>
      <w:marTop w:val="0"/>
      <w:marBottom w:val="0"/>
      <w:divBdr>
        <w:top w:val="none" w:sz="0" w:space="0" w:color="auto"/>
        <w:left w:val="none" w:sz="0" w:space="0" w:color="auto"/>
        <w:bottom w:val="none" w:sz="0" w:space="0" w:color="auto"/>
        <w:right w:val="none" w:sz="0" w:space="0" w:color="auto"/>
      </w:divBdr>
    </w:div>
    <w:div w:id="1083186481">
      <w:bodyDiv w:val="1"/>
      <w:marLeft w:val="0"/>
      <w:marRight w:val="0"/>
      <w:marTop w:val="0"/>
      <w:marBottom w:val="0"/>
      <w:divBdr>
        <w:top w:val="none" w:sz="0" w:space="0" w:color="auto"/>
        <w:left w:val="none" w:sz="0" w:space="0" w:color="auto"/>
        <w:bottom w:val="none" w:sz="0" w:space="0" w:color="auto"/>
        <w:right w:val="none" w:sz="0" w:space="0" w:color="auto"/>
      </w:divBdr>
    </w:div>
    <w:div w:id="1279682820">
      <w:bodyDiv w:val="1"/>
      <w:marLeft w:val="0"/>
      <w:marRight w:val="0"/>
      <w:marTop w:val="0"/>
      <w:marBottom w:val="0"/>
      <w:divBdr>
        <w:top w:val="none" w:sz="0" w:space="0" w:color="auto"/>
        <w:left w:val="none" w:sz="0" w:space="0" w:color="auto"/>
        <w:bottom w:val="none" w:sz="0" w:space="0" w:color="auto"/>
        <w:right w:val="none" w:sz="0" w:space="0" w:color="auto"/>
      </w:divBdr>
    </w:div>
    <w:div w:id="1424573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google.com/iam/docs/understanding-service-accou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loud.google.com/apis/docs/http"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irebase.google.com/docs" TargetMode="External"/><Relationship Id="rId11" Type="http://schemas.openxmlformats.org/officeDocument/2006/relationships/hyperlink" Target="https://cloud.google.com/service-usage/docs/access-control" TargetMode="External"/><Relationship Id="rId5" Type="http://schemas.openxmlformats.org/officeDocument/2006/relationships/hyperlink" Target="https://cloud.google.com/apis/docs/cloud-client-libraries" TargetMode="External"/><Relationship Id="rId10" Type="http://schemas.openxmlformats.org/officeDocument/2006/relationships/hyperlink" Target="https://cloud.google.com/docs/authentication/production" TargetMode="External"/><Relationship Id="rId4" Type="http://schemas.openxmlformats.org/officeDocument/2006/relationships/webSettings" Target="webSettings.xml"/><Relationship Id="rId9" Type="http://schemas.openxmlformats.org/officeDocument/2006/relationships/hyperlink" Target="https://cloud.google.com/iam/docs/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378</TotalTime>
  <Pages>1</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dc:creator>
  <cp:keywords/>
  <dc:description/>
  <cp:lastModifiedBy>Christian</cp:lastModifiedBy>
  <cp:revision>2</cp:revision>
  <dcterms:created xsi:type="dcterms:W3CDTF">2019-11-06T22:39:00Z</dcterms:created>
  <dcterms:modified xsi:type="dcterms:W3CDTF">2019-11-07T04:59:00Z</dcterms:modified>
</cp:coreProperties>
</file>